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Database Management Systems - Question Bank</w:t>
      </w:r>
    </w:p>
    <w:p>
      <w:r>
        <w:t>1. Define DBMS and explain its advantages over traditional file systems. [5 Marks]</w:t>
      </w:r>
    </w:p>
    <w:p>
      <w:r>
        <w:t>2. Explain ACID properties with examples. [10 Marks]</w:t>
      </w:r>
    </w:p>
    <w:p>
      <w:r>
        <w:t>3. What is data independence? Explain physical and logical data independence. [5 Marks]</w:t>
      </w:r>
    </w:p>
    <w:p>
      <w:r>
        <w:t>4. Differentiate between RDBMS and NoSQL databases. [2 Marks]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