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59" w:rsidRDefault="001537C5">
      <w:pPr>
        <w:pStyle w:val="Heading1"/>
        <w:spacing w:before="0" w:line="360" w:lineRule="auto"/>
        <w:jc w:val="both"/>
        <w:rPr>
          <w:rFonts w:ascii="Roboto" w:eastAsia="Roboto" w:hAnsi="Roboto" w:cs="Roboto"/>
          <w:b/>
          <w:color w:val="001F5F"/>
          <w:sz w:val="32"/>
          <w:szCs w:val="32"/>
        </w:rPr>
      </w:pPr>
      <w:bookmarkStart w:id="0" w:name="_gjdgxs" w:colFirst="0" w:colLast="0"/>
      <w:bookmarkEnd w:id="0"/>
      <w:r>
        <w:rPr>
          <w:rFonts w:ascii="Roboto" w:eastAsia="Roboto" w:hAnsi="Roboto" w:cs="Roboto"/>
          <w:b/>
          <w:color w:val="001F5F"/>
          <w:sz w:val="32"/>
          <w:szCs w:val="32"/>
        </w:rPr>
        <w:t>Practical Exercise: Configuring Authenticators for Service Providers</w:t>
      </w:r>
    </w:p>
    <w:p w:rsidR="00B86C59" w:rsidRDefault="001537C5">
      <w:pPr>
        <w:rPr>
          <w:rFonts w:ascii="Roboto" w:eastAsia="Roboto" w:hAnsi="Roboto" w:cs="Roboto"/>
        </w:rPr>
      </w:pPr>
      <w:r>
        <w:rPr>
          <w:rFonts w:ascii="Roboto" w:eastAsia="Roboto" w:hAnsi="Roboto" w:cs="Roboto"/>
          <w:sz w:val="28"/>
          <w:szCs w:val="28"/>
        </w:rPr>
        <w:t>Training Objective</w:t>
      </w:r>
    </w:p>
    <w:p w:rsidR="00B86C59" w:rsidRDefault="001537C5">
      <w:pPr>
        <w:rPr>
          <w:rFonts w:ascii="Roboto" w:eastAsia="Roboto" w:hAnsi="Roboto" w:cs="Roboto"/>
        </w:rPr>
      </w:pPr>
      <w:r>
        <w:rPr>
          <w:rFonts w:ascii="Roboto" w:eastAsia="Roboto" w:hAnsi="Roboto" w:cs="Roboto"/>
        </w:rPr>
        <w:t>Learn how to extend APIs to use other grant types.</w:t>
      </w:r>
    </w:p>
    <w:p w:rsidR="00B86C59" w:rsidRDefault="00B86C59">
      <w:pPr>
        <w:rPr>
          <w:rFonts w:ascii="Roboto" w:eastAsia="Roboto" w:hAnsi="Roboto" w:cs="Roboto"/>
        </w:rPr>
      </w:pPr>
    </w:p>
    <w:p w:rsidR="00B86C59" w:rsidRDefault="001537C5">
      <w:pPr>
        <w:rPr>
          <w:rFonts w:ascii="Roboto" w:eastAsia="Roboto" w:hAnsi="Roboto" w:cs="Roboto"/>
        </w:rPr>
      </w:pPr>
      <w:r>
        <w:rPr>
          <w:rFonts w:ascii="Roboto" w:eastAsia="Roboto" w:hAnsi="Roboto" w:cs="Roboto"/>
          <w:sz w:val="28"/>
          <w:szCs w:val="28"/>
        </w:rPr>
        <w:t>Business Scenario</w:t>
      </w:r>
    </w:p>
    <w:p w:rsidR="00B86C59" w:rsidRDefault="001537C5">
      <w:pPr>
        <w:rPr>
          <w:rFonts w:ascii="Roboto" w:eastAsia="Roboto" w:hAnsi="Roboto" w:cs="Roboto"/>
        </w:rPr>
      </w:pPr>
      <w:proofErr w:type="spellStart"/>
      <w:r>
        <w:rPr>
          <w:rFonts w:ascii="Roboto" w:eastAsia="Roboto" w:hAnsi="Roboto" w:cs="Roboto"/>
        </w:rPr>
        <w:t>PizzaShack</w:t>
      </w:r>
      <w:proofErr w:type="spellEnd"/>
      <w:r>
        <w:rPr>
          <w:rFonts w:ascii="Roboto" w:eastAsia="Roboto" w:hAnsi="Roboto" w:cs="Roboto"/>
        </w:rPr>
        <w:t xml:space="preserve"> has a requirement to authorize API calls through a third-party, trusted identity Provider (</w:t>
      </w:r>
      <w:proofErr w:type="spellStart"/>
      <w:proofErr w:type="gramStart"/>
      <w:r>
        <w:rPr>
          <w:rFonts w:ascii="Roboto" w:eastAsia="Roboto" w:hAnsi="Roboto" w:cs="Roboto"/>
        </w:rPr>
        <w:t>IdP</w:t>
      </w:r>
      <w:proofErr w:type="spellEnd"/>
      <w:proofErr w:type="gramEnd"/>
      <w:r>
        <w:rPr>
          <w:rFonts w:ascii="Roboto" w:eastAsia="Roboto" w:hAnsi="Roboto" w:cs="Roboto"/>
        </w:rPr>
        <w:t>).</w:t>
      </w:r>
    </w:p>
    <w:p w:rsidR="00B86C59" w:rsidRDefault="00B86C59">
      <w:pPr>
        <w:rPr>
          <w:rFonts w:ascii="Roboto" w:eastAsia="Roboto" w:hAnsi="Roboto" w:cs="Roboto"/>
        </w:rPr>
      </w:pPr>
    </w:p>
    <w:p w:rsidR="00B86C59" w:rsidRDefault="001537C5">
      <w:pPr>
        <w:rPr>
          <w:rFonts w:ascii="Roboto" w:eastAsia="Roboto" w:hAnsi="Roboto" w:cs="Roboto"/>
        </w:rPr>
      </w:pPr>
      <w:r>
        <w:rPr>
          <w:rFonts w:ascii="Roboto" w:eastAsia="Roboto" w:hAnsi="Roboto" w:cs="Roboto"/>
          <w:sz w:val="28"/>
          <w:szCs w:val="28"/>
        </w:rPr>
        <w:t>High-Level Steps</w:t>
      </w:r>
    </w:p>
    <w:p w:rsidR="00B86C59" w:rsidRDefault="001537C5">
      <w:pPr>
        <w:numPr>
          <w:ilvl w:val="0"/>
          <w:numId w:val="1"/>
        </w:numPr>
        <w:ind w:hanging="360"/>
        <w:rPr>
          <w:rFonts w:ascii="Roboto" w:eastAsia="Roboto" w:hAnsi="Roboto" w:cs="Roboto"/>
        </w:rPr>
      </w:pPr>
      <w:r>
        <w:rPr>
          <w:rFonts w:ascii="Roboto" w:eastAsia="Roboto" w:hAnsi="Roboto" w:cs="Roboto"/>
        </w:rPr>
        <w:t>Configure a trusted IDP.</w:t>
      </w:r>
    </w:p>
    <w:p w:rsidR="00B86C59" w:rsidRDefault="001537C5">
      <w:pPr>
        <w:numPr>
          <w:ilvl w:val="0"/>
          <w:numId w:val="1"/>
        </w:numPr>
        <w:ind w:hanging="360"/>
        <w:rPr>
          <w:rFonts w:ascii="Roboto" w:eastAsia="Roboto" w:hAnsi="Roboto" w:cs="Roboto"/>
        </w:rPr>
      </w:pPr>
      <w:r>
        <w:rPr>
          <w:rFonts w:ascii="Roboto" w:eastAsia="Roboto" w:hAnsi="Roboto" w:cs="Roboto"/>
        </w:rPr>
        <w:t>Get SAML token from IDP</w:t>
      </w:r>
    </w:p>
    <w:p w:rsidR="00B86C59" w:rsidRDefault="001537C5">
      <w:pPr>
        <w:numPr>
          <w:ilvl w:val="0"/>
          <w:numId w:val="1"/>
        </w:numPr>
        <w:ind w:hanging="360"/>
        <w:rPr>
          <w:rFonts w:ascii="Roboto" w:eastAsia="Roboto" w:hAnsi="Roboto" w:cs="Roboto"/>
        </w:rPr>
      </w:pPr>
      <w:r>
        <w:rPr>
          <w:rFonts w:ascii="Roboto" w:eastAsia="Roboto" w:hAnsi="Roboto" w:cs="Roboto"/>
        </w:rPr>
        <w:t>Exchange SAML token from an OAuth2 access token</w:t>
      </w:r>
    </w:p>
    <w:p w:rsidR="00B86C59" w:rsidRDefault="001537C5">
      <w:pPr>
        <w:numPr>
          <w:ilvl w:val="0"/>
          <w:numId w:val="1"/>
        </w:numPr>
        <w:ind w:hanging="360"/>
        <w:rPr>
          <w:rFonts w:ascii="Roboto" w:eastAsia="Roboto" w:hAnsi="Roboto" w:cs="Roboto"/>
        </w:rPr>
      </w:pPr>
      <w:r>
        <w:rPr>
          <w:rFonts w:ascii="Roboto" w:eastAsia="Roboto" w:hAnsi="Roboto" w:cs="Roboto"/>
        </w:rPr>
        <w:t>Do the API call with the OAuth2 a</w:t>
      </w:r>
      <w:r>
        <w:rPr>
          <w:rFonts w:ascii="Roboto" w:eastAsia="Roboto" w:hAnsi="Roboto" w:cs="Roboto"/>
        </w:rPr>
        <w:t>ccess token</w:t>
      </w:r>
    </w:p>
    <w:p w:rsidR="00B86C59" w:rsidRDefault="00B86C59">
      <w:pPr>
        <w:rPr>
          <w:rFonts w:ascii="Roboto" w:eastAsia="Roboto" w:hAnsi="Roboto" w:cs="Roboto"/>
        </w:rPr>
      </w:pPr>
    </w:p>
    <w:p w:rsidR="00B86C59" w:rsidRDefault="001537C5">
      <w:pPr>
        <w:rPr>
          <w:rFonts w:ascii="Roboto" w:eastAsia="Roboto" w:hAnsi="Roboto" w:cs="Roboto"/>
        </w:rPr>
      </w:pPr>
      <w:r>
        <w:rPr>
          <w:rFonts w:ascii="Roboto" w:eastAsia="Roboto" w:hAnsi="Roboto" w:cs="Roboto"/>
          <w:sz w:val="28"/>
          <w:szCs w:val="28"/>
        </w:rPr>
        <w:t>Detailed Instructions</w:t>
      </w:r>
    </w:p>
    <w:p w:rsidR="00B86C59" w:rsidRDefault="001537C5">
      <w:pPr>
        <w:jc w:val="both"/>
        <w:rPr>
          <w:rFonts w:ascii="Roboto" w:eastAsia="Roboto" w:hAnsi="Roboto" w:cs="Roboto"/>
        </w:rPr>
      </w:pPr>
      <w:r>
        <w:rPr>
          <w:rFonts w:ascii="Roboto" w:eastAsia="Roboto" w:hAnsi="Roboto" w:cs="Roboto"/>
          <w:b/>
          <w:color w:val="434343"/>
        </w:rPr>
        <w:t>Before you begin</w:t>
      </w:r>
      <w:r>
        <w:rPr>
          <w:rFonts w:ascii="Roboto" w:eastAsia="Roboto" w:hAnsi="Roboto" w:cs="Roboto"/>
          <w:color w:val="434343"/>
        </w:rPr>
        <w:t>:</w:t>
      </w:r>
      <w:r>
        <w:rPr>
          <w:rFonts w:ascii="Roboto" w:eastAsia="Roboto" w:hAnsi="Roboto" w:cs="Roboto"/>
        </w:rPr>
        <w:t xml:space="preserve"> Create an API with a backend in order to test the functionality. The sample API that is shipped with the product can also be used for this purpos</w:t>
      </w:r>
      <w:r>
        <w:rPr>
          <w:rFonts w:ascii="Roboto" w:eastAsia="Roboto" w:hAnsi="Roboto" w:cs="Roboto"/>
          <w:color w:val="434343"/>
        </w:rPr>
        <w:t>e.</w:t>
      </w:r>
    </w:p>
    <w:p w:rsidR="00B86C59" w:rsidRDefault="00B86C59">
      <w:pPr>
        <w:jc w:val="both"/>
        <w:rPr>
          <w:rFonts w:ascii="Roboto" w:eastAsia="Roboto" w:hAnsi="Roboto" w:cs="Roboto"/>
        </w:rPr>
      </w:pPr>
    </w:p>
    <w:p w:rsidR="00B86C59" w:rsidRDefault="001537C5">
      <w:pPr>
        <w:jc w:val="both"/>
        <w:rPr>
          <w:rFonts w:ascii="Roboto" w:eastAsia="Roboto" w:hAnsi="Roboto" w:cs="Roboto"/>
        </w:rPr>
      </w:pPr>
      <w:r>
        <w:rPr>
          <w:rFonts w:ascii="Roboto" w:eastAsia="Roboto" w:hAnsi="Roboto" w:cs="Roboto"/>
          <w:color w:val="434343"/>
          <w:sz w:val="28"/>
          <w:szCs w:val="28"/>
        </w:rPr>
        <w:t>Configuring the Token Exchange</w:t>
      </w:r>
    </w:p>
    <w:p w:rsidR="00B86C59" w:rsidRDefault="001537C5">
      <w:pPr>
        <w:rPr>
          <w:rFonts w:ascii="Roboto" w:eastAsia="Roboto" w:hAnsi="Roboto" w:cs="Roboto"/>
        </w:rPr>
      </w:pPr>
      <w:r>
        <w:rPr>
          <w:rFonts w:ascii="Roboto" w:eastAsia="Roboto" w:hAnsi="Roboto" w:cs="Roboto"/>
        </w:rPr>
        <w:t>Follow the steps at [1]</w:t>
      </w:r>
      <w:r>
        <w:rPr>
          <w:rFonts w:ascii="Roboto" w:eastAsia="Roboto" w:hAnsi="Roboto" w:cs="Roboto"/>
        </w:rPr>
        <w:t xml:space="preserve"> to configure the token exchange with WSO2 IS and generate an OAuth2 access token.</w:t>
      </w:r>
    </w:p>
    <w:p w:rsidR="00B86C59" w:rsidRDefault="00B86C59">
      <w:pPr>
        <w:rPr>
          <w:rFonts w:ascii="Roboto" w:eastAsia="Roboto" w:hAnsi="Roboto" w:cs="Roboto"/>
        </w:rPr>
      </w:pPr>
    </w:p>
    <w:p w:rsidR="005121B7" w:rsidRDefault="005121B7" w:rsidP="005121B7">
      <w:pPr>
        <w:pStyle w:val="Heading1"/>
        <w:rPr>
          <w:rFonts w:ascii="Helvetica" w:hAnsi="Helvetica" w:cs="Helvetica"/>
          <w:spacing w:val="-2"/>
        </w:rPr>
      </w:pPr>
      <w:r>
        <w:rPr>
          <w:rFonts w:ascii="Helvetica" w:hAnsi="Helvetica" w:cs="Helvetica"/>
          <w:b/>
          <w:bCs/>
          <w:spacing w:val="-2"/>
        </w:rPr>
        <w:t>SAML Extension Grant</w:t>
      </w:r>
    </w:p>
    <w:p w:rsidR="005121B7" w:rsidRDefault="005121B7" w:rsidP="005121B7">
      <w:pPr>
        <w:pStyle w:val="Heading4"/>
        <w:rPr>
          <w:rFonts w:ascii="Helvetica" w:hAnsi="Helvetica" w:cs="Helvetica"/>
          <w:b/>
          <w:bCs/>
          <w:spacing w:val="-2"/>
        </w:rPr>
      </w:pPr>
      <w:r>
        <w:rPr>
          <w:rFonts w:ascii="Helvetica" w:hAnsi="Helvetica" w:cs="Helvetica"/>
          <w:spacing w:val="-2"/>
        </w:rPr>
        <w:t>Flow</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SAML 2.0 is an XML-based protocol. It uses security tokens containing assertions to pass information about an end-user between a SAML authority and a SAML consumer. A SAML authority is an identity provider (</w:t>
      </w:r>
      <w:proofErr w:type="spellStart"/>
      <w:proofErr w:type="gramStart"/>
      <w:r>
        <w:rPr>
          <w:rFonts w:ascii="Helvetica" w:hAnsi="Helvetica" w:cs="Helvetica"/>
        </w:rPr>
        <w:t>IdP</w:t>
      </w:r>
      <w:proofErr w:type="spellEnd"/>
      <w:proofErr w:type="gramEnd"/>
      <w:r>
        <w:rPr>
          <w:rFonts w:ascii="Helvetica" w:hAnsi="Helvetica" w:cs="Helvetica"/>
        </w:rPr>
        <w:t>) and a SAML consumer is a service provider (SP).</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 xml:space="preserve">Enterprise applications that have SAML2 based SSO infrastructures sometimes need to consume </w:t>
      </w:r>
      <w:proofErr w:type="spellStart"/>
      <w:r>
        <w:rPr>
          <w:rFonts w:ascii="Helvetica" w:hAnsi="Helvetica" w:cs="Helvetica"/>
        </w:rPr>
        <w:t>OAuth</w:t>
      </w:r>
      <w:proofErr w:type="spellEnd"/>
      <w:r>
        <w:rPr>
          <w:rFonts w:ascii="Helvetica" w:hAnsi="Helvetica" w:cs="Helvetica"/>
        </w:rPr>
        <w:t xml:space="preserve">-protected resources through APIs. However, these apps prefer to use the existing trust relationship with the </w:t>
      </w:r>
      <w:proofErr w:type="spellStart"/>
      <w:proofErr w:type="gramStart"/>
      <w:r>
        <w:rPr>
          <w:rFonts w:ascii="Helvetica" w:hAnsi="Helvetica" w:cs="Helvetica"/>
        </w:rPr>
        <w:t>IdP</w:t>
      </w:r>
      <w:proofErr w:type="spellEnd"/>
      <w:proofErr w:type="gramEnd"/>
      <w:r>
        <w:rPr>
          <w:rFonts w:ascii="Helvetica" w:hAnsi="Helvetica" w:cs="Helvetica"/>
        </w:rPr>
        <w:t xml:space="preserve">, even if the </w:t>
      </w:r>
      <w:proofErr w:type="spellStart"/>
      <w:r>
        <w:rPr>
          <w:rFonts w:ascii="Helvetica" w:hAnsi="Helvetica" w:cs="Helvetica"/>
        </w:rPr>
        <w:t>OAuth</w:t>
      </w:r>
      <w:proofErr w:type="spellEnd"/>
      <w:r>
        <w:rPr>
          <w:rFonts w:ascii="Helvetica" w:hAnsi="Helvetica" w:cs="Helvetica"/>
        </w:rPr>
        <w:t xml:space="preserve"> authorization server is entirely different from the </w:t>
      </w:r>
      <w:proofErr w:type="spellStart"/>
      <w:r>
        <w:rPr>
          <w:rFonts w:ascii="Helvetica" w:hAnsi="Helvetica" w:cs="Helvetica"/>
        </w:rPr>
        <w:t>IdP</w:t>
      </w:r>
      <w:proofErr w:type="spellEnd"/>
      <w:r>
        <w:rPr>
          <w:rFonts w:ascii="Helvetica" w:hAnsi="Helvetica" w:cs="Helvetica"/>
        </w:rPr>
        <w:t xml:space="preserve">. The API Manager leverages this trust relationship by exchanging the SAML2.0 token to an </w:t>
      </w:r>
      <w:proofErr w:type="spellStart"/>
      <w:r>
        <w:rPr>
          <w:rFonts w:ascii="Helvetica" w:hAnsi="Helvetica" w:cs="Helvetica"/>
        </w:rPr>
        <w:t>OAuth</w:t>
      </w:r>
      <w:proofErr w:type="spellEnd"/>
      <w:r>
        <w:rPr>
          <w:rFonts w:ascii="Helvetica" w:hAnsi="Helvetica" w:cs="Helvetica"/>
        </w:rPr>
        <w:t xml:space="preserve"> token with the authorization server. It acts as the </w:t>
      </w:r>
      <w:proofErr w:type="spellStart"/>
      <w:r>
        <w:rPr>
          <w:rFonts w:ascii="Helvetica" w:hAnsi="Helvetica" w:cs="Helvetica"/>
        </w:rPr>
        <w:t>OAuth</w:t>
      </w:r>
      <w:proofErr w:type="spellEnd"/>
      <w:r>
        <w:rPr>
          <w:rFonts w:ascii="Helvetica" w:hAnsi="Helvetica" w:cs="Helvetica"/>
        </w:rPr>
        <w:t xml:space="preserve"> authorization server.</w:t>
      </w:r>
    </w:p>
    <w:p w:rsidR="005121B7" w:rsidRDefault="005121B7" w:rsidP="005121B7">
      <w:pPr>
        <w:pStyle w:val="admonition-title"/>
        <w:rPr>
          <w:rFonts w:ascii="Helvetica" w:hAnsi="Helvetica" w:cs="Helvetica"/>
          <w:b/>
          <w:bCs/>
        </w:rPr>
      </w:pPr>
      <w:r>
        <w:rPr>
          <w:rFonts w:ascii="Helvetica" w:hAnsi="Helvetica" w:cs="Helvetica"/>
          <w:b/>
          <w:bCs/>
        </w:rPr>
        <w:lastRenderedPageBreak/>
        <w:t>Info</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When SAML bearer token is used, the roles of the user can be retrieved from either the user store or the SAML assertion. When </w:t>
      </w:r>
      <w:proofErr w:type="spellStart"/>
      <w:r>
        <w:rPr>
          <w:rStyle w:val="Strong"/>
          <w:rFonts w:ascii="Helvetica" w:hAnsi="Helvetica" w:cs="Helvetica"/>
        </w:rPr>
        <w:t>checkRolesFromSamlAssertion</w:t>
      </w:r>
      <w:proofErr w:type="spellEnd"/>
      <w:r>
        <w:rPr>
          <w:rFonts w:ascii="Helvetica" w:hAnsi="Helvetica" w:cs="Helvetica"/>
        </w:rPr>
        <w:t> system property is set to true, the roles will be checked from the SAML assertion, not the user store. Refer the steps below to set this property:</w:t>
      </w:r>
    </w:p>
    <w:p w:rsidR="005121B7" w:rsidRDefault="005121B7" w:rsidP="005121B7">
      <w:pPr>
        <w:numPr>
          <w:ilvl w:val="0"/>
          <w:numId w:val="2"/>
        </w:numPr>
        <w:spacing w:beforeAutospacing="1" w:line="240" w:lineRule="auto"/>
        <w:ind w:left="1020"/>
        <w:rPr>
          <w:rFonts w:ascii="Helvetica" w:hAnsi="Helvetica" w:cs="Helvetica"/>
        </w:rPr>
      </w:pPr>
      <w:r>
        <w:rPr>
          <w:rFonts w:ascii="Helvetica" w:hAnsi="Helvetica" w:cs="Helvetica"/>
        </w:rPr>
        <w:t>Set the property </w:t>
      </w:r>
      <w:r>
        <w:rPr>
          <w:rStyle w:val="HTMLCode"/>
          <w:rFonts w:eastAsia="Arial"/>
          <w:color w:val="37474F"/>
          <w:sz w:val="16"/>
          <w:szCs w:val="16"/>
        </w:rPr>
        <w:t>-</w:t>
      </w:r>
      <w:proofErr w:type="spellStart"/>
      <w:r>
        <w:rPr>
          <w:rStyle w:val="HTMLCode"/>
          <w:rFonts w:eastAsia="Arial"/>
          <w:color w:val="37474F"/>
          <w:sz w:val="16"/>
          <w:szCs w:val="16"/>
        </w:rPr>
        <w:t>DcheckRolesFromSamlAssertion</w:t>
      </w:r>
      <w:proofErr w:type="spellEnd"/>
      <w:r>
        <w:rPr>
          <w:rStyle w:val="HTMLCode"/>
          <w:rFonts w:eastAsia="Arial"/>
          <w:color w:val="37474F"/>
          <w:sz w:val="16"/>
          <w:szCs w:val="16"/>
        </w:rPr>
        <w:t>=true</w:t>
      </w:r>
      <w:r>
        <w:rPr>
          <w:rFonts w:ascii="Helvetica" w:hAnsi="Helvetica" w:cs="Helvetica"/>
        </w:rPr>
        <w:t> in the </w:t>
      </w:r>
      <w:r>
        <w:rPr>
          <w:rStyle w:val="HTMLCode"/>
          <w:rFonts w:eastAsia="Arial"/>
          <w:color w:val="37474F"/>
          <w:sz w:val="16"/>
          <w:szCs w:val="16"/>
        </w:rPr>
        <w:t>&lt;API-M_HOME&gt;/bin/</w:t>
      </w:r>
      <w:proofErr w:type="spellStart"/>
      <w:r>
        <w:rPr>
          <w:rStyle w:val="HTMLCode"/>
          <w:rFonts w:eastAsia="Arial"/>
          <w:color w:val="37474F"/>
          <w:sz w:val="16"/>
          <w:szCs w:val="16"/>
        </w:rPr>
        <w:t>api</w:t>
      </w:r>
      <w:proofErr w:type="spellEnd"/>
      <w:r>
        <w:rPr>
          <w:rStyle w:val="HTMLCode"/>
          <w:rFonts w:eastAsia="Arial"/>
          <w:color w:val="37474F"/>
          <w:sz w:val="16"/>
          <w:szCs w:val="16"/>
        </w:rPr>
        <w:t>-manager</w:t>
      </w:r>
      <w:proofErr w:type="gramStart"/>
      <w:r>
        <w:rPr>
          <w:rStyle w:val="HTMLCode"/>
          <w:rFonts w:eastAsia="Arial"/>
          <w:color w:val="37474F"/>
          <w:sz w:val="16"/>
          <w:szCs w:val="16"/>
        </w:rPr>
        <w:t>.(</w:t>
      </w:r>
      <w:proofErr w:type="spellStart"/>
      <w:proofErr w:type="gramEnd"/>
      <w:r>
        <w:rPr>
          <w:rStyle w:val="HTMLCode"/>
          <w:rFonts w:eastAsia="Arial"/>
          <w:color w:val="37474F"/>
          <w:sz w:val="16"/>
          <w:szCs w:val="16"/>
        </w:rPr>
        <w:t>sh|bat</w:t>
      </w:r>
      <w:proofErr w:type="spellEnd"/>
      <w:r>
        <w:rPr>
          <w:rStyle w:val="HTMLCode"/>
          <w:rFonts w:eastAsia="Arial"/>
          <w:color w:val="37474F"/>
          <w:sz w:val="16"/>
          <w:szCs w:val="16"/>
        </w:rPr>
        <w:t>)</w:t>
      </w:r>
      <w:r>
        <w:rPr>
          <w:rFonts w:ascii="Helvetica" w:hAnsi="Helvetica" w:cs="Helvetica"/>
        </w:rPr>
        <w:t> file.</w:t>
      </w:r>
    </w:p>
    <w:p w:rsidR="005121B7" w:rsidRDefault="005121B7" w:rsidP="005121B7">
      <w:pPr>
        <w:numPr>
          <w:ilvl w:val="0"/>
          <w:numId w:val="2"/>
        </w:numPr>
        <w:spacing w:before="100" w:beforeAutospacing="1" w:line="240" w:lineRule="auto"/>
        <w:ind w:left="1020"/>
        <w:rPr>
          <w:rFonts w:ascii="Helvetica" w:hAnsi="Helvetica" w:cs="Helvetica"/>
        </w:rPr>
      </w:pPr>
      <w:r>
        <w:rPr>
          <w:rFonts w:ascii="Helvetica" w:hAnsi="Helvetica" w:cs="Helvetica"/>
        </w:rPr>
        <w:t>Restart the server.</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The diagram below depicts the above with </w:t>
      </w:r>
      <w:r>
        <w:rPr>
          <w:rStyle w:val="Strong"/>
          <w:rFonts w:ascii="Helvetica" w:hAnsi="Helvetica" w:cs="Helvetica"/>
        </w:rPr>
        <w:t>WSO2 Identity Server</w:t>
      </w:r>
      <w:r>
        <w:rPr>
          <w:rFonts w:ascii="Helvetica" w:hAnsi="Helvetica" w:cs="Helvetica"/>
        </w:rPr>
        <w:t xml:space="preserve"> as the </w:t>
      </w:r>
      <w:proofErr w:type="spellStart"/>
      <w:proofErr w:type="gramStart"/>
      <w:r>
        <w:rPr>
          <w:rFonts w:ascii="Helvetica" w:hAnsi="Helvetica" w:cs="Helvetica"/>
        </w:rPr>
        <w:t>IdP</w:t>
      </w:r>
      <w:proofErr w:type="spellEnd"/>
      <w:proofErr w:type="gramEnd"/>
      <w:r>
        <w:rPr>
          <w:rFonts w:ascii="Helvetica" w:hAnsi="Helvetica" w:cs="Helvetica"/>
        </w:rPr>
        <w:t>.</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noProof/>
          <w:color w:val="3F51B5"/>
        </w:rPr>
        <w:drawing>
          <wp:inline distT="0" distB="0" distL="0" distR="0">
            <wp:extent cx="5509260" cy="3970020"/>
            <wp:effectExtent l="0" t="0" r="0" b="0"/>
            <wp:docPr id="9" name="Picture 9" descr="https://apim.docs.wso2.com/en/latest/assets/img/learn/saml-extension-grant-flow.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m.docs.wso2.com/en/latest/assets/img/learn/saml-extension-grant-flow.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3970020"/>
                    </a:xfrm>
                    <a:prstGeom prst="rect">
                      <a:avLst/>
                    </a:prstGeom>
                    <a:noFill/>
                    <a:ln>
                      <a:noFill/>
                    </a:ln>
                  </pic:spPr>
                </pic:pic>
              </a:graphicData>
            </a:graphic>
          </wp:inline>
        </w:drawing>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The steps of the above diagram are explained below:</w:t>
      </w:r>
    </w:p>
    <w:p w:rsidR="005121B7" w:rsidRDefault="005121B7" w:rsidP="005121B7">
      <w:pPr>
        <w:pStyle w:val="NormalWeb"/>
        <w:spacing w:before="240" w:beforeAutospacing="0" w:after="240" w:afterAutospacing="0"/>
        <w:rPr>
          <w:rFonts w:ascii="Helvetica" w:hAnsi="Helvetica" w:cs="Helvetica"/>
        </w:rPr>
      </w:pPr>
      <w:r>
        <w:rPr>
          <w:rStyle w:val="Strong"/>
          <w:rFonts w:ascii="Helvetica" w:hAnsi="Helvetica" w:cs="Helvetica"/>
        </w:rPr>
        <w:t>Step [1</w:t>
      </w:r>
      <w:proofErr w:type="gramStart"/>
      <w:r>
        <w:rPr>
          <w:rStyle w:val="Strong"/>
          <w:rFonts w:ascii="Helvetica" w:hAnsi="Helvetica" w:cs="Helvetica"/>
        </w:rPr>
        <w:t>]</w:t>
      </w:r>
      <w:r>
        <w:rPr>
          <w:rFonts w:ascii="Helvetica" w:hAnsi="Helvetica" w:cs="Helvetica"/>
        </w:rPr>
        <w:t> :</w:t>
      </w:r>
      <w:proofErr w:type="gramEnd"/>
      <w:r>
        <w:rPr>
          <w:rFonts w:ascii="Helvetica" w:hAnsi="Helvetica" w:cs="Helvetica"/>
        </w:rPr>
        <w:t xml:space="preserve"> User initiates a login call to an enterprise application</w:t>
      </w:r>
    </w:p>
    <w:p w:rsidR="005121B7" w:rsidRDefault="005121B7" w:rsidP="005121B7">
      <w:pPr>
        <w:pStyle w:val="NormalWeb"/>
        <w:spacing w:before="240" w:beforeAutospacing="0" w:after="240" w:afterAutospacing="0"/>
        <w:rPr>
          <w:rFonts w:ascii="Helvetica" w:hAnsi="Helvetica" w:cs="Helvetica"/>
        </w:rPr>
      </w:pPr>
      <w:r>
        <w:rPr>
          <w:rStyle w:val="Strong"/>
          <w:rFonts w:ascii="Helvetica" w:hAnsi="Helvetica" w:cs="Helvetica"/>
        </w:rPr>
        <w:t>Step [2</w:t>
      </w:r>
      <w:proofErr w:type="gramStart"/>
      <w:r>
        <w:rPr>
          <w:rStyle w:val="Strong"/>
          <w:rFonts w:ascii="Helvetica" w:hAnsi="Helvetica" w:cs="Helvetica"/>
        </w:rPr>
        <w:t>]</w:t>
      </w:r>
      <w:r>
        <w:rPr>
          <w:rFonts w:ascii="Helvetica" w:hAnsi="Helvetica" w:cs="Helvetica"/>
        </w:rPr>
        <w:t> :</w:t>
      </w:r>
      <w:proofErr w:type="gramEnd"/>
    </w:p>
    <w:p w:rsidR="005121B7" w:rsidRDefault="005121B7" w:rsidP="005121B7">
      <w:pPr>
        <w:numPr>
          <w:ilvl w:val="0"/>
          <w:numId w:val="3"/>
        </w:numPr>
        <w:spacing w:before="100" w:beforeAutospacing="1" w:after="120" w:line="240" w:lineRule="auto"/>
        <w:ind w:left="450"/>
        <w:rPr>
          <w:rFonts w:ascii="Helvetica" w:hAnsi="Helvetica" w:cs="Helvetica"/>
        </w:rPr>
      </w:pPr>
      <w:r>
        <w:rPr>
          <w:rFonts w:ascii="Helvetica" w:hAnsi="Helvetica" w:cs="Helvetica"/>
        </w:rPr>
        <w:t xml:space="preserve">As the application is a SAML SP, it redirects the user to the SAML2.0 </w:t>
      </w:r>
      <w:proofErr w:type="spellStart"/>
      <w:proofErr w:type="gramStart"/>
      <w:r>
        <w:rPr>
          <w:rFonts w:ascii="Helvetica" w:hAnsi="Helvetica" w:cs="Helvetica"/>
        </w:rPr>
        <w:t>IdP</w:t>
      </w:r>
      <w:proofErr w:type="spellEnd"/>
      <w:proofErr w:type="gramEnd"/>
      <w:r>
        <w:rPr>
          <w:rFonts w:ascii="Helvetica" w:hAnsi="Helvetica" w:cs="Helvetica"/>
        </w:rPr>
        <w:t xml:space="preserve"> to log in.</w:t>
      </w:r>
    </w:p>
    <w:p w:rsidR="005121B7" w:rsidRDefault="005121B7" w:rsidP="005121B7">
      <w:pPr>
        <w:numPr>
          <w:ilvl w:val="0"/>
          <w:numId w:val="3"/>
        </w:numPr>
        <w:spacing w:before="100" w:beforeAutospacing="1" w:after="120" w:line="240" w:lineRule="auto"/>
        <w:ind w:left="450"/>
        <w:rPr>
          <w:rFonts w:ascii="Helvetica" w:hAnsi="Helvetica" w:cs="Helvetica"/>
        </w:rPr>
      </w:pPr>
      <w:r>
        <w:rPr>
          <w:rFonts w:ascii="Helvetica" w:hAnsi="Helvetica" w:cs="Helvetica"/>
        </w:rPr>
        <w:t xml:space="preserve">The user provides credentials at the </w:t>
      </w:r>
      <w:proofErr w:type="spellStart"/>
      <w:proofErr w:type="gramStart"/>
      <w:r>
        <w:rPr>
          <w:rFonts w:ascii="Helvetica" w:hAnsi="Helvetica" w:cs="Helvetica"/>
        </w:rPr>
        <w:t>IdP</w:t>
      </w:r>
      <w:proofErr w:type="spellEnd"/>
      <w:proofErr w:type="gramEnd"/>
      <w:r>
        <w:rPr>
          <w:rFonts w:ascii="Helvetica" w:hAnsi="Helvetica" w:cs="Helvetica"/>
        </w:rPr>
        <w:t xml:space="preserve"> and is redirected back to the SP with a SAML2.0 token signed by the </w:t>
      </w:r>
      <w:proofErr w:type="spellStart"/>
      <w:r>
        <w:rPr>
          <w:rFonts w:ascii="Helvetica" w:hAnsi="Helvetica" w:cs="Helvetica"/>
        </w:rPr>
        <w:t>IdP</w:t>
      </w:r>
      <w:proofErr w:type="spellEnd"/>
      <w:r>
        <w:rPr>
          <w:rFonts w:ascii="Helvetica" w:hAnsi="Helvetica" w:cs="Helvetica"/>
        </w:rPr>
        <w:t>.</w:t>
      </w:r>
    </w:p>
    <w:p w:rsidR="005121B7" w:rsidRDefault="005121B7" w:rsidP="005121B7">
      <w:pPr>
        <w:numPr>
          <w:ilvl w:val="0"/>
          <w:numId w:val="3"/>
        </w:numPr>
        <w:spacing w:before="100" w:beforeAutospacing="1" w:after="120" w:line="240" w:lineRule="auto"/>
        <w:ind w:left="450"/>
        <w:rPr>
          <w:rFonts w:ascii="Helvetica" w:hAnsi="Helvetica" w:cs="Helvetica"/>
        </w:rPr>
      </w:pPr>
      <w:r>
        <w:rPr>
          <w:rFonts w:ascii="Helvetica" w:hAnsi="Helvetica" w:cs="Helvetica"/>
        </w:rPr>
        <w:t>The SP verifies the token and logs the user to the application.</w:t>
      </w:r>
    </w:p>
    <w:p w:rsidR="005121B7" w:rsidRDefault="005121B7" w:rsidP="005121B7">
      <w:pPr>
        <w:numPr>
          <w:ilvl w:val="0"/>
          <w:numId w:val="3"/>
        </w:numPr>
        <w:spacing w:before="100" w:beforeAutospacing="1" w:line="240" w:lineRule="auto"/>
        <w:ind w:left="450"/>
        <w:rPr>
          <w:rFonts w:ascii="Helvetica" w:hAnsi="Helvetica" w:cs="Helvetica"/>
        </w:rPr>
      </w:pPr>
      <w:r>
        <w:rPr>
          <w:rFonts w:ascii="Helvetica" w:hAnsi="Helvetica" w:cs="Helvetica"/>
        </w:rPr>
        <w:lastRenderedPageBreak/>
        <w:t>The SAML 2.0 token is stored in the user's session by the SP.</w:t>
      </w:r>
    </w:p>
    <w:p w:rsidR="005121B7" w:rsidRDefault="005121B7" w:rsidP="005121B7">
      <w:pPr>
        <w:pStyle w:val="NormalWeb"/>
        <w:spacing w:before="240" w:beforeAutospacing="0" w:after="240" w:afterAutospacing="0"/>
        <w:rPr>
          <w:rFonts w:ascii="Helvetica" w:hAnsi="Helvetica" w:cs="Helvetica"/>
        </w:rPr>
      </w:pPr>
      <w:r>
        <w:rPr>
          <w:rStyle w:val="Strong"/>
          <w:rFonts w:ascii="Helvetica" w:hAnsi="Helvetica" w:cs="Helvetica"/>
        </w:rPr>
        <w:t>Step [3</w:t>
      </w:r>
      <w:proofErr w:type="gramStart"/>
      <w:r>
        <w:rPr>
          <w:rStyle w:val="Strong"/>
          <w:rFonts w:ascii="Helvetica" w:hAnsi="Helvetica" w:cs="Helvetica"/>
        </w:rPr>
        <w:t>]</w:t>
      </w:r>
      <w:r>
        <w:rPr>
          <w:rFonts w:ascii="Helvetica" w:hAnsi="Helvetica" w:cs="Helvetica"/>
        </w:rPr>
        <w:t> :</w:t>
      </w:r>
      <w:proofErr w:type="gramEnd"/>
    </w:p>
    <w:p w:rsidR="005121B7" w:rsidRDefault="005121B7" w:rsidP="005121B7">
      <w:pPr>
        <w:numPr>
          <w:ilvl w:val="0"/>
          <w:numId w:val="4"/>
        </w:numPr>
        <w:spacing w:before="100" w:beforeAutospacing="1" w:after="120" w:line="240" w:lineRule="auto"/>
        <w:ind w:left="450"/>
        <w:rPr>
          <w:rFonts w:ascii="Helvetica" w:hAnsi="Helvetica" w:cs="Helvetica"/>
        </w:rPr>
      </w:pPr>
      <w:r>
        <w:rPr>
          <w:rFonts w:ascii="Helvetica" w:hAnsi="Helvetica" w:cs="Helvetica"/>
        </w:rPr>
        <w:t>The enterprise application (SP) wants to access an OAuth2 protected API resource through WSO2 API Manager.</w:t>
      </w:r>
    </w:p>
    <w:p w:rsidR="005121B7" w:rsidRDefault="005121B7" w:rsidP="005121B7">
      <w:pPr>
        <w:numPr>
          <w:ilvl w:val="0"/>
          <w:numId w:val="4"/>
        </w:numPr>
        <w:spacing w:before="100" w:beforeAutospacing="1" w:after="120" w:line="240" w:lineRule="auto"/>
        <w:ind w:left="450"/>
        <w:rPr>
          <w:rFonts w:ascii="Helvetica" w:hAnsi="Helvetica" w:cs="Helvetica"/>
        </w:rPr>
      </w:pPr>
      <w:r>
        <w:rPr>
          <w:rFonts w:ascii="Helvetica" w:hAnsi="Helvetica" w:cs="Helvetica"/>
        </w:rPr>
        <w:t>The application makes a request to the API Manager to exchange the SAML2 bearer token for an OAuth2.0 access token.</w:t>
      </w:r>
    </w:p>
    <w:p w:rsidR="005121B7" w:rsidRDefault="005121B7" w:rsidP="005121B7">
      <w:pPr>
        <w:numPr>
          <w:ilvl w:val="0"/>
          <w:numId w:val="4"/>
        </w:numPr>
        <w:spacing w:before="100" w:beforeAutospacing="1" w:line="240" w:lineRule="auto"/>
        <w:ind w:left="450"/>
        <w:rPr>
          <w:rFonts w:ascii="Helvetica" w:hAnsi="Helvetica" w:cs="Helvetica"/>
        </w:rPr>
      </w:pPr>
      <w:r>
        <w:rPr>
          <w:rFonts w:ascii="Helvetica" w:hAnsi="Helvetica" w:cs="Helvetica"/>
        </w:rPr>
        <w:t>The API Manager validates the assertion and returns the access token.</w:t>
      </w:r>
    </w:p>
    <w:p w:rsidR="005121B7" w:rsidRDefault="005121B7" w:rsidP="005121B7">
      <w:pPr>
        <w:pStyle w:val="NormalWeb"/>
        <w:spacing w:before="240" w:beforeAutospacing="0" w:after="240" w:afterAutospacing="0"/>
        <w:rPr>
          <w:rFonts w:ascii="Helvetica" w:hAnsi="Helvetica" w:cs="Helvetica"/>
        </w:rPr>
      </w:pPr>
      <w:r>
        <w:rPr>
          <w:rStyle w:val="Strong"/>
          <w:rFonts w:ascii="Helvetica" w:hAnsi="Helvetica" w:cs="Helvetica"/>
        </w:rPr>
        <w:t>Step [4</w:t>
      </w:r>
      <w:proofErr w:type="gramStart"/>
      <w:r>
        <w:rPr>
          <w:rStyle w:val="Strong"/>
          <w:rFonts w:ascii="Helvetica" w:hAnsi="Helvetica" w:cs="Helvetica"/>
        </w:rPr>
        <w:t>]</w:t>
      </w:r>
      <w:r>
        <w:rPr>
          <w:rFonts w:ascii="Helvetica" w:hAnsi="Helvetica" w:cs="Helvetica"/>
        </w:rPr>
        <w:t> :</w:t>
      </w:r>
      <w:proofErr w:type="gramEnd"/>
      <w:r>
        <w:rPr>
          <w:rFonts w:ascii="Helvetica" w:hAnsi="Helvetica" w:cs="Helvetica"/>
        </w:rPr>
        <w:t xml:space="preserve"> User does API invocations through the API Manager by setting it as an Authorization header with the returned OAuth2 access token.</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A sequence diagram explaining the above flow would be as follows:</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noProof/>
          <w:color w:val="3F51B5"/>
        </w:rPr>
        <w:drawing>
          <wp:inline distT="0" distB="0" distL="0" distR="0">
            <wp:extent cx="5798820" cy="2187327"/>
            <wp:effectExtent l="0" t="0" r="0" b="3810"/>
            <wp:docPr id="8" name="Picture 8" descr="https://apim.docs.wso2.com/en/latest/assets/img/learn/saml-extension-grant-flow-char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m.docs.wso2.com/en/latest/assets/img/learn/saml-extension-grant-flow-char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062" cy="2195339"/>
                    </a:xfrm>
                    <a:prstGeom prst="rect">
                      <a:avLst/>
                    </a:prstGeom>
                    <a:noFill/>
                    <a:ln>
                      <a:noFill/>
                    </a:ln>
                  </pic:spPr>
                </pic:pic>
              </a:graphicData>
            </a:graphic>
          </wp:inline>
        </w:drawing>
      </w:r>
    </w:p>
    <w:p w:rsidR="005121B7" w:rsidRDefault="005121B7" w:rsidP="005121B7">
      <w:pPr>
        <w:pStyle w:val="Heading3"/>
        <w:pBdr>
          <w:bottom w:val="single" w:sz="6" w:space="0" w:color="CCCCCC"/>
        </w:pBdr>
        <w:rPr>
          <w:rFonts w:ascii="Helvetica" w:hAnsi="Helvetica" w:cs="Helvetica"/>
          <w:spacing w:val="-2"/>
        </w:rPr>
      </w:pPr>
      <w:r>
        <w:rPr>
          <w:rFonts w:ascii="Helvetica" w:hAnsi="Helvetica" w:cs="Helvetica"/>
          <w:b/>
          <w:bCs/>
          <w:spacing w:val="-2"/>
        </w:rPr>
        <w:t>Configuring the token exchange</w:t>
      </w:r>
    </w:p>
    <w:p w:rsidR="005121B7" w:rsidRDefault="005121B7" w:rsidP="005121B7">
      <w:pPr>
        <w:pStyle w:val="admonition-title"/>
        <w:rPr>
          <w:rFonts w:ascii="Helvetica" w:hAnsi="Helvetica" w:cs="Helvetica"/>
          <w:b/>
          <w:bCs/>
        </w:rPr>
      </w:pPr>
      <w:r>
        <w:rPr>
          <w:rFonts w:ascii="Helvetica" w:hAnsi="Helvetica" w:cs="Helvetica"/>
          <w:b/>
          <w:bCs/>
        </w:rPr>
        <w:t>Note</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Before you begin, make sure you have the following:</w:t>
      </w:r>
    </w:p>
    <w:p w:rsidR="005121B7" w:rsidRDefault="005121B7" w:rsidP="005121B7">
      <w:pPr>
        <w:numPr>
          <w:ilvl w:val="0"/>
          <w:numId w:val="5"/>
        </w:numPr>
        <w:spacing w:before="100" w:beforeAutospacing="1" w:after="120" w:line="240" w:lineRule="auto"/>
        <w:ind w:left="1020"/>
        <w:rPr>
          <w:rFonts w:ascii="Helvetica" w:hAnsi="Helvetica" w:cs="Helvetica"/>
        </w:rPr>
      </w:pPr>
      <w:r>
        <w:rPr>
          <w:rFonts w:ascii="Helvetica" w:hAnsi="Helvetica" w:cs="Helvetica"/>
        </w:rPr>
        <w:t>A valid user account in the API Developer Portal.</w:t>
      </w:r>
    </w:p>
    <w:p w:rsidR="005121B7" w:rsidRDefault="005121B7" w:rsidP="005121B7">
      <w:pPr>
        <w:numPr>
          <w:ilvl w:val="0"/>
          <w:numId w:val="5"/>
        </w:numPr>
        <w:spacing w:before="100" w:beforeAutospacing="1" w:after="120" w:line="240" w:lineRule="auto"/>
        <w:ind w:left="1020"/>
        <w:rPr>
          <w:rFonts w:ascii="Helvetica" w:hAnsi="Helvetica" w:cs="Helvetica"/>
        </w:rPr>
      </w:pPr>
      <w:r>
        <w:rPr>
          <w:rFonts w:ascii="Helvetica" w:hAnsi="Helvetica" w:cs="Helvetica"/>
        </w:rPr>
        <w:t>A valid consumer key and consumer secret. Initially, these keys must be generated in the API Developer Portal clicking the </w:t>
      </w:r>
      <w:r>
        <w:rPr>
          <w:rStyle w:val="Strong"/>
          <w:rFonts w:ascii="Helvetica" w:hAnsi="Helvetica" w:cs="Helvetica"/>
        </w:rPr>
        <w:t>Generate Keys</w:t>
      </w:r>
      <w:r>
        <w:rPr>
          <w:rFonts w:ascii="Helvetica" w:hAnsi="Helvetica" w:cs="Helvetica"/>
        </w:rPr>
        <w:t> button on the </w:t>
      </w:r>
      <w:r>
        <w:rPr>
          <w:rStyle w:val="Strong"/>
          <w:rFonts w:ascii="Helvetica" w:hAnsi="Helvetica" w:cs="Helvetica"/>
        </w:rPr>
        <w:t>Production Keys</w:t>
      </w:r>
      <w:r>
        <w:rPr>
          <w:rFonts w:ascii="Helvetica" w:hAnsi="Helvetica" w:cs="Helvetica"/>
        </w:rPr>
        <w:t> tab of the application.</w:t>
      </w:r>
    </w:p>
    <w:p w:rsidR="005121B7" w:rsidRDefault="005121B7" w:rsidP="005121B7">
      <w:pPr>
        <w:numPr>
          <w:ilvl w:val="0"/>
          <w:numId w:val="5"/>
        </w:numPr>
        <w:spacing w:before="100" w:beforeAutospacing="1" w:after="120" w:line="240" w:lineRule="auto"/>
        <w:ind w:left="1020"/>
        <w:rPr>
          <w:rFonts w:ascii="Helvetica" w:hAnsi="Helvetica" w:cs="Helvetica"/>
        </w:rPr>
      </w:pPr>
      <w:r>
        <w:rPr>
          <w:rFonts w:ascii="Helvetica" w:hAnsi="Helvetica" w:cs="Helvetica"/>
        </w:rPr>
        <w:t>A running API Gateway instance.</w:t>
      </w:r>
    </w:p>
    <w:p w:rsidR="005121B7" w:rsidRDefault="005121B7" w:rsidP="005121B7">
      <w:pPr>
        <w:numPr>
          <w:ilvl w:val="0"/>
          <w:numId w:val="5"/>
        </w:numPr>
        <w:spacing w:beforeAutospacing="1" w:line="240" w:lineRule="auto"/>
        <w:ind w:left="1020"/>
        <w:rPr>
          <w:rFonts w:ascii="Helvetica" w:hAnsi="Helvetica" w:cs="Helvetica"/>
        </w:rPr>
      </w:pPr>
      <w:r>
        <w:rPr>
          <w:rFonts w:ascii="Helvetica" w:hAnsi="Helvetica" w:cs="Helvetica"/>
        </w:rPr>
        <w:t>If the Key Manager is on a different server than the API Gateway, change the server URL (host and ports) of the Key Manager as mentioned below, in the </w:t>
      </w:r>
      <w:r>
        <w:rPr>
          <w:rStyle w:val="HTMLCode"/>
          <w:rFonts w:eastAsia="Arial"/>
          <w:color w:val="37474F"/>
          <w:sz w:val="16"/>
          <w:szCs w:val="16"/>
        </w:rPr>
        <w:t>&lt;API-M_HOME&gt;/repository/</w:t>
      </w:r>
      <w:proofErr w:type="spellStart"/>
      <w:r>
        <w:rPr>
          <w:rStyle w:val="HTMLCode"/>
          <w:rFonts w:eastAsia="Arial"/>
          <w:color w:val="37474F"/>
          <w:sz w:val="16"/>
          <w:szCs w:val="16"/>
        </w:rPr>
        <w:t>conf</w:t>
      </w:r>
      <w:proofErr w:type="spellEnd"/>
      <w:r>
        <w:rPr>
          <w:rStyle w:val="HTMLCode"/>
          <w:rFonts w:eastAsia="Arial"/>
          <w:color w:val="37474F"/>
          <w:sz w:val="16"/>
          <w:szCs w:val="16"/>
        </w:rPr>
        <w:t>/</w:t>
      </w:r>
      <w:proofErr w:type="spellStart"/>
      <w:r>
        <w:rPr>
          <w:rStyle w:val="HTMLCode"/>
          <w:rFonts w:eastAsia="Arial"/>
          <w:color w:val="37474F"/>
          <w:sz w:val="16"/>
          <w:szCs w:val="16"/>
        </w:rPr>
        <w:t>deployment.toml</w:t>
      </w:r>
      <w:proofErr w:type="spellEnd"/>
      <w:r>
        <w:rPr>
          <w:rFonts w:ascii="Helvetica" w:hAnsi="Helvetica" w:cs="Helvetica"/>
        </w:rPr>
        <w:t> file.</w:t>
      </w:r>
    </w:p>
    <w:p w:rsidR="005121B7" w:rsidRDefault="005121B7" w:rsidP="005121B7">
      <w:pPr>
        <w:pStyle w:val="HTMLPreformatted"/>
        <w:numPr>
          <w:ilvl w:val="0"/>
          <w:numId w:val="5"/>
        </w:numPr>
        <w:tabs>
          <w:tab w:val="clear" w:pos="720"/>
        </w:tabs>
        <w:ind w:left="1020"/>
        <w:rPr>
          <w:rStyle w:val="HTMLCode"/>
          <w:color w:val="37474F"/>
        </w:rPr>
      </w:pPr>
      <w:r>
        <w:rPr>
          <w:rStyle w:val="hljs-section"/>
          <w:color w:val="FF7043"/>
        </w:rPr>
        <w:t>[</w:t>
      </w:r>
      <w:proofErr w:type="spellStart"/>
      <w:r>
        <w:rPr>
          <w:rStyle w:val="hljs-section"/>
          <w:color w:val="FF7043"/>
        </w:rPr>
        <w:t>apim.key_manager</w:t>
      </w:r>
      <w:proofErr w:type="spellEnd"/>
      <w:r>
        <w:rPr>
          <w:rStyle w:val="hljs-section"/>
          <w:color w:val="FF7043"/>
        </w:rPr>
        <w:t>]</w:t>
      </w:r>
    </w:p>
    <w:p w:rsidR="005121B7" w:rsidRDefault="005121B7" w:rsidP="005121B7">
      <w:pPr>
        <w:pStyle w:val="HTMLPreformatted"/>
        <w:ind w:left="1020"/>
        <w:rPr>
          <w:color w:val="37474F"/>
          <w:sz w:val="16"/>
          <w:szCs w:val="16"/>
        </w:rPr>
      </w:pPr>
      <w:proofErr w:type="spellStart"/>
      <w:r>
        <w:rPr>
          <w:rStyle w:val="hljs-attr"/>
          <w:color w:val="37474F"/>
        </w:rPr>
        <w:t>configuration.ServerURL</w:t>
      </w:r>
      <w:proofErr w:type="spellEnd"/>
      <w:r>
        <w:rPr>
          <w:rStyle w:val="HTMLCode"/>
          <w:color w:val="37474F"/>
        </w:rPr>
        <w:t xml:space="preserve"> = </w:t>
      </w:r>
      <w:r>
        <w:rPr>
          <w:rStyle w:val="hljs-string"/>
          <w:color w:val="FF7043"/>
        </w:rPr>
        <w:t>"&lt;key-manager-server-</w:t>
      </w:r>
      <w:proofErr w:type="spellStart"/>
      <w:r>
        <w:rPr>
          <w:rStyle w:val="hljs-string"/>
          <w:color w:val="FF7043"/>
        </w:rPr>
        <w:t>url</w:t>
      </w:r>
      <w:proofErr w:type="spellEnd"/>
      <w:r>
        <w:rPr>
          <w:rStyle w:val="hljs-string"/>
          <w:color w:val="FF7043"/>
        </w:rPr>
        <w:t>&gt;"</w:t>
      </w:r>
    </w:p>
    <w:p w:rsidR="005121B7" w:rsidRDefault="005121B7" w:rsidP="005121B7">
      <w:pPr>
        <w:numPr>
          <w:ilvl w:val="0"/>
          <w:numId w:val="5"/>
        </w:numPr>
        <w:spacing w:before="100" w:beforeAutospacing="1" w:line="240" w:lineRule="auto"/>
        <w:ind w:left="1020"/>
        <w:rPr>
          <w:rFonts w:ascii="Helvetica" w:hAnsi="Helvetica" w:cs="Helvetica"/>
          <w:sz w:val="24"/>
          <w:szCs w:val="24"/>
        </w:rPr>
      </w:pPr>
      <w:r>
        <w:rPr>
          <w:rFonts w:ascii="Helvetica" w:hAnsi="Helvetica" w:cs="Helvetica"/>
        </w:rPr>
        <w:lastRenderedPageBreak/>
        <w:t>A valid SAML2 assertion. For instructions on how to configure WSO2 API Manager with SAML2, see </w:t>
      </w:r>
      <w:hyperlink r:id="rId11" w:history="1">
        <w:r>
          <w:rPr>
            <w:rStyle w:val="Hyperlink"/>
            <w:rFonts w:ascii="Helvetica" w:hAnsi="Helvetica" w:cs="Helvetica"/>
            <w:color w:val="3F51B5"/>
          </w:rPr>
          <w:t>Configuring API Manager for SSO</w:t>
        </w:r>
      </w:hyperlink>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In this example, </w:t>
      </w:r>
      <w:r>
        <w:rPr>
          <w:rStyle w:val="Strong"/>
          <w:rFonts w:ascii="Helvetica" w:hAnsi="Helvetica" w:cs="Helvetica"/>
        </w:rPr>
        <w:t>WSO2 Identity Server 5.7.0</w:t>
      </w:r>
      <w:r>
        <w:rPr>
          <w:rFonts w:ascii="Helvetica" w:hAnsi="Helvetica" w:cs="Helvetica"/>
        </w:rPr>
        <w:t xml:space="preserve"> is used as the </w:t>
      </w:r>
      <w:proofErr w:type="spellStart"/>
      <w:proofErr w:type="gramStart"/>
      <w:r>
        <w:rPr>
          <w:rFonts w:ascii="Helvetica" w:hAnsi="Helvetica" w:cs="Helvetica"/>
        </w:rPr>
        <w:t>IdP</w:t>
      </w:r>
      <w:proofErr w:type="spellEnd"/>
      <w:proofErr w:type="gramEnd"/>
      <w:r>
        <w:rPr>
          <w:rFonts w:ascii="Helvetica" w:hAnsi="Helvetica" w:cs="Helvetica"/>
        </w:rPr>
        <w:t xml:space="preserve"> to get a SAML token and the API Manager is used as the </w:t>
      </w:r>
      <w:proofErr w:type="spellStart"/>
      <w:r>
        <w:rPr>
          <w:rFonts w:ascii="Helvetica" w:hAnsi="Helvetica" w:cs="Helvetica"/>
        </w:rPr>
        <w:t>OAuth</w:t>
      </w:r>
      <w:proofErr w:type="spellEnd"/>
      <w:r>
        <w:rPr>
          <w:rFonts w:ascii="Helvetica" w:hAnsi="Helvetica" w:cs="Helvetica"/>
        </w:rPr>
        <w:t xml:space="preserve"> server.</w:t>
      </w:r>
    </w:p>
    <w:p w:rsidR="005121B7" w:rsidRDefault="005121B7" w:rsidP="005121B7">
      <w:pPr>
        <w:pStyle w:val="admonition-title"/>
        <w:rPr>
          <w:rFonts w:ascii="Helvetica" w:hAnsi="Helvetica" w:cs="Helvetica"/>
          <w:b/>
          <w:bCs/>
        </w:rPr>
      </w:pPr>
      <w:r>
        <w:rPr>
          <w:rFonts w:ascii="Helvetica" w:hAnsi="Helvetica" w:cs="Helvetica"/>
          <w:b/>
          <w:bCs/>
        </w:rPr>
        <w:t>Tip</w:t>
      </w:r>
    </w:p>
    <w:p w:rsidR="005121B7" w:rsidRDefault="005121B7" w:rsidP="005121B7">
      <w:pPr>
        <w:pStyle w:val="NormalWeb"/>
        <w:rPr>
          <w:rFonts w:ascii="Helvetica" w:hAnsi="Helvetica" w:cs="Helvetica"/>
        </w:rPr>
      </w:pPr>
      <w:r>
        <w:rPr>
          <w:rFonts w:ascii="Helvetica" w:hAnsi="Helvetica" w:cs="Helvetica"/>
        </w:rPr>
        <w:t>Refer to the </w:t>
      </w:r>
      <w:hyperlink r:id="rId12" w:tgtFrame="_blank" w:history="1">
        <w:r>
          <w:rPr>
            <w:rStyle w:val="Hyperlink"/>
            <w:rFonts w:ascii="Helvetica" w:hAnsi="Helvetica" w:cs="Helvetica"/>
            <w:color w:val="3F51B5"/>
          </w:rPr>
          <w:t>configurations in the Identity Server documentation</w:t>
        </w:r>
      </w:hyperlink>
      <w:r>
        <w:rPr>
          <w:rFonts w:ascii="Helvetica" w:hAnsi="Helvetica" w:cs="Helvetica"/>
        </w:rPr>
        <w:t xml:space="preserve"> to set up the SAML2 Extension Grant to exchange a SAML2 assertion for a valid </w:t>
      </w:r>
      <w:proofErr w:type="spellStart"/>
      <w:r>
        <w:rPr>
          <w:rFonts w:ascii="Helvetica" w:hAnsi="Helvetica" w:cs="Helvetica"/>
        </w:rPr>
        <w:t>OAuth</w:t>
      </w:r>
      <w:proofErr w:type="spellEnd"/>
      <w:r>
        <w:rPr>
          <w:rFonts w:ascii="Helvetica" w:hAnsi="Helvetica" w:cs="Helvetica"/>
        </w:rPr>
        <w:t xml:space="preserve"> access token.</w:t>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t>Sign in to the API Manager's management console (`https</w:t>
      </w:r>
      <w:proofErr w:type="gramStart"/>
      <w:r>
        <w:rPr>
          <w:rFonts w:ascii="Helvetica" w:hAnsi="Helvetica" w:cs="Helvetica"/>
        </w:rPr>
        <w:t>:/</w:t>
      </w:r>
      <w:proofErr w:type="gramEnd"/>
      <w:r>
        <w:rPr>
          <w:rFonts w:ascii="Helvetica" w:hAnsi="Helvetica" w:cs="Helvetica"/>
        </w:rPr>
        <w:t>/localhost:9443/carbon') using admin/admin credentials.</w:t>
      </w:r>
    </w:p>
    <w:p w:rsidR="005121B7" w:rsidRDefault="005121B7" w:rsidP="005121B7">
      <w:pPr>
        <w:pStyle w:val="admonition-title"/>
        <w:ind w:left="450"/>
        <w:rPr>
          <w:rFonts w:ascii="Helvetica" w:hAnsi="Helvetica" w:cs="Helvetica"/>
          <w:b/>
          <w:bCs/>
        </w:rPr>
      </w:pPr>
      <w:r>
        <w:rPr>
          <w:rFonts w:ascii="Helvetica" w:hAnsi="Helvetica" w:cs="Helvetica"/>
          <w:b/>
          <w:bCs/>
        </w:rPr>
        <w:t>Note</w:t>
      </w:r>
    </w:p>
    <w:p w:rsidR="005121B7" w:rsidRDefault="005121B7" w:rsidP="005121B7">
      <w:pPr>
        <w:pStyle w:val="NormalWeb"/>
        <w:ind w:left="450"/>
        <w:rPr>
          <w:rFonts w:ascii="Helvetica" w:hAnsi="Helvetica" w:cs="Helvetica"/>
        </w:rPr>
      </w:pPr>
      <w:r>
        <w:rPr>
          <w:rFonts w:ascii="Helvetica" w:hAnsi="Helvetica" w:cs="Helvetica"/>
        </w:rPr>
        <w:t>If you are using a tenant to create the Identity Provider, use the credentials of tenant admin to log into the API Manager's Management Console.</w:t>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t>Click </w:t>
      </w:r>
      <w:r>
        <w:rPr>
          <w:rStyle w:val="Strong"/>
          <w:rFonts w:ascii="Helvetica" w:hAnsi="Helvetica" w:cs="Helvetica"/>
        </w:rPr>
        <w:t>Main &gt; Identity Providers &gt; Add.</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noProof/>
          <w:color w:val="3F51B5"/>
        </w:rPr>
        <w:drawing>
          <wp:inline distT="0" distB="0" distL="0" distR="0">
            <wp:extent cx="2141220" cy="944880"/>
            <wp:effectExtent l="0" t="0" r="0" b="7620"/>
            <wp:docPr id="7" name="Picture 7" descr="https://apim.docs.wso2.com/en/latest/assets/img/learn/add-identity-provider-menu.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m.docs.wso2.com/en/latest/assets/img/learn/add-identity-provider-menu.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944880"/>
                    </a:xfrm>
                    <a:prstGeom prst="rect">
                      <a:avLst/>
                    </a:prstGeom>
                    <a:noFill/>
                    <a:ln>
                      <a:noFill/>
                    </a:ln>
                  </pic:spPr>
                </pic:pic>
              </a:graphicData>
            </a:graphic>
          </wp:inline>
        </w:drawing>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t xml:space="preserve">Provide the following values to configure the </w:t>
      </w:r>
      <w:proofErr w:type="spellStart"/>
      <w:r>
        <w:rPr>
          <w:rFonts w:ascii="Helvetica" w:hAnsi="Helvetica" w:cs="Helvetica"/>
        </w:rPr>
        <w:t>IdP</w:t>
      </w:r>
      <w:proofErr w:type="spellEnd"/>
      <w:r>
        <w:rPr>
          <w:rFonts w:ascii="Helvetica" w:hAnsi="Helvetica" w:cs="Helvetica"/>
        </w:rPr>
        <w:t>:</w:t>
      </w:r>
    </w:p>
    <w:p w:rsidR="005121B7" w:rsidRDefault="005121B7" w:rsidP="005121B7">
      <w:pPr>
        <w:pStyle w:val="NormalWeb"/>
        <w:numPr>
          <w:ilvl w:val="1"/>
          <w:numId w:val="6"/>
        </w:numPr>
        <w:spacing w:before="120" w:beforeAutospacing="0" w:after="120" w:afterAutospacing="0"/>
        <w:ind w:left="900"/>
        <w:rPr>
          <w:rFonts w:ascii="Helvetica" w:hAnsi="Helvetica" w:cs="Helvetica"/>
        </w:rPr>
      </w:pPr>
      <w:r>
        <w:rPr>
          <w:rFonts w:ascii="Helvetica" w:hAnsi="Helvetica" w:cs="Helvetica"/>
        </w:rPr>
        <w:t>Under </w:t>
      </w:r>
      <w:r>
        <w:rPr>
          <w:rStyle w:val="Strong"/>
          <w:rFonts w:ascii="Helvetica" w:hAnsi="Helvetica" w:cs="Helvetica"/>
        </w:rPr>
        <w:t>Basic Information</w:t>
      </w:r>
    </w:p>
    <w:p w:rsidR="005121B7" w:rsidRDefault="005121B7" w:rsidP="005121B7">
      <w:pPr>
        <w:numPr>
          <w:ilvl w:val="2"/>
          <w:numId w:val="6"/>
        </w:numPr>
        <w:spacing w:before="100" w:beforeAutospacing="1" w:after="120" w:line="240" w:lineRule="auto"/>
        <w:ind w:left="1350"/>
        <w:rPr>
          <w:rFonts w:ascii="Helvetica" w:hAnsi="Helvetica" w:cs="Helvetica"/>
        </w:rPr>
      </w:pPr>
      <w:r>
        <w:rPr>
          <w:rStyle w:val="Strong"/>
          <w:rFonts w:ascii="Helvetica" w:hAnsi="Helvetica" w:cs="Helvetica"/>
        </w:rPr>
        <w:t xml:space="preserve">Identity Provider </w:t>
      </w:r>
      <w:proofErr w:type="gramStart"/>
      <w:r>
        <w:rPr>
          <w:rStyle w:val="Strong"/>
          <w:rFonts w:ascii="Helvetica" w:hAnsi="Helvetica" w:cs="Helvetica"/>
        </w:rPr>
        <w:t>Name</w:t>
      </w:r>
      <w:r>
        <w:rPr>
          <w:rFonts w:ascii="Helvetica" w:hAnsi="Helvetica" w:cs="Helvetica"/>
        </w:rPr>
        <w:t> :</w:t>
      </w:r>
      <w:proofErr w:type="gramEnd"/>
      <w:r>
        <w:rPr>
          <w:rFonts w:ascii="Helvetica" w:hAnsi="Helvetica" w:cs="Helvetica"/>
        </w:rPr>
        <w:t xml:space="preserve"> Enter a unique name for the </w:t>
      </w:r>
      <w:proofErr w:type="spellStart"/>
      <w:r>
        <w:rPr>
          <w:rFonts w:ascii="Helvetica" w:hAnsi="Helvetica" w:cs="Helvetica"/>
        </w:rPr>
        <w:t>IdP</w:t>
      </w:r>
      <w:proofErr w:type="spellEnd"/>
      <w:r>
        <w:rPr>
          <w:rFonts w:ascii="Helvetica" w:hAnsi="Helvetica" w:cs="Helvetica"/>
        </w:rPr>
        <w:t>.</w:t>
      </w:r>
    </w:p>
    <w:p w:rsidR="005121B7" w:rsidRDefault="005121B7" w:rsidP="005121B7">
      <w:pPr>
        <w:pStyle w:val="NormalWeb"/>
        <w:numPr>
          <w:ilvl w:val="2"/>
          <w:numId w:val="6"/>
        </w:numPr>
        <w:spacing w:before="120" w:beforeAutospacing="0" w:after="120" w:afterAutospacing="0"/>
        <w:ind w:left="1350"/>
        <w:rPr>
          <w:rFonts w:ascii="Helvetica" w:hAnsi="Helvetica" w:cs="Helvetica"/>
        </w:rPr>
      </w:pPr>
      <w:r>
        <w:rPr>
          <w:rStyle w:val="Strong"/>
          <w:rFonts w:ascii="Helvetica" w:hAnsi="Helvetica" w:cs="Helvetica"/>
        </w:rPr>
        <w:t xml:space="preserve">Identity Provider Public </w:t>
      </w:r>
      <w:proofErr w:type="gramStart"/>
      <w:r>
        <w:rPr>
          <w:rStyle w:val="Strong"/>
          <w:rFonts w:ascii="Helvetica" w:hAnsi="Helvetica" w:cs="Helvetica"/>
        </w:rPr>
        <w:t>Certificate</w:t>
      </w:r>
      <w:r>
        <w:rPr>
          <w:rFonts w:ascii="Helvetica" w:hAnsi="Helvetica" w:cs="Helvetica"/>
        </w:rPr>
        <w:t> :</w:t>
      </w:r>
      <w:proofErr w:type="gramEnd"/>
      <w:r>
        <w:rPr>
          <w:rFonts w:ascii="Helvetica" w:hAnsi="Helvetica" w:cs="Helvetica"/>
        </w:rPr>
        <w:t> The certificate used to sign the SAML assertion. Export the public certificate of WSO2 IS and import it here. For more information, see </w:t>
      </w:r>
      <w:hyperlink r:id="rId15" w:tgtFrame="_blank" w:history="1">
        <w:r>
          <w:rPr>
            <w:rStyle w:val="Hyperlink"/>
            <w:rFonts w:ascii="Helvetica" w:hAnsi="Helvetica" w:cs="Helvetica"/>
            <w:color w:val="3F51B5"/>
          </w:rPr>
          <w:t>Exporting the public certificate</w:t>
        </w:r>
      </w:hyperlink>
      <w:r>
        <w:rPr>
          <w:rFonts w:ascii="Helvetica" w:hAnsi="Helvetica" w:cs="Helvetica"/>
        </w:rPr>
        <w:t> in the WSO2 Identity Server documentation.</w:t>
      </w:r>
    </w:p>
    <w:p w:rsidR="005121B7" w:rsidRDefault="005121B7" w:rsidP="005121B7">
      <w:pPr>
        <w:pStyle w:val="NormalWeb"/>
        <w:spacing w:before="0" w:beforeAutospacing="0" w:after="0" w:afterAutospacing="0"/>
        <w:ind w:left="1350"/>
        <w:rPr>
          <w:rFonts w:ascii="Helvetica" w:hAnsi="Helvetica" w:cs="Helvetica"/>
        </w:rPr>
      </w:pPr>
      <w:r>
        <w:rPr>
          <w:rFonts w:ascii="Helvetica" w:hAnsi="Helvetica" w:cs="Helvetica"/>
        </w:rPr>
        <w:t>Alternatively, you can create a self-signed certificate and then export it as a </w:t>
      </w:r>
      <w:r>
        <w:rPr>
          <w:rStyle w:val="HTMLCode"/>
          <w:color w:val="37474F"/>
        </w:rPr>
        <w:t>.</w:t>
      </w:r>
      <w:proofErr w:type="spellStart"/>
      <w:r>
        <w:rPr>
          <w:rStyle w:val="HTMLCode"/>
          <w:color w:val="37474F"/>
        </w:rPr>
        <w:t>cer</w:t>
      </w:r>
      <w:proofErr w:type="spellEnd"/>
      <w:r>
        <w:rPr>
          <w:rFonts w:ascii="Helvetica" w:hAnsi="Helvetica" w:cs="Helvetica"/>
        </w:rPr>
        <w:t> file using the following commands:</w:t>
      </w:r>
    </w:p>
    <w:p w:rsidR="005121B7" w:rsidRDefault="005121B7" w:rsidP="005121B7">
      <w:pPr>
        <w:pStyle w:val="HTMLPreformatted"/>
        <w:ind w:left="1350"/>
        <w:rPr>
          <w:color w:val="37474F"/>
        </w:rPr>
      </w:pPr>
      <w:proofErr w:type="spellStart"/>
      <w:r>
        <w:rPr>
          <w:rStyle w:val="HTMLCode"/>
          <w:color w:val="37474F"/>
        </w:rPr>
        <w:t>keytool</w:t>
      </w:r>
      <w:proofErr w:type="spellEnd"/>
      <w:r>
        <w:rPr>
          <w:rStyle w:val="HTMLCode"/>
          <w:color w:val="37474F"/>
        </w:rPr>
        <w:t xml:space="preserve"> -</w:t>
      </w:r>
      <w:proofErr w:type="spellStart"/>
      <w:r>
        <w:rPr>
          <w:rStyle w:val="HTMLCode"/>
          <w:color w:val="37474F"/>
        </w:rPr>
        <w:t>genkey</w:t>
      </w:r>
      <w:proofErr w:type="spellEnd"/>
      <w:r>
        <w:rPr>
          <w:rStyle w:val="HTMLCode"/>
          <w:color w:val="37474F"/>
        </w:rPr>
        <w:t xml:space="preserve"> -</w:t>
      </w:r>
      <w:r>
        <w:rPr>
          <w:rStyle w:val="hljs-builtin"/>
          <w:color w:val="397300"/>
        </w:rPr>
        <w:t>alias</w:t>
      </w:r>
      <w:r>
        <w:rPr>
          <w:rStyle w:val="HTMLCode"/>
          <w:color w:val="37474F"/>
        </w:rPr>
        <w:t xml:space="preserve"> </w:t>
      </w:r>
      <w:proofErr w:type="spellStart"/>
      <w:r>
        <w:rPr>
          <w:rStyle w:val="HTMLCode"/>
          <w:color w:val="37474F"/>
        </w:rPr>
        <w:t>wookie</w:t>
      </w:r>
      <w:proofErr w:type="spellEnd"/>
      <w:r>
        <w:rPr>
          <w:rStyle w:val="HTMLCode"/>
          <w:color w:val="37474F"/>
        </w:rPr>
        <w:t xml:space="preserve"> -</w:t>
      </w:r>
      <w:proofErr w:type="spellStart"/>
      <w:r>
        <w:rPr>
          <w:rStyle w:val="HTMLCode"/>
          <w:color w:val="37474F"/>
        </w:rPr>
        <w:t>keyalg</w:t>
      </w:r>
      <w:proofErr w:type="spellEnd"/>
      <w:r>
        <w:rPr>
          <w:rStyle w:val="HTMLCode"/>
          <w:color w:val="37474F"/>
        </w:rPr>
        <w:t xml:space="preserve"> RSA -</w:t>
      </w:r>
      <w:proofErr w:type="spellStart"/>
      <w:r>
        <w:rPr>
          <w:rStyle w:val="HTMLCode"/>
          <w:color w:val="37474F"/>
        </w:rPr>
        <w:t>keystore</w:t>
      </w:r>
      <w:proofErr w:type="spellEnd"/>
      <w:r>
        <w:rPr>
          <w:rStyle w:val="HTMLCode"/>
          <w:color w:val="37474F"/>
        </w:rPr>
        <w:t xml:space="preserve"> </w:t>
      </w:r>
      <w:proofErr w:type="spellStart"/>
      <w:r>
        <w:rPr>
          <w:rStyle w:val="HTMLCode"/>
          <w:color w:val="37474F"/>
        </w:rPr>
        <w:t>wookieKeystore.jks</w:t>
      </w:r>
      <w:proofErr w:type="spellEnd"/>
      <w:r>
        <w:rPr>
          <w:rStyle w:val="HTMLCode"/>
          <w:color w:val="37474F"/>
        </w:rPr>
        <w:t xml:space="preserve"> -</w:t>
      </w:r>
      <w:proofErr w:type="spellStart"/>
      <w:r>
        <w:rPr>
          <w:rStyle w:val="HTMLCode"/>
          <w:color w:val="37474F"/>
        </w:rPr>
        <w:t>keysize</w:t>
      </w:r>
      <w:proofErr w:type="spellEnd"/>
      <w:r>
        <w:rPr>
          <w:rStyle w:val="HTMLCode"/>
          <w:color w:val="37474F"/>
        </w:rPr>
        <w:t xml:space="preserve"> 4096 </w:t>
      </w:r>
      <w:proofErr w:type="spellStart"/>
      <w:r>
        <w:rPr>
          <w:rStyle w:val="HTMLCode"/>
          <w:color w:val="37474F"/>
        </w:rPr>
        <w:t>keytool</w:t>
      </w:r>
      <w:proofErr w:type="spellEnd"/>
      <w:r>
        <w:rPr>
          <w:rStyle w:val="HTMLCode"/>
          <w:color w:val="37474F"/>
        </w:rPr>
        <w:t xml:space="preserve"> -v -</w:t>
      </w:r>
      <w:r>
        <w:rPr>
          <w:rStyle w:val="hljs-builtin"/>
          <w:color w:val="397300"/>
        </w:rPr>
        <w:t>export</w:t>
      </w:r>
      <w:r>
        <w:rPr>
          <w:rStyle w:val="HTMLCode"/>
          <w:color w:val="37474F"/>
        </w:rPr>
        <w:t xml:space="preserve"> -file keystore1.cer -</w:t>
      </w:r>
      <w:proofErr w:type="spellStart"/>
      <w:r>
        <w:rPr>
          <w:rStyle w:val="HTMLCode"/>
          <w:color w:val="37474F"/>
        </w:rPr>
        <w:t>keystore</w:t>
      </w:r>
      <w:proofErr w:type="spellEnd"/>
      <w:r>
        <w:rPr>
          <w:rStyle w:val="HTMLCode"/>
          <w:color w:val="37474F"/>
        </w:rPr>
        <w:t xml:space="preserve"> </w:t>
      </w:r>
      <w:proofErr w:type="spellStart"/>
      <w:r>
        <w:rPr>
          <w:rStyle w:val="HTMLCode"/>
          <w:color w:val="37474F"/>
        </w:rPr>
        <w:t>wookiekeystore.jks</w:t>
      </w:r>
      <w:proofErr w:type="spellEnd"/>
      <w:r>
        <w:rPr>
          <w:rStyle w:val="HTMLCode"/>
          <w:color w:val="37474F"/>
        </w:rPr>
        <w:t xml:space="preserve"> -</w:t>
      </w:r>
      <w:r>
        <w:rPr>
          <w:rStyle w:val="hljs-builtin"/>
          <w:color w:val="397300"/>
        </w:rPr>
        <w:t>alias</w:t>
      </w:r>
      <w:r>
        <w:rPr>
          <w:rStyle w:val="HTMLCode"/>
          <w:color w:val="37474F"/>
        </w:rPr>
        <w:t xml:space="preserve"> </w:t>
      </w:r>
      <w:proofErr w:type="spellStart"/>
      <w:r>
        <w:rPr>
          <w:rStyle w:val="HTMLCode"/>
          <w:color w:val="37474F"/>
        </w:rPr>
        <w:t>wookie</w:t>
      </w:r>
      <w:proofErr w:type="spellEnd"/>
    </w:p>
    <w:p w:rsidR="005121B7" w:rsidRDefault="005121B7" w:rsidP="005121B7">
      <w:pPr>
        <w:pStyle w:val="NormalWeb"/>
        <w:numPr>
          <w:ilvl w:val="2"/>
          <w:numId w:val="6"/>
        </w:numPr>
        <w:spacing w:before="0" w:beforeAutospacing="0" w:after="0" w:afterAutospacing="0"/>
        <w:ind w:left="1350"/>
        <w:rPr>
          <w:rFonts w:ascii="Helvetica" w:hAnsi="Helvetica" w:cs="Helvetica"/>
        </w:rPr>
      </w:pPr>
      <w:proofErr w:type="gramStart"/>
      <w:r>
        <w:rPr>
          <w:rStyle w:val="Strong"/>
          <w:rFonts w:ascii="Helvetica" w:hAnsi="Helvetica" w:cs="Helvetica"/>
        </w:rPr>
        <w:t>Alias</w:t>
      </w:r>
      <w:r>
        <w:rPr>
          <w:rFonts w:ascii="Helvetica" w:hAnsi="Helvetica" w:cs="Helvetica"/>
        </w:rPr>
        <w:t> :</w:t>
      </w:r>
      <w:proofErr w:type="gramEnd"/>
      <w:r>
        <w:rPr>
          <w:rFonts w:ascii="Helvetica" w:hAnsi="Helvetica" w:cs="Helvetica"/>
        </w:rPr>
        <w:t xml:space="preserve"> Give the name of the alias if the Identity Provider identifies this token endpoint by an alias. e.g., </w:t>
      </w:r>
      <w:r>
        <w:rPr>
          <w:rStyle w:val="HTMLCode"/>
          <w:color w:val="37474F"/>
        </w:rPr>
        <w:t>https://localhost:9443/oauth2/token</w:t>
      </w:r>
      <w:r>
        <w:rPr>
          <w:rFonts w:ascii="Helvetica" w:hAnsi="Helvetica" w:cs="Helvetica"/>
        </w:rPr>
        <w:t>.</w:t>
      </w:r>
    </w:p>
    <w:p w:rsidR="005121B7" w:rsidRDefault="005121B7" w:rsidP="005121B7">
      <w:pPr>
        <w:pStyle w:val="NormalWeb"/>
        <w:numPr>
          <w:ilvl w:val="1"/>
          <w:numId w:val="6"/>
        </w:numPr>
        <w:spacing w:before="120" w:beforeAutospacing="0" w:after="120" w:afterAutospacing="0"/>
        <w:ind w:left="900"/>
        <w:rPr>
          <w:rFonts w:ascii="Helvetica" w:hAnsi="Helvetica" w:cs="Helvetica"/>
        </w:rPr>
      </w:pPr>
      <w:r>
        <w:rPr>
          <w:rFonts w:ascii="Helvetica" w:hAnsi="Helvetica" w:cs="Helvetica"/>
        </w:rPr>
        <w:t>Under </w:t>
      </w:r>
      <w:r>
        <w:rPr>
          <w:rStyle w:val="Strong"/>
          <w:rFonts w:ascii="Helvetica" w:hAnsi="Helvetica" w:cs="Helvetica"/>
        </w:rPr>
        <w:t>Federated Authenticators &gt; SAML2 Web SSO Configuration</w:t>
      </w:r>
    </w:p>
    <w:p w:rsidR="005121B7" w:rsidRDefault="005121B7" w:rsidP="005121B7">
      <w:pPr>
        <w:pStyle w:val="NormalWeb"/>
        <w:numPr>
          <w:ilvl w:val="2"/>
          <w:numId w:val="6"/>
        </w:numPr>
        <w:spacing w:before="120" w:beforeAutospacing="0" w:after="120" w:afterAutospacing="0"/>
        <w:ind w:left="1350"/>
        <w:rPr>
          <w:rFonts w:ascii="Helvetica" w:hAnsi="Helvetica" w:cs="Helvetica"/>
        </w:rPr>
      </w:pPr>
      <w:r>
        <w:rPr>
          <w:rStyle w:val="Strong"/>
          <w:rFonts w:ascii="Helvetica" w:hAnsi="Helvetica" w:cs="Helvetica"/>
        </w:rPr>
        <w:t>Enable SAML2 Web SSO</w:t>
      </w:r>
      <w:r>
        <w:rPr>
          <w:rFonts w:ascii="Helvetica" w:hAnsi="Helvetica" w:cs="Helvetica"/>
        </w:rPr>
        <w:t> : true</w:t>
      </w:r>
    </w:p>
    <w:p w:rsidR="005121B7" w:rsidRDefault="005121B7" w:rsidP="005121B7">
      <w:pPr>
        <w:pStyle w:val="NormalWeb"/>
        <w:numPr>
          <w:ilvl w:val="2"/>
          <w:numId w:val="6"/>
        </w:numPr>
        <w:spacing w:before="120" w:beforeAutospacing="0" w:after="120" w:afterAutospacing="0"/>
        <w:ind w:left="1350"/>
        <w:rPr>
          <w:rFonts w:ascii="Helvetica" w:hAnsi="Helvetica" w:cs="Helvetica"/>
        </w:rPr>
      </w:pPr>
      <w:r>
        <w:rPr>
          <w:rStyle w:val="Strong"/>
          <w:rFonts w:ascii="Helvetica" w:hAnsi="Helvetica" w:cs="Helvetica"/>
        </w:rPr>
        <w:lastRenderedPageBreak/>
        <w:t xml:space="preserve">Identity Provider Entity </w:t>
      </w:r>
      <w:proofErr w:type="gramStart"/>
      <w:r>
        <w:rPr>
          <w:rStyle w:val="Strong"/>
          <w:rFonts w:ascii="Helvetica" w:hAnsi="Helvetica" w:cs="Helvetica"/>
        </w:rPr>
        <w:t>Id</w:t>
      </w:r>
      <w:r>
        <w:rPr>
          <w:rFonts w:ascii="Helvetica" w:hAnsi="Helvetica" w:cs="Helvetica"/>
        </w:rPr>
        <w:t> :</w:t>
      </w:r>
      <w:proofErr w:type="gramEnd"/>
      <w:r>
        <w:rPr>
          <w:rFonts w:ascii="Helvetica" w:hAnsi="Helvetica" w:cs="Helvetica"/>
        </w:rPr>
        <w:t xml:space="preserve"> The SAML2 issuer name specified when generating the assertion token, which contains the unique identifier of the </w:t>
      </w:r>
      <w:proofErr w:type="spellStart"/>
      <w:r>
        <w:rPr>
          <w:rFonts w:ascii="Helvetica" w:hAnsi="Helvetica" w:cs="Helvetica"/>
        </w:rPr>
        <w:t>IdP</w:t>
      </w:r>
      <w:proofErr w:type="spellEnd"/>
      <w:r>
        <w:rPr>
          <w:rFonts w:ascii="Helvetica" w:hAnsi="Helvetica" w:cs="Helvetica"/>
        </w:rPr>
        <w:t>. You give this name when configuring the SP.</w:t>
      </w:r>
    </w:p>
    <w:p w:rsidR="005121B7" w:rsidRDefault="005121B7" w:rsidP="005121B7">
      <w:pPr>
        <w:pStyle w:val="NormalWeb"/>
        <w:numPr>
          <w:ilvl w:val="2"/>
          <w:numId w:val="6"/>
        </w:numPr>
        <w:spacing w:before="120" w:beforeAutospacing="0" w:after="120" w:afterAutospacing="0"/>
        <w:ind w:left="1350"/>
        <w:rPr>
          <w:rFonts w:ascii="Helvetica" w:hAnsi="Helvetica" w:cs="Helvetica"/>
        </w:rPr>
      </w:pPr>
      <w:r>
        <w:rPr>
          <w:rStyle w:val="Strong"/>
          <w:rFonts w:ascii="Helvetica" w:hAnsi="Helvetica" w:cs="Helvetica"/>
        </w:rPr>
        <w:t xml:space="preserve">Service Provider Entity </w:t>
      </w:r>
      <w:proofErr w:type="gramStart"/>
      <w:r>
        <w:rPr>
          <w:rStyle w:val="Strong"/>
          <w:rFonts w:ascii="Helvetica" w:hAnsi="Helvetica" w:cs="Helvetica"/>
        </w:rPr>
        <w:t>Id</w:t>
      </w:r>
      <w:r>
        <w:rPr>
          <w:rFonts w:ascii="Helvetica" w:hAnsi="Helvetica" w:cs="Helvetica"/>
        </w:rPr>
        <w:t> :</w:t>
      </w:r>
      <w:proofErr w:type="gramEnd"/>
      <w:r>
        <w:rPr>
          <w:rFonts w:ascii="Helvetica" w:hAnsi="Helvetica" w:cs="Helvetica"/>
        </w:rPr>
        <w:t> Issuer name given when configuring the SP.</w:t>
      </w:r>
    </w:p>
    <w:p w:rsidR="005121B7" w:rsidRDefault="005121B7" w:rsidP="005121B7">
      <w:pPr>
        <w:pStyle w:val="NormalWeb"/>
        <w:numPr>
          <w:ilvl w:val="2"/>
          <w:numId w:val="6"/>
        </w:numPr>
        <w:spacing w:before="0" w:beforeAutospacing="0" w:after="0" w:afterAutospacing="0"/>
        <w:ind w:left="1350"/>
        <w:rPr>
          <w:rFonts w:ascii="Helvetica" w:hAnsi="Helvetica" w:cs="Helvetica"/>
        </w:rPr>
      </w:pPr>
      <w:r>
        <w:rPr>
          <w:rStyle w:val="Strong"/>
          <w:rFonts w:ascii="Helvetica" w:hAnsi="Helvetica" w:cs="Helvetica"/>
        </w:rPr>
        <w:t xml:space="preserve">SSO </w:t>
      </w:r>
      <w:proofErr w:type="gramStart"/>
      <w:r>
        <w:rPr>
          <w:rStyle w:val="Strong"/>
          <w:rFonts w:ascii="Helvetica" w:hAnsi="Helvetica" w:cs="Helvetica"/>
        </w:rPr>
        <w:t>URL</w:t>
      </w:r>
      <w:r>
        <w:rPr>
          <w:rFonts w:ascii="Helvetica" w:hAnsi="Helvetica" w:cs="Helvetica"/>
        </w:rPr>
        <w:t> :</w:t>
      </w:r>
      <w:proofErr w:type="gramEnd"/>
      <w:r>
        <w:rPr>
          <w:rFonts w:ascii="Helvetica" w:hAnsi="Helvetica" w:cs="Helvetica"/>
        </w:rPr>
        <w:t xml:space="preserve"> Enter the IDP's SAML2 Web SSO URL value. E.g., </w:t>
      </w:r>
      <w:r>
        <w:rPr>
          <w:rStyle w:val="HTMLCode"/>
          <w:color w:val="37474F"/>
        </w:rPr>
        <w:t>https://localhost:9444/samlsso/</w:t>
      </w:r>
      <w:r>
        <w:rPr>
          <w:rFonts w:ascii="Helvetica" w:hAnsi="Helvetica" w:cs="Helvetica"/>
        </w:rPr>
        <w:t> if you have offset the default port, which is 9443.</w:t>
      </w:r>
    </w:p>
    <w:p w:rsidR="005121B7" w:rsidRDefault="005121B7" w:rsidP="005121B7">
      <w:pPr>
        <w:pStyle w:val="admonition-title"/>
        <w:ind w:left="1350"/>
        <w:rPr>
          <w:rFonts w:ascii="Helvetica" w:hAnsi="Helvetica" w:cs="Helvetica"/>
          <w:b/>
          <w:bCs/>
        </w:rPr>
      </w:pPr>
      <w:r>
        <w:rPr>
          <w:rFonts w:ascii="Helvetica" w:hAnsi="Helvetica" w:cs="Helvetica"/>
          <w:b/>
          <w:bCs/>
        </w:rPr>
        <w:t>Note</w:t>
      </w:r>
    </w:p>
    <w:p w:rsidR="005121B7" w:rsidRDefault="005121B7" w:rsidP="005121B7">
      <w:pPr>
        <w:pStyle w:val="NormalWeb"/>
        <w:spacing w:before="120" w:beforeAutospacing="0" w:after="120" w:afterAutospacing="0"/>
        <w:ind w:left="1350"/>
        <w:rPr>
          <w:rFonts w:ascii="Helvetica" w:hAnsi="Helvetica" w:cs="Helvetica"/>
        </w:rPr>
      </w:pPr>
      <w:r>
        <w:rPr>
          <w:rFonts w:ascii="Helvetica" w:hAnsi="Helvetica" w:cs="Helvetica"/>
        </w:rPr>
        <w:t>If you are in tenant mode, append the tenant domain to the SSO URL as a query parameter as below.</w:t>
      </w:r>
    </w:p>
    <w:p w:rsidR="005121B7" w:rsidRDefault="005121B7" w:rsidP="005121B7">
      <w:pPr>
        <w:pStyle w:val="NormalWeb"/>
        <w:spacing w:before="0" w:after="0"/>
        <w:ind w:left="1350"/>
        <w:rPr>
          <w:rFonts w:ascii="Helvetica" w:hAnsi="Helvetica" w:cs="Helvetica"/>
        </w:rPr>
      </w:pPr>
      <w:r>
        <w:rPr>
          <w:rStyle w:val="HTMLCode"/>
          <w:color w:val="37474F"/>
          <w:sz w:val="16"/>
          <w:szCs w:val="16"/>
        </w:rPr>
        <w:t>https://localhost:9443/samlsso?tenantDomain=&lt;tenantDomain&gt;</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noProof/>
          <w:color w:val="3F51B5"/>
        </w:rPr>
        <w:lastRenderedPageBreak/>
        <w:drawing>
          <wp:inline distT="0" distB="0" distL="0" distR="0">
            <wp:extent cx="5654040" cy="5822039"/>
            <wp:effectExtent l="0" t="0" r="3810" b="7620"/>
            <wp:docPr id="6" name="Picture 6" descr="https://apim.docs.wso2.com/en/latest/assets/img/learn/add-identity-provider-with-saml-confi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m.docs.wso2.com/en/latest/assets/img/learn/add-identity-provider-with-saml-confi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586" cy="5823631"/>
                    </a:xfrm>
                    <a:prstGeom prst="rect">
                      <a:avLst/>
                    </a:prstGeom>
                    <a:noFill/>
                    <a:ln>
                      <a:noFill/>
                    </a:ln>
                  </pic:spPr>
                </pic:pic>
              </a:graphicData>
            </a:graphic>
          </wp:inline>
        </w:drawing>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t>Next, let's</w:t>
      </w:r>
      <w:proofErr w:type="gramStart"/>
      <w:r>
        <w:rPr>
          <w:rFonts w:ascii="Helvetica" w:hAnsi="Helvetica" w:cs="Helvetica"/>
        </w:rPr>
        <w:t>  register</w:t>
      </w:r>
      <w:proofErr w:type="gramEnd"/>
      <w:r>
        <w:rPr>
          <w:rFonts w:ascii="Helvetica" w:hAnsi="Helvetica" w:cs="Helvetica"/>
        </w:rPr>
        <w:t xml:space="preserve"> a service provider.</w:t>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t>Sign in to the management console of the Identity Server and click </w:t>
      </w:r>
      <w:r>
        <w:rPr>
          <w:rStyle w:val="Strong"/>
          <w:rFonts w:ascii="Helvetica" w:hAnsi="Helvetica" w:cs="Helvetica"/>
        </w:rPr>
        <w:t>Main &gt; Service Providers &gt; Add</w:t>
      </w:r>
      <w:r>
        <w:rPr>
          <w:rFonts w:ascii="Helvetica" w:hAnsi="Helvetica" w:cs="Helvetica"/>
        </w:rPr>
        <w:t>.</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noProof/>
          <w:color w:val="3F51B5"/>
        </w:rPr>
        <w:lastRenderedPageBreak/>
        <w:drawing>
          <wp:inline distT="0" distB="0" distL="0" distR="0">
            <wp:extent cx="3887606" cy="8496300"/>
            <wp:effectExtent l="0" t="0" r="0" b="0"/>
            <wp:docPr id="5" name="Picture 5" descr="https://apim.docs.wso2.com/en/latest/assets/img/learn/add-service-provider-menu.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m.docs.wso2.com/en/latest/assets/img/learn/add-service-provider-menu.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3181" cy="8508484"/>
                    </a:xfrm>
                    <a:prstGeom prst="rect">
                      <a:avLst/>
                    </a:prstGeom>
                    <a:noFill/>
                    <a:ln>
                      <a:noFill/>
                    </a:ln>
                  </pic:spPr>
                </pic:pic>
              </a:graphicData>
            </a:graphic>
          </wp:inline>
        </w:drawing>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lastRenderedPageBreak/>
        <w:t>Choose to edit the service provider that you just registered and click **Inbound Authentication Configuration &gt; SAML2 Web SSO Configuration</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noProof/>
          <w:color w:val="3F51B5"/>
        </w:rPr>
        <w:drawing>
          <wp:inline distT="0" distB="0" distL="0" distR="0">
            <wp:extent cx="5530850" cy="3296356"/>
            <wp:effectExtent l="0" t="0" r="0" b="0"/>
            <wp:docPr id="4" name="Picture 4" descr="https://apim.docs.wso2.com/en/latest/assets/img/learn/add-service-provider-saml-confi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m.docs.wso2.com/en/latest/assets/img/learn/add-service-provider-saml-confi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892" cy="3304725"/>
                    </a:xfrm>
                    <a:prstGeom prst="rect">
                      <a:avLst/>
                    </a:prstGeom>
                    <a:noFill/>
                    <a:ln>
                      <a:noFill/>
                    </a:ln>
                  </pic:spPr>
                </pic:pic>
              </a:graphicData>
            </a:graphic>
          </wp:inline>
        </w:drawing>
      </w:r>
    </w:p>
    <w:p w:rsidR="005121B7" w:rsidRDefault="005121B7" w:rsidP="005121B7">
      <w:pPr>
        <w:pStyle w:val="NormalWeb"/>
        <w:numPr>
          <w:ilvl w:val="0"/>
          <w:numId w:val="6"/>
        </w:numPr>
        <w:spacing w:before="120" w:beforeAutospacing="0" w:after="120" w:afterAutospacing="0"/>
        <w:ind w:left="450"/>
        <w:rPr>
          <w:rFonts w:ascii="Helvetica" w:hAnsi="Helvetica" w:cs="Helvetica"/>
        </w:rPr>
      </w:pPr>
      <w:r>
        <w:rPr>
          <w:rFonts w:ascii="Helvetica" w:hAnsi="Helvetica" w:cs="Helvetica"/>
        </w:rPr>
        <w:t>Provide the following values to configure the SP and click </w:t>
      </w:r>
      <w:r>
        <w:rPr>
          <w:rStyle w:val="Strong"/>
          <w:rFonts w:ascii="Helvetica" w:hAnsi="Helvetica" w:cs="Helvetica"/>
        </w:rPr>
        <w:t>Update</w:t>
      </w:r>
      <w:r>
        <w:rPr>
          <w:rFonts w:ascii="Helvetica" w:hAnsi="Helvetica" w:cs="Helvetica"/>
        </w:rPr>
        <w:t> :</w:t>
      </w:r>
    </w:p>
    <w:p w:rsidR="005121B7" w:rsidRDefault="005121B7" w:rsidP="005121B7">
      <w:pPr>
        <w:numPr>
          <w:ilvl w:val="1"/>
          <w:numId w:val="6"/>
        </w:numPr>
        <w:spacing w:before="100" w:beforeAutospacing="1" w:after="120" w:line="240" w:lineRule="auto"/>
        <w:ind w:left="900"/>
        <w:rPr>
          <w:rFonts w:ascii="Helvetica" w:hAnsi="Helvetica" w:cs="Helvetica"/>
        </w:rPr>
      </w:pPr>
      <w:r>
        <w:rPr>
          <w:rStyle w:val="Strong"/>
          <w:rFonts w:ascii="Helvetica" w:hAnsi="Helvetica" w:cs="Helvetica"/>
        </w:rPr>
        <w:t>Issuer</w:t>
      </w:r>
      <w:r>
        <w:rPr>
          <w:rFonts w:ascii="Helvetica" w:hAnsi="Helvetica" w:cs="Helvetica"/>
        </w:rPr>
        <w:t> : Give any name</w:t>
      </w:r>
    </w:p>
    <w:p w:rsidR="005121B7" w:rsidRDefault="005121B7" w:rsidP="005121B7">
      <w:pPr>
        <w:numPr>
          <w:ilvl w:val="1"/>
          <w:numId w:val="6"/>
        </w:numPr>
        <w:spacing w:beforeAutospacing="1" w:line="240" w:lineRule="auto"/>
        <w:ind w:left="900"/>
        <w:rPr>
          <w:rFonts w:ascii="Helvetica" w:hAnsi="Helvetica" w:cs="Helvetica"/>
        </w:rPr>
      </w:pPr>
      <w:r>
        <w:rPr>
          <w:rStyle w:val="Strong"/>
          <w:rFonts w:ascii="Helvetica" w:hAnsi="Helvetica" w:cs="Helvetica"/>
        </w:rPr>
        <w:t xml:space="preserve">Assertion Consumer </w:t>
      </w:r>
      <w:proofErr w:type="gramStart"/>
      <w:r>
        <w:rPr>
          <w:rStyle w:val="Strong"/>
          <w:rFonts w:ascii="Helvetica" w:hAnsi="Helvetica" w:cs="Helvetica"/>
        </w:rPr>
        <w:t>URL</w:t>
      </w:r>
      <w:r>
        <w:rPr>
          <w:rFonts w:ascii="Helvetica" w:hAnsi="Helvetica" w:cs="Helvetica"/>
        </w:rPr>
        <w:t> :</w:t>
      </w:r>
      <w:proofErr w:type="gramEnd"/>
      <w:r>
        <w:rPr>
          <w:rFonts w:ascii="Helvetica" w:hAnsi="Helvetica" w:cs="Helvetica"/>
        </w:rPr>
        <w:t> The URL to which the IDP sends the SAML response. For example: </w:t>
      </w:r>
      <w:r>
        <w:rPr>
          <w:rStyle w:val="HTMLCode"/>
          <w:rFonts w:eastAsia="Arial"/>
          <w:color w:val="37474F"/>
        </w:rPr>
        <w:t>https://&lt;application-host-name&gt;/&lt;redirection-path&gt;</w:t>
      </w:r>
    </w:p>
    <w:p w:rsidR="005121B7" w:rsidRDefault="005121B7" w:rsidP="005121B7">
      <w:pPr>
        <w:numPr>
          <w:ilvl w:val="1"/>
          <w:numId w:val="6"/>
        </w:numPr>
        <w:spacing w:before="100" w:beforeAutospacing="1" w:after="120" w:line="240" w:lineRule="auto"/>
        <w:ind w:left="900"/>
        <w:rPr>
          <w:rFonts w:ascii="Helvetica" w:hAnsi="Helvetica" w:cs="Helvetica"/>
        </w:rPr>
      </w:pPr>
      <w:r>
        <w:rPr>
          <w:rStyle w:val="Strong"/>
          <w:rFonts w:ascii="Helvetica" w:hAnsi="Helvetica" w:cs="Helvetica"/>
        </w:rPr>
        <w:t>Enable Response Signing</w:t>
      </w:r>
      <w:r>
        <w:rPr>
          <w:rFonts w:ascii="Helvetica" w:hAnsi="Helvetica" w:cs="Helvetica"/>
        </w:rPr>
        <w:t> : true</w:t>
      </w:r>
    </w:p>
    <w:p w:rsidR="005121B7" w:rsidRDefault="005121B7" w:rsidP="005121B7">
      <w:pPr>
        <w:numPr>
          <w:ilvl w:val="1"/>
          <w:numId w:val="6"/>
        </w:numPr>
        <w:spacing w:before="100" w:beforeAutospacing="1" w:after="120" w:line="240" w:lineRule="auto"/>
        <w:ind w:left="900"/>
        <w:rPr>
          <w:rFonts w:ascii="Helvetica" w:hAnsi="Helvetica" w:cs="Helvetica"/>
        </w:rPr>
      </w:pPr>
      <w:r>
        <w:rPr>
          <w:rStyle w:val="Strong"/>
          <w:rFonts w:ascii="Helvetica" w:hAnsi="Helvetica" w:cs="Helvetica"/>
        </w:rPr>
        <w:t>Enable Audience Restriction</w:t>
      </w:r>
      <w:r>
        <w:rPr>
          <w:rFonts w:ascii="Helvetica" w:hAnsi="Helvetica" w:cs="Helvetica"/>
        </w:rPr>
        <w:t> : true</w:t>
      </w:r>
    </w:p>
    <w:p w:rsidR="005121B7" w:rsidRDefault="005121B7" w:rsidP="005121B7">
      <w:pPr>
        <w:numPr>
          <w:ilvl w:val="1"/>
          <w:numId w:val="6"/>
        </w:numPr>
        <w:spacing w:beforeAutospacing="1" w:line="240" w:lineRule="auto"/>
        <w:ind w:left="900"/>
        <w:rPr>
          <w:rFonts w:ascii="Helvetica" w:hAnsi="Helvetica" w:cs="Helvetica"/>
        </w:rPr>
      </w:pPr>
      <w:proofErr w:type="gramStart"/>
      <w:r>
        <w:rPr>
          <w:rStyle w:val="Strong"/>
          <w:rFonts w:ascii="Helvetica" w:hAnsi="Helvetica" w:cs="Helvetica"/>
        </w:rPr>
        <w:t>Audience</w:t>
      </w:r>
      <w:r>
        <w:rPr>
          <w:rFonts w:ascii="Helvetica" w:hAnsi="Helvetica" w:cs="Helvetica"/>
        </w:rPr>
        <w:t> :</w:t>
      </w:r>
      <w:proofErr w:type="gramEnd"/>
      <w:r>
        <w:rPr>
          <w:rFonts w:ascii="Helvetica" w:hAnsi="Helvetica" w:cs="Helvetica"/>
        </w:rPr>
        <w:t xml:space="preserve"> URL of the token API. For example: </w:t>
      </w:r>
      <w:r>
        <w:rPr>
          <w:rStyle w:val="HTMLCode"/>
          <w:rFonts w:eastAsia="Arial"/>
          <w:color w:val="37474F"/>
        </w:rPr>
        <w:t>https://localhost:9443/oauth2/token</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noProof/>
          <w:color w:val="3F51B5"/>
        </w:rPr>
        <w:lastRenderedPageBreak/>
        <w:drawing>
          <wp:inline distT="0" distB="0" distL="0" distR="0">
            <wp:extent cx="5000412" cy="5577840"/>
            <wp:effectExtent l="0" t="0" r="0" b="3810"/>
            <wp:docPr id="3" name="Picture 3" descr="https://apim.docs.wso2.com/en/latest/assets/img/learn/service-provider-saml-confi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m.docs.wso2.com/en/latest/assets/img/learn/service-provider-saml-config.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6091" cy="5584175"/>
                    </a:xfrm>
                    <a:prstGeom prst="rect">
                      <a:avLst/>
                    </a:prstGeom>
                    <a:noFill/>
                    <a:ln>
                      <a:noFill/>
                    </a:ln>
                  </pic:spPr>
                </pic:pic>
              </a:graphicData>
            </a:graphic>
          </wp:inline>
        </w:drawing>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rPr>
        <w:t>Let's see how to get a signed SAML2 token (encoded assertion value) when authenticating against a SAML2 IDP. With the authentication request, you pass attributes such as the SAML2 issuer name, token endpoint and the restricted audience. In this guide, we use a command-line client program developed by WSO2 to create the 64-bit, URL-encoded SAML assertion.</w:t>
      </w:r>
    </w:p>
    <w:p w:rsidR="005121B7" w:rsidRDefault="005121B7" w:rsidP="005121B7">
      <w:pPr>
        <w:pStyle w:val="Heading3"/>
        <w:pBdr>
          <w:bottom w:val="single" w:sz="6" w:space="0" w:color="CCCCCC"/>
        </w:pBdr>
        <w:rPr>
          <w:rFonts w:ascii="Helvetica" w:hAnsi="Helvetica" w:cs="Helvetica"/>
          <w:spacing w:val="-2"/>
        </w:rPr>
      </w:pPr>
      <w:r>
        <w:rPr>
          <w:rFonts w:ascii="Helvetica" w:hAnsi="Helvetica" w:cs="Helvetica"/>
          <w:b/>
          <w:bCs/>
          <w:spacing w:val="-2"/>
        </w:rPr>
        <w:t>Invoking the Token API to generate tokens</w:t>
      </w:r>
    </w:p>
    <w:p w:rsidR="005121B7" w:rsidRDefault="005121B7" w:rsidP="005121B7">
      <w:pPr>
        <w:pStyle w:val="NormalWeb"/>
        <w:spacing w:before="240" w:beforeAutospacing="0" w:after="240" w:afterAutospacing="0"/>
        <w:rPr>
          <w:rFonts w:ascii="Helvetica" w:hAnsi="Helvetica" w:cs="Helvetica"/>
        </w:rPr>
      </w:pPr>
      <w:r>
        <w:rPr>
          <w:rFonts w:ascii="Helvetica" w:hAnsi="Helvetica" w:cs="Helvetica"/>
        </w:rPr>
        <w:t>Follow the steps below to invoke the token API to generate access tokens from SAML2 assertions.</w:t>
      </w:r>
    </w:p>
    <w:p w:rsidR="005121B7" w:rsidRDefault="005121B7" w:rsidP="005121B7">
      <w:pPr>
        <w:pStyle w:val="NormalWeb"/>
        <w:numPr>
          <w:ilvl w:val="0"/>
          <w:numId w:val="7"/>
        </w:numPr>
        <w:spacing w:before="0" w:beforeAutospacing="0" w:after="0" w:afterAutospacing="0"/>
        <w:ind w:left="450"/>
        <w:rPr>
          <w:rFonts w:ascii="Helvetica" w:hAnsi="Helvetica" w:cs="Helvetica"/>
        </w:rPr>
      </w:pPr>
      <w:r>
        <w:rPr>
          <w:rFonts w:ascii="Helvetica" w:hAnsi="Helvetica" w:cs="Helvetica"/>
        </w:rPr>
        <w:t>Combine the consumer key and consumer secret keys as </w:t>
      </w:r>
      <w:proofErr w:type="spellStart"/>
      <w:r>
        <w:rPr>
          <w:rStyle w:val="HTMLCode"/>
          <w:color w:val="37474F"/>
        </w:rPr>
        <w:t>consumer-key</w:t>
      </w:r>
      <w:proofErr w:type="gramStart"/>
      <w:r>
        <w:rPr>
          <w:rStyle w:val="HTMLCode"/>
          <w:color w:val="37474F"/>
        </w:rPr>
        <w:t>:consumer</w:t>
      </w:r>
      <w:proofErr w:type="gramEnd"/>
      <w:r>
        <w:rPr>
          <w:rStyle w:val="HTMLCode"/>
          <w:color w:val="37474F"/>
        </w:rPr>
        <w:t>-secret</w:t>
      </w:r>
      <w:proofErr w:type="spellEnd"/>
      <w:r>
        <w:rPr>
          <w:rFonts w:ascii="Helvetica" w:hAnsi="Helvetica" w:cs="Helvetica"/>
        </w:rPr>
        <w:t>. Encode the combined string using </w:t>
      </w:r>
      <w:hyperlink r:id="rId24" w:tgtFrame="_blank" w:history="1">
        <w:r>
          <w:rPr>
            <w:rStyle w:val="Hyperlink"/>
            <w:rFonts w:ascii="Helvetica" w:hAnsi="Helvetica" w:cs="Helvetica"/>
            <w:color w:val="3F51B5"/>
          </w:rPr>
          <w:t>base64</w:t>
        </w:r>
      </w:hyperlink>
      <w:r>
        <w:rPr>
          <w:rFonts w:ascii="Helvetica" w:hAnsi="Helvetica" w:cs="Helvetica"/>
        </w:rPr>
        <w:t>.  Here's an example consumer key and secret combination:</w:t>
      </w:r>
    </w:p>
    <w:p w:rsidR="005121B7" w:rsidRDefault="005121B7" w:rsidP="005121B7">
      <w:pPr>
        <w:pStyle w:val="NormalWeb"/>
        <w:spacing w:before="0" w:beforeAutospacing="0" w:after="0" w:afterAutospacing="0"/>
        <w:ind w:left="450"/>
        <w:rPr>
          <w:rFonts w:ascii="Helvetica" w:hAnsi="Helvetica" w:cs="Helvetica"/>
        </w:rPr>
      </w:pPr>
      <w:r>
        <w:rPr>
          <w:rStyle w:val="HTMLCode"/>
          <w:color w:val="37474F"/>
        </w:rPr>
        <w:lastRenderedPageBreak/>
        <w:t>wU62DjlyDBnq87GlBwplfqvmAbAa:ksdSdoefDDP7wpaElfqvmjDue.</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rPr>
        <w:t>Let's create a SAML2 assertion using the same command-line client that you used in the previous section.</w:t>
      </w:r>
    </w:p>
    <w:p w:rsidR="005121B7" w:rsidRDefault="005121B7" w:rsidP="005121B7">
      <w:pPr>
        <w:pStyle w:val="NormalWeb"/>
        <w:numPr>
          <w:ilvl w:val="0"/>
          <w:numId w:val="7"/>
        </w:numPr>
        <w:spacing w:before="120" w:beforeAutospacing="0" w:after="120" w:afterAutospacing="0"/>
        <w:ind w:left="450"/>
        <w:rPr>
          <w:rFonts w:ascii="Helvetica" w:hAnsi="Helvetica" w:cs="Helvetica"/>
        </w:rPr>
      </w:pPr>
      <w:r>
        <w:rPr>
          <w:rFonts w:ascii="Helvetica" w:hAnsi="Helvetica" w:cs="Helvetica"/>
        </w:rPr>
        <w:t>Download the command-line tool from </w:t>
      </w:r>
      <w:hyperlink r:id="rId25" w:history="1">
        <w:r>
          <w:rPr>
            <w:rStyle w:val="Hyperlink"/>
            <w:rFonts w:ascii="Helvetica" w:hAnsi="Helvetica" w:cs="Helvetica"/>
            <w:color w:val="3F51B5"/>
          </w:rPr>
          <w:t>here</w:t>
        </w:r>
      </w:hyperlink>
      <w:r>
        <w:rPr>
          <w:rFonts w:ascii="Helvetica" w:hAnsi="Helvetica" w:cs="Helvetica"/>
        </w:rPr>
        <w:t> and extract the ZIP file.</w:t>
      </w:r>
    </w:p>
    <w:p w:rsidR="005121B7" w:rsidRDefault="005121B7" w:rsidP="005121B7">
      <w:pPr>
        <w:pStyle w:val="NormalWeb"/>
        <w:numPr>
          <w:ilvl w:val="0"/>
          <w:numId w:val="7"/>
        </w:numPr>
        <w:spacing w:before="0" w:beforeAutospacing="0" w:after="0" w:afterAutospacing="0"/>
        <w:ind w:left="450"/>
        <w:rPr>
          <w:rFonts w:ascii="Helvetica" w:hAnsi="Helvetica" w:cs="Helvetica"/>
        </w:rPr>
      </w:pPr>
      <w:r>
        <w:rPr>
          <w:rFonts w:ascii="Helvetica" w:hAnsi="Helvetica" w:cs="Helvetica"/>
        </w:rPr>
        <w:t>Go to the extracted folder using the command line and execute the following command. We assume that both the client and the API Gateway run on the same server. Therefore, the Token API URL is </w:t>
      </w:r>
      <w:r>
        <w:rPr>
          <w:rStyle w:val="HTMLCode"/>
          <w:color w:val="37474F"/>
        </w:rPr>
        <w:t>https://localhost:9443/oauth2/token</w:t>
      </w:r>
    </w:p>
    <w:p w:rsidR="005121B7" w:rsidRDefault="005121B7" w:rsidP="005121B7">
      <w:pPr>
        <w:spacing w:beforeAutospacing="1"/>
        <w:ind w:left="450"/>
        <w:rPr>
          <w:rFonts w:ascii="Helvetica" w:hAnsi="Helvetica" w:cs="Helvetica"/>
        </w:rPr>
      </w:pPr>
      <w:r>
        <w:rPr>
          <w:rFonts w:ascii="Helvetica" w:hAnsi="Helvetica" w:cs="Helvetica"/>
        </w:rPr>
        <w:t>Format</w:t>
      </w:r>
    </w:p>
    <w:p w:rsidR="005121B7" w:rsidRDefault="005121B7" w:rsidP="005121B7">
      <w:pPr>
        <w:pStyle w:val="HTMLPreformatted"/>
        <w:shd w:val="clear" w:color="auto" w:fill="FFFFFF"/>
        <w:ind w:left="450"/>
        <w:rPr>
          <w:color w:val="37474F"/>
        </w:rPr>
      </w:pPr>
      <w:proofErr w:type="gramStart"/>
      <w:r>
        <w:rPr>
          <w:rStyle w:val="HTMLCode"/>
          <w:color w:val="37474F"/>
        </w:rPr>
        <w:t>java</w:t>
      </w:r>
      <w:proofErr w:type="gramEnd"/>
      <w:r>
        <w:rPr>
          <w:rStyle w:val="HTMLCode"/>
          <w:color w:val="37474F"/>
        </w:rPr>
        <w:t xml:space="preserve"> -jar SAML2AssertionCreator.jar &lt;</w:t>
      </w:r>
      <w:proofErr w:type="spellStart"/>
      <w:r>
        <w:rPr>
          <w:rStyle w:val="HTMLCode"/>
          <w:color w:val="37474F"/>
        </w:rPr>
        <w:t>Identity_Provider_Entity_Id</w:t>
      </w:r>
      <w:proofErr w:type="spellEnd"/>
      <w:r>
        <w:rPr>
          <w:rStyle w:val="HTMLCode"/>
          <w:color w:val="37474F"/>
        </w:rPr>
        <w:t>&gt; &lt;</w:t>
      </w:r>
      <w:proofErr w:type="spellStart"/>
      <w:r>
        <w:rPr>
          <w:rStyle w:val="HTMLCode"/>
          <w:color w:val="37474F"/>
        </w:rPr>
        <w:t>saml</w:t>
      </w:r>
      <w:proofErr w:type="spellEnd"/>
      <w:r>
        <w:rPr>
          <w:rStyle w:val="HTMLCode"/>
          <w:color w:val="37474F"/>
        </w:rPr>
        <w:t>-subject&gt; &lt;</w:t>
      </w:r>
      <w:proofErr w:type="spellStart"/>
      <w:r>
        <w:rPr>
          <w:rStyle w:val="HTMLCode"/>
          <w:color w:val="37474F"/>
        </w:rPr>
        <w:t>saml</w:t>
      </w:r>
      <w:proofErr w:type="spellEnd"/>
      <w:r>
        <w:rPr>
          <w:rStyle w:val="HTMLCode"/>
          <w:color w:val="37474F"/>
        </w:rPr>
        <w:t>-recipient&gt; &lt;</w:t>
      </w:r>
      <w:proofErr w:type="spellStart"/>
      <w:r>
        <w:rPr>
          <w:rStyle w:val="HTMLCode"/>
          <w:color w:val="37474F"/>
        </w:rPr>
        <w:t>saml</w:t>
      </w:r>
      <w:proofErr w:type="spellEnd"/>
      <w:r>
        <w:rPr>
          <w:rStyle w:val="HTMLCode"/>
          <w:color w:val="37474F"/>
        </w:rPr>
        <w:t>-audience&gt; &lt;</w:t>
      </w:r>
      <w:proofErr w:type="spellStart"/>
      <w:r>
        <w:rPr>
          <w:rStyle w:val="HTMLCode"/>
          <w:color w:val="37474F"/>
        </w:rPr>
        <w:t>Identity_Provider_JKS_file</w:t>
      </w:r>
      <w:proofErr w:type="spellEnd"/>
      <w:r>
        <w:rPr>
          <w:rStyle w:val="HTMLCode"/>
          <w:color w:val="37474F"/>
        </w:rPr>
        <w:t>&gt; &lt;</w:t>
      </w:r>
      <w:proofErr w:type="spellStart"/>
      <w:r>
        <w:rPr>
          <w:rStyle w:val="HTMLCode"/>
          <w:color w:val="37474F"/>
        </w:rPr>
        <w:t>Identity_Provider_JKS_password</w:t>
      </w:r>
      <w:proofErr w:type="spellEnd"/>
      <w:r>
        <w:rPr>
          <w:rStyle w:val="HTMLCode"/>
          <w:color w:val="37474F"/>
        </w:rPr>
        <w:t>&gt; &lt;</w:t>
      </w:r>
      <w:proofErr w:type="spellStart"/>
      <w:r>
        <w:rPr>
          <w:rStyle w:val="HTMLCode"/>
          <w:color w:val="37474F"/>
        </w:rPr>
        <w:t>Identity_Provider_certificate_alias</w:t>
      </w:r>
      <w:proofErr w:type="spellEnd"/>
      <w:r>
        <w:rPr>
          <w:rStyle w:val="HTMLCode"/>
          <w:color w:val="37474F"/>
        </w:rPr>
        <w:t>&gt; &lt;</w:t>
      </w:r>
      <w:proofErr w:type="spellStart"/>
      <w:r>
        <w:rPr>
          <w:rStyle w:val="HTMLCode"/>
          <w:color w:val="37474F"/>
        </w:rPr>
        <w:t>Identity_Provider_private_key_password</w:t>
      </w:r>
      <w:proofErr w:type="spellEnd"/>
      <w:r>
        <w:rPr>
          <w:rStyle w:val="HTMLCode"/>
          <w:color w:val="37474F"/>
        </w:rPr>
        <w:t>&gt;</w:t>
      </w:r>
    </w:p>
    <w:p w:rsidR="005121B7" w:rsidRDefault="005121B7" w:rsidP="005121B7">
      <w:pPr>
        <w:spacing w:beforeAutospacing="1"/>
        <w:ind w:left="450"/>
        <w:rPr>
          <w:rFonts w:ascii="Helvetica" w:hAnsi="Helvetica" w:cs="Helvetica"/>
        </w:rPr>
      </w:pPr>
      <w:r>
        <w:rPr>
          <w:rFonts w:ascii="Helvetica" w:hAnsi="Helvetica" w:cs="Helvetica"/>
        </w:rPr>
        <w:t>Example</w:t>
      </w:r>
    </w:p>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rPr>
        <w:t>The arguments are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4"/>
        <w:gridCol w:w="5636"/>
      </w:tblGrid>
      <w:tr w:rsidR="005121B7" w:rsidTr="005121B7">
        <w:trPr>
          <w:tblCellSpacing w:w="15" w:type="dxa"/>
        </w:trPr>
        <w:tc>
          <w:tcPr>
            <w:tcW w:w="1412" w:type="pct"/>
            <w:tcBorders>
              <w:top w:val="nil"/>
            </w:tcBorders>
            <w:hideMark/>
          </w:tcPr>
          <w:p w:rsidR="005121B7" w:rsidRDefault="005121B7">
            <w:pPr>
              <w:rPr>
                <w:rFonts w:ascii="Times New Roman" w:hAnsi="Times New Roman" w:cs="Times New Roman"/>
              </w:rPr>
            </w:pPr>
            <w:proofErr w:type="spellStart"/>
            <w:r>
              <w:rPr>
                <w:rStyle w:val="HTMLCode"/>
                <w:rFonts w:eastAsia="Arial"/>
                <w:color w:val="37474F"/>
                <w:sz w:val="16"/>
                <w:szCs w:val="16"/>
              </w:rPr>
              <w:t>Identity_Provider_Entity_Id</w:t>
            </w:r>
            <w:proofErr w:type="spellEnd"/>
            <w:r>
              <w:t> (issuer)</w:t>
            </w:r>
          </w:p>
        </w:tc>
        <w:tc>
          <w:tcPr>
            <w:tcW w:w="3554" w:type="pct"/>
            <w:tcBorders>
              <w:top w:val="nil"/>
            </w:tcBorders>
            <w:hideMark/>
          </w:tcPr>
          <w:p w:rsidR="005121B7" w:rsidRDefault="005121B7">
            <w:r>
              <w:t>This is the value of the </w:t>
            </w:r>
            <w:proofErr w:type="spellStart"/>
            <w:r>
              <w:rPr>
                <w:rStyle w:val="HTMLCode"/>
                <w:rFonts w:eastAsia="Arial"/>
                <w:color w:val="37474F"/>
                <w:sz w:val="16"/>
                <w:szCs w:val="16"/>
              </w:rPr>
              <w:t>saml</w:t>
            </w:r>
            <w:proofErr w:type="gramStart"/>
            <w:r>
              <w:rPr>
                <w:rStyle w:val="HTMLCode"/>
                <w:rFonts w:eastAsia="Arial"/>
                <w:color w:val="37474F"/>
                <w:sz w:val="16"/>
                <w:szCs w:val="16"/>
              </w:rPr>
              <w:t>:Issuer</w:t>
            </w:r>
            <w:proofErr w:type="spellEnd"/>
            <w:proofErr w:type="gramEnd"/>
            <w:r>
              <w:t>, which is a unique identifier of the identity provider.</w:t>
            </w:r>
          </w:p>
        </w:tc>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saml</w:t>
            </w:r>
            <w:proofErr w:type="spellEnd"/>
            <w:r>
              <w:rPr>
                <w:rStyle w:val="HTMLCode"/>
                <w:rFonts w:eastAsia="Arial"/>
                <w:color w:val="37474F"/>
                <w:sz w:val="16"/>
                <w:szCs w:val="16"/>
              </w:rPr>
              <w:t>-subject</w:t>
            </w:r>
          </w:p>
        </w:tc>
        <w:tc>
          <w:tcPr>
            <w:tcW w:w="3554" w:type="pct"/>
            <w:hideMark/>
          </w:tcPr>
          <w:p w:rsidR="005121B7" w:rsidRDefault="005121B7">
            <w:r>
              <w:t>This is the value of the name ID, which is found in the </w:t>
            </w:r>
            <w:proofErr w:type="spellStart"/>
            <w:r>
              <w:rPr>
                <w:rStyle w:val="HTMLCode"/>
                <w:rFonts w:eastAsia="Arial"/>
                <w:color w:val="37474F"/>
                <w:sz w:val="16"/>
                <w:szCs w:val="16"/>
              </w:rPr>
              <w:t>saml:Subject</w:t>
            </w:r>
            <w:proofErr w:type="spellEnd"/>
            <w:r>
              <w:t> -&gt; </w:t>
            </w:r>
            <w:proofErr w:type="spellStart"/>
            <w:r>
              <w:rPr>
                <w:rStyle w:val="HTMLCode"/>
                <w:rFonts w:eastAsia="Arial"/>
                <w:color w:val="37474F"/>
                <w:sz w:val="16"/>
                <w:szCs w:val="16"/>
              </w:rPr>
              <w:t>saml:NameId</w:t>
            </w:r>
            <w:proofErr w:type="spellEnd"/>
          </w:p>
        </w:tc>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saml</w:t>
            </w:r>
            <w:proofErr w:type="spellEnd"/>
            <w:r>
              <w:rPr>
                <w:rStyle w:val="HTMLCode"/>
                <w:rFonts w:eastAsia="Arial"/>
                <w:color w:val="37474F"/>
                <w:sz w:val="16"/>
                <w:szCs w:val="16"/>
              </w:rPr>
              <w:t>-recipient</w:t>
            </w:r>
          </w:p>
        </w:tc>
        <w:tc>
          <w:tcPr>
            <w:tcW w:w="3554" w:type="pct"/>
            <w:hideMark/>
          </w:tcPr>
          <w:p w:rsidR="005121B7" w:rsidRDefault="005121B7">
            <w:r>
              <w:t>This is the value of the subject confirmation data recipient, which is found in the </w:t>
            </w:r>
            <w:r>
              <w:rPr>
                <w:rStyle w:val="HTMLCode"/>
                <w:rFonts w:eastAsia="Arial"/>
                <w:color w:val="37474F"/>
                <w:sz w:val="16"/>
                <w:szCs w:val="16"/>
              </w:rPr>
              <w:t>saml:Subject</w:t>
            </w:r>
            <w:r>
              <w:t> -&gt; </w:t>
            </w:r>
            <w:r>
              <w:rPr>
                <w:rStyle w:val="HTMLCode"/>
                <w:rFonts w:eastAsia="Arial"/>
                <w:color w:val="37474F"/>
                <w:sz w:val="16"/>
                <w:szCs w:val="16"/>
              </w:rPr>
              <w:t>saml:SubjectConfirmation</w:t>
            </w:r>
            <w:r>
              <w:t> -&gt; </w:t>
            </w:r>
            <w:r>
              <w:rPr>
                <w:rStyle w:val="HTMLCode"/>
                <w:rFonts w:eastAsia="Arial"/>
                <w:color w:val="37474F"/>
                <w:sz w:val="16"/>
                <w:szCs w:val="16"/>
              </w:rPr>
              <w:t>saml:SubjectConfirmationData.Recipient</w:t>
            </w:r>
          </w:p>
        </w:tc>
        <w:bookmarkStart w:id="1" w:name="_GoBack"/>
        <w:bookmarkEnd w:id="1"/>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saml</w:t>
            </w:r>
            <w:proofErr w:type="spellEnd"/>
            <w:r>
              <w:rPr>
                <w:rStyle w:val="HTMLCode"/>
                <w:rFonts w:eastAsia="Arial"/>
                <w:color w:val="37474F"/>
                <w:sz w:val="16"/>
                <w:szCs w:val="16"/>
              </w:rPr>
              <w:t>-audience</w:t>
            </w:r>
          </w:p>
        </w:tc>
        <w:tc>
          <w:tcPr>
            <w:tcW w:w="3554" w:type="pct"/>
            <w:hideMark/>
          </w:tcPr>
          <w:p w:rsidR="005121B7" w:rsidRDefault="005121B7">
            <w:r>
              <w:t>This is the value that is added to the </w:t>
            </w:r>
            <w:proofErr w:type="spellStart"/>
            <w:r>
              <w:rPr>
                <w:rStyle w:val="HTMLCode"/>
                <w:rFonts w:eastAsia="Arial"/>
                <w:color w:val="37474F"/>
                <w:sz w:val="16"/>
                <w:szCs w:val="16"/>
              </w:rPr>
              <w:t>saml</w:t>
            </w:r>
            <w:proofErr w:type="gramStart"/>
            <w:r>
              <w:rPr>
                <w:rStyle w:val="HTMLCode"/>
                <w:rFonts w:eastAsia="Arial"/>
                <w:color w:val="37474F"/>
                <w:sz w:val="16"/>
                <w:szCs w:val="16"/>
              </w:rPr>
              <w:t>:AudienceRestriction</w:t>
            </w:r>
            <w:proofErr w:type="spellEnd"/>
            <w:proofErr w:type="gramEnd"/>
            <w:r>
              <w:t> element of the token. This argument can take multiple values separated by commas. Each value is added as a </w:t>
            </w:r>
            <w:proofErr w:type="spellStart"/>
            <w:r>
              <w:rPr>
                <w:rStyle w:val="HTMLCode"/>
                <w:rFonts w:eastAsia="Arial"/>
                <w:color w:val="37474F"/>
                <w:sz w:val="16"/>
                <w:szCs w:val="16"/>
              </w:rPr>
              <w:t>saml:Audience</w:t>
            </w:r>
            <w:proofErr w:type="spellEnd"/>
            <w:r>
              <w:t> element within </w:t>
            </w:r>
            <w:proofErr w:type="spellStart"/>
            <w:r>
              <w:rPr>
                <w:rStyle w:val="HTMLCode"/>
                <w:rFonts w:eastAsia="Arial"/>
                <w:color w:val="37474F"/>
                <w:sz w:val="16"/>
                <w:szCs w:val="16"/>
              </w:rPr>
              <w:t>saml:AudienceRestriction</w:t>
            </w:r>
            <w:proofErr w:type="spellEnd"/>
          </w:p>
        </w:tc>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Identity_Provider_JKS_file</w:t>
            </w:r>
            <w:proofErr w:type="spellEnd"/>
          </w:p>
        </w:tc>
        <w:tc>
          <w:tcPr>
            <w:tcW w:w="3554" w:type="pct"/>
            <w:hideMark/>
          </w:tcPr>
          <w:p w:rsidR="005121B7" w:rsidRDefault="005121B7">
            <w:r>
              <w:t>Pointer to the Java Key Store (JKS) file to be used for credentials.</w:t>
            </w:r>
          </w:p>
        </w:tc>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Identity_Provider_JKS_password</w:t>
            </w:r>
            <w:proofErr w:type="spellEnd"/>
          </w:p>
        </w:tc>
        <w:tc>
          <w:tcPr>
            <w:tcW w:w="3554" w:type="pct"/>
            <w:hideMark/>
          </w:tcPr>
          <w:p w:rsidR="005121B7" w:rsidRDefault="005121B7">
            <w:r>
              <w:t>The JKS password.</w:t>
            </w:r>
          </w:p>
        </w:tc>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Identity_Provider_certificate_alias</w:t>
            </w:r>
            <w:proofErr w:type="spellEnd"/>
          </w:p>
        </w:tc>
        <w:tc>
          <w:tcPr>
            <w:tcW w:w="3554" w:type="pct"/>
            <w:hideMark/>
          </w:tcPr>
          <w:p w:rsidR="005121B7" w:rsidRDefault="005121B7">
            <w:r>
              <w:t>The alias of the public certificate.</w:t>
            </w:r>
          </w:p>
        </w:tc>
      </w:tr>
      <w:tr w:rsidR="005121B7" w:rsidTr="005121B7">
        <w:trPr>
          <w:tblCellSpacing w:w="15" w:type="dxa"/>
        </w:trPr>
        <w:tc>
          <w:tcPr>
            <w:tcW w:w="1412" w:type="pct"/>
            <w:hideMark/>
          </w:tcPr>
          <w:p w:rsidR="005121B7" w:rsidRDefault="005121B7">
            <w:proofErr w:type="spellStart"/>
            <w:r>
              <w:rPr>
                <w:rStyle w:val="HTMLCode"/>
                <w:rFonts w:eastAsia="Arial"/>
                <w:color w:val="37474F"/>
                <w:sz w:val="16"/>
                <w:szCs w:val="16"/>
              </w:rPr>
              <w:t>Identity_Provider_private_key_password</w:t>
            </w:r>
            <w:proofErr w:type="spellEnd"/>
          </w:p>
        </w:tc>
        <w:tc>
          <w:tcPr>
            <w:tcW w:w="3554" w:type="pct"/>
            <w:hideMark/>
          </w:tcPr>
          <w:p w:rsidR="005121B7" w:rsidRDefault="005121B7">
            <w:r>
              <w:t>The password of the private key that is used for signing.</w:t>
            </w:r>
          </w:p>
        </w:tc>
      </w:tr>
    </w:tbl>
    <w:p w:rsidR="005121B7" w:rsidRDefault="005121B7" w:rsidP="005121B7">
      <w:pPr>
        <w:pStyle w:val="NormalWeb"/>
        <w:spacing w:before="120" w:beforeAutospacing="0" w:after="120" w:afterAutospacing="0"/>
        <w:ind w:left="450"/>
        <w:rPr>
          <w:rFonts w:ascii="Helvetica" w:hAnsi="Helvetica" w:cs="Helvetica"/>
        </w:rPr>
      </w:pPr>
      <w:r>
        <w:rPr>
          <w:rFonts w:ascii="Helvetica" w:hAnsi="Helvetica" w:cs="Helvetica"/>
        </w:rPr>
        <w:t>This command returns a SAML2 assertion XML string and a base64-URL encoded assertion XML string. You now have a SAML2 assertion.</w:t>
      </w:r>
    </w:p>
    <w:p w:rsidR="005121B7" w:rsidRDefault="005121B7" w:rsidP="005121B7">
      <w:pPr>
        <w:pStyle w:val="NormalWeb"/>
        <w:numPr>
          <w:ilvl w:val="0"/>
          <w:numId w:val="7"/>
        </w:numPr>
        <w:spacing w:before="120" w:beforeAutospacing="0" w:after="120" w:afterAutospacing="0"/>
        <w:ind w:left="450"/>
        <w:rPr>
          <w:rFonts w:ascii="Helvetica" w:hAnsi="Helvetica" w:cs="Helvetica"/>
        </w:rPr>
      </w:pPr>
      <w:r>
        <w:rPr>
          <w:rFonts w:ascii="Helvetica" w:hAnsi="Helvetica" w:cs="Helvetica"/>
        </w:rPr>
        <w:t xml:space="preserve">Access the Token API using a REST client such as </w:t>
      </w:r>
      <w:proofErr w:type="spellStart"/>
      <w:r>
        <w:rPr>
          <w:rFonts w:ascii="Helvetica" w:hAnsi="Helvetica" w:cs="Helvetica"/>
        </w:rPr>
        <w:t>cURL</w:t>
      </w:r>
      <w:proofErr w:type="spellEnd"/>
      <w:r>
        <w:rPr>
          <w:rFonts w:ascii="Helvetica" w:hAnsi="Helvetica" w:cs="Helvetica"/>
        </w:rPr>
        <w:t xml:space="preserve">. For example, the following </w:t>
      </w:r>
      <w:proofErr w:type="spellStart"/>
      <w:r>
        <w:rPr>
          <w:rFonts w:ascii="Helvetica" w:hAnsi="Helvetica" w:cs="Helvetica"/>
        </w:rPr>
        <w:t>cURL</w:t>
      </w:r>
      <w:proofErr w:type="spellEnd"/>
      <w:r>
        <w:rPr>
          <w:rFonts w:ascii="Helvetica" w:hAnsi="Helvetica" w:cs="Helvetica"/>
        </w:rPr>
        <w:t xml:space="preserve"> command generates an access token and a refresh token. You can use the refresh token at the time a token is renewed.</w:t>
      </w:r>
    </w:p>
    <w:p w:rsidR="005121B7" w:rsidRDefault="005121B7" w:rsidP="005121B7">
      <w:pPr>
        <w:pStyle w:val="HTMLPreformatted"/>
        <w:ind w:left="450"/>
        <w:rPr>
          <w:color w:val="37474F"/>
        </w:rPr>
      </w:pPr>
      <w:proofErr w:type="gramStart"/>
      <w:r>
        <w:rPr>
          <w:rStyle w:val="HTMLCode"/>
          <w:color w:val="37474F"/>
        </w:rPr>
        <w:t>curl</w:t>
      </w:r>
      <w:proofErr w:type="gramEnd"/>
      <w:r>
        <w:rPr>
          <w:rStyle w:val="HTMLCode"/>
          <w:color w:val="37474F"/>
        </w:rPr>
        <w:t xml:space="preserve"> -k -d </w:t>
      </w:r>
      <w:r>
        <w:rPr>
          <w:rStyle w:val="hljs-string"/>
          <w:color w:val="FF7043"/>
        </w:rPr>
        <w:t>"grant_type=urn:ietf:params:oauth:grant-type:saml2-bearer&amp;assertion=&lt;base64-URL_encoded_assertion&gt;&amp;scope=PRODUCTION"</w:t>
      </w:r>
      <w:r>
        <w:rPr>
          <w:rStyle w:val="HTMLCode"/>
          <w:color w:val="37474F"/>
        </w:rPr>
        <w:t xml:space="preserve"> -H </w:t>
      </w:r>
      <w:r>
        <w:rPr>
          <w:rStyle w:val="hljs-string"/>
          <w:color w:val="FF7043"/>
        </w:rPr>
        <w:lastRenderedPageBreak/>
        <w:t>"Authorization: Basic &lt;base64_encoded_consumer-key:consumer_secret&gt;"</w:t>
      </w:r>
      <w:r>
        <w:rPr>
          <w:rStyle w:val="HTMLCode"/>
          <w:color w:val="37474F"/>
        </w:rPr>
        <w:t xml:space="preserve"> -H </w:t>
      </w:r>
      <w:r>
        <w:rPr>
          <w:rStyle w:val="hljs-string"/>
          <w:color w:val="FF7043"/>
        </w:rPr>
        <w:t>"Content-Type: application/x-www-form-</w:t>
      </w:r>
      <w:proofErr w:type="spellStart"/>
      <w:r>
        <w:rPr>
          <w:rStyle w:val="hljs-string"/>
          <w:color w:val="FF7043"/>
        </w:rPr>
        <w:t>urlencoded</w:t>
      </w:r>
      <w:proofErr w:type="spellEnd"/>
      <w:r>
        <w:rPr>
          <w:rStyle w:val="hljs-string"/>
          <w:color w:val="FF7043"/>
        </w:rPr>
        <w:t>"</w:t>
      </w:r>
      <w:r>
        <w:rPr>
          <w:rStyle w:val="HTMLCode"/>
          <w:color w:val="37474F"/>
        </w:rPr>
        <w:t xml:space="preserve"> https:</w:t>
      </w:r>
      <w:r>
        <w:rPr>
          <w:rStyle w:val="hljs-comment"/>
          <w:color w:val="888888"/>
        </w:rPr>
        <w:t>//localhost:9443/oauth2/token</w:t>
      </w:r>
    </w:p>
    <w:p w:rsidR="005121B7" w:rsidRDefault="005121B7" w:rsidP="005121B7">
      <w:pPr>
        <w:pStyle w:val="admonition-title"/>
        <w:rPr>
          <w:rFonts w:ascii="Helvetica" w:hAnsi="Helvetica" w:cs="Helvetica"/>
          <w:b/>
          <w:bCs/>
        </w:rPr>
      </w:pPr>
      <w:r>
        <w:rPr>
          <w:rFonts w:ascii="Helvetica" w:hAnsi="Helvetica" w:cs="Helvetica"/>
          <w:b/>
          <w:bCs/>
        </w:rPr>
        <w:t>Tip</w:t>
      </w:r>
    </w:p>
    <w:p w:rsidR="005121B7" w:rsidRDefault="005121B7" w:rsidP="005121B7">
      <w:pPr>
        <w:pStyle w:val="NormalWeb"/>
        <w:spacing w:before="0" w:beforeAutospacing="0" w:after="0" w:afterAutospacing="0"/>
        <w:rPr>
          <w:rFonts w:ascii="Helvetica" w:hAnsi="Helvetica" w:cs="Helvetica"/>
        </w:rPr>
      </w:pPr>
      <w:r>
        <w:rPr>
          <w:rFonts w:ascii="Helvetica" w:hAnsi="Helvetica" w:cs="Helvetica"/>
        </w:rPr>
        <w:t>If you want to </w:t>
      </w:r>
      <w:r>
        <w:rPr>
          <w:rStyle w:val="Strong"/>
          <w:rFonts w:ascii="Helvetica" w:hAnsi="Helvetica" w:cs="Helvetica"/>
        </w:rPr>
        <w:t>disable the SAML Extension grant type</w:t>
      </w:r>
      <w:r>
        <w:rPr>
          <w:rFonts w:ascii="Helvetica" w:hAnsi="Helvetica" w:cs="Helvetica"/>
        </w:rPr>
        <w:t> in the APIM instance, add the following entry to the </w:t>
      </w:r>
      <w:proofErr w:type="spellStart"/>
      <w:r>
        <w:rPr>
          <w:rStyle w:val="HTMLCode"/>
          <w:color w:val="37474F"/>
          <w:sz w:val="16"/>
          <w:szCs w:val="16"/>
        </w:rPr>
        <w:t>deployment.toml</w:t>
      </w:r>
      <w:proofErr w:type="spellEnd"/>
      <w:r>
        <w:rPr>
          <w:rFonts w:ascii="Helvetica" w:hAnsi="Helvetica" w:cs="Helvetica"/>
        </w:rPr>
        <w:t> file in the </w:t>
      </w:r>
      <w:r>
        <w:rPr>
          <w:rStyle w:val="HTMLCode"/>
          <w:color w:val="37474F"/>
          <w:sz w:val="16"/>
          <w:szCs w:val="16"/>
        </w:rPr>
        <w:t>&lt;APIM_HOME&gt;/repository/</w:t>
      </w:r>
      <w:proofErr w:type="spellStart"/>
      <w:r>
        <w:rPr>
          <w:rStyle w:val="HTMLCode"/>
          <w:color w:val="37474F"/>
          <w:sz w:val="16"/>
          <w:szCs w:val="16"/>
        </w:rPr>
        <w:t>conf</w:t>
      </w:r>
      <w:proofErr w:type="spellEnd"/>
      <w:r>
        <w:rPr>
          <w:rStyle w:val="HTMLCode"/>
          <w:color w:val="37474F"/>
          <w:sz w:val="16"/>
          <w:szCs w:val="16"/>
        </w:rPr>
        <w:t>/</w:t>
      </w:r>
      <w:r>
        <w:rPr>
          <w:rFonts w:ascii="Helvetica" w:hAnsi="Helvetica" w:cs="Helvetica"/>
        </w:rPr>
        <w:t> folder.</w:t>
      </w:r>
    </w:p>
    <w:p w:rsidR="005121B7" w:rsidRDefault="005121B7" w:rsidP="005121B7">
      <w:pPr>
        <w:pStyle w:val="HTMLPreformatted"/>
        <w:rPr>
          <w:rStyle w:val="HTMLCode"/>
          <w:color w:val="37474F"/>
        </w:rPr>
      </w:pPr>
      <w:r>
        <w:rPr>
          <w:rStyle w:val="hljs-section"/>
          <w:color w:val="FF7043"/>
        </w:rPr>
        <w:t>[</w:t>
      </w:r>
      <w:proofErr w:type="spellStart"/>
      <w:r>
        <w:rPr>
          <w:rStyle w:val="hljs-section"/>
          <w:color w:val="FF7043"/>
        </w:rPr>
        <w:t>oauth.grant_type.saml_bearer</w:t>
      </w:r>
      <w:proofErr w:type="spellEnd"/>
      <w:r>
        <w:rPr>
          <w:rStyle w:val="hljs-section"/>
          <w:color w:val="FF7043"/>
        </w:rPr>
        <w:t>]</w:t>
      </w:r>
    </w:p>
    <w:p w:rsidR="005121B7" w:rsidRDefault="005121B7" w:rsidP="005121B7">
      <w:pPr>
        <w:pStyle w:val="HTMLPreformatted"/>
        <w:rPr>
          <w:color w:val="37474F"/>
          <w:sz w:val="16"/>
          <w:szCs w:val="16"/>
        </w:rPr>
      </w:pPr>
      <w:proofErr w:type="gramStart"/>
      <w:r>
        <w:rPr>
          <w:rStyle w:val="hljs-attr"/>
          <w:color w:val="37474F"/>
        </w:rPr>
        <w:t>enable</w:t>
      </w:r>
      <w:proofErr w:type="gramEnd"/>
      <w:r>
        <w:rPr>
          <w:rStyle w:val="HTMLCode"/>
          <w:color w:val="37474F"/>
        </w:rPr>
        <w:t xml:space="preserve"> = </w:t>
      </w:r>
      <w:r>
        <w:rPr>
          <w:rStyle w:val="hljs-literal"/>
          <w:color w:val="78A960"/>
        </w:rPr>
        <w:t>false</w:t>
      </w:r>
    </w:p>
    <w:p w:rsidR="005121B7" w:rsidRDefault="005121B7">
      <w:pPr>
        <w:rPr>
          <w:rFonts w:ascii="Roboto" w:eastAsia="Roboto" w:hAnsi="Roboto" w:cs="Roboto"/>
        </w:rPr>
      </w:pPr>
    </w:p>
    <w:p w:rsidR="00B86C59" w:rsidRDefault="00B86C59">
      <w:pPr>
        <w:rPr>
          <w:rFonts w:ascii="Roboto" w:eastAsia="Roboto" w:hAnsi="Roboto" w:cs="Roboto"/>
        </w:rPr>
      </w:pPr>
    </w:p>
    <w:p w:rsidR="00B86C59" w:rsidRDefault="001537C5">
      <w:pPr>
        <w:rPr>
          <w:rFonts w:ascii="Roboto" w:eastAsia="Roboto" w:hAnsi="Roboto" w:cs="Roboto"/>
        </w:rPr>
      </w:pPr>
      <w:r>
        <w:rPr>
          <w:rFonts w:ascii="Roboto" w:eastAsia="Roboto" w:hAnsi="Roboto" w:cs="Roboto"/>
          <w:sz w:val="28"/>
          <w:szCs w:val="28"/>
        </w:rPr>
        <w:t>Expe</w:t>
      </w:r>
      <w:r>
        <w:rPr>
          <w:rFonts w:ascii="Roboto" w:eastAsia="Roboto" w:hAnsi="Roboto" w:cs="Roboto"/>
          <w:sz w:val="28"/>
          <w:szCs w:val="28"/>
        </w:rPr>
        <w:t>cted Outcome</w:t>
      </w:r>
    </w:p>
    <w:p w:rsidR="00B86C59" w:rsidRDefault="00B86C59">
      <w:pPr>
        <w:rPr>
          <w:rFonts w:ascii="Roboto" w:eastAsia="Roboto" w:hAnsi="Roboto" w:cs="Roboto"/>
        </w:rPr>
      </w:pPr>
    </w:p>
    <w:p w:rsidR="00B86C59" w:rsidRDefault="001537C5">
      <w:pPr>
        <w:rPr>
          <w:rFonts w:ascii="Roboto" w:eastAsia="Roboto" w:hAnsi="Roboto" w:cs="Roboto"/>
        </w:rPr>
      </w:pPr>
      <w:r>
        <w:rPr>
          <w:rFonts w:ascii="Roboto" w:eastAsia="Roboto" w:hAnsi="Roboto" w:cs="Roboto"/>
        </w:rPr>
        <w:t>OAuth2 access token should be generated and successfully used to invoke an API.</w:t>
      </w:r>
    </w:p>
    <w:sectPr w:rsidR="00B86C59">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7C5" w:rsidRDefault="001537C5">
      <w:pPr>
        <w:spacing w:line="240" w:lineRule="auto"/>
      </w:pPr>
      <w:r>
        <w:separator/>
      </w:r>
    </w:p>
  </w:endnote>
  <w:endnote w:type="continuationSeparator" w:id="0">
    <w:p w:rsidR="001537C5" w:rsidRDefault="00153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59" w:rsidRDefault="001537C5">
    <w:pPr>
      <w:spacing w:line="240" w:lineRule="auto"/>
      <w:ind w:right="-90"/>
      <w:jc w:val="both"/>
    </w:pPr>
    <w:r>
      <w:rPr>
        <w:rFonts w:ascii="Trebuchet MS" w:eastAsia="Trebuchet MS" w:hAnsi="Trebuchet MS" w:cs="Trebuchet MS"/>
        <w:sz w:val="20"/>
        <w:szCs w:val="20"/>
      </w:rPr>
      <w:t xml:space="preserve">                                                                                                                                     </w:t>
    </w:r>
    <w:r>
      <w:rPr>
        <w:rFonts w:ascii="Trebuchet MS" w:eastAsia="Trebuchet MS" w:hAnsi="Trebuchet MS" w:cs="Trebuchet MS"/>
        <w:noProof/>
        <w:color w:val="FF9900"/>
        <w:sz w:val="20"/>
        <w:szCs w:val="20"/>
        <w:lang w:val="en-IN"/>
      </w:rPr>
      <w:drawing>
        <wp:inline distT="114300" distB="114300" distL="114300" distR="114300">
          <wp:extent cx="205026" cy="195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5026" cy="195263"/>
                  </a:xfrm>
                  <a:prstGeom prst="rect">
                    <a:avLst/>
                  </a:prstGeom>
                  <a:ln/>
                </pic:spPr>
              </pic:pic>
            </a:graphicData>
          </a:graphic>
        </wp:inline>
      </w:drawing>
    </w:r>
    <w:hyperlink r:id="rId2">
      <w:r>
        <w:rPr>
          <w:color w:val="1155CC"/>
          <w:sz w:val="20"/>
          <w:szCs w:val="20"/>
        </w:rPr>
        <w:t>CC BY 4.0</w:t>
      </w:r>
    </w:hyperlink>
    <w:r>
      <w:rPr>
        <w:rFonts w:ascii="Trebuchet MS" w:eastAsia="Trebuchet MS" w:hAnsi="Trebuchet MS" w:cs="Trebuchet MS"/>
        <w:color w:val="FF9900"/>
        <w:sz w:val="20"/>
        <w:szCs w:val="20"/>
      </w:rPr>
      <w:t xml:space="preserve"> </w:t>
    </w:r>
    <w:r>
      <w:rPr>
        <w:rFonts w:ascii="Trebuchet MS" w:eastAsia="Trebuchet MS" w:hAnsi="Trebuchet MS" w:cs="Trebuchet MS"/>
        <w:sz w:val="20"/>
        <w:szCs w:val="20"/>
      </w:rPr>
      <w:tab/>
      <w:t xml:space="preserve">                                    </w:t>
    </w:r>
  </w:p>
  <w:p w:rsidR="00B86C59" w:rsidRDefault="00B86C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7C5" w:rsidRDefault="001537C5">
      <w:pPr>
        <w:spacing w:line="240" w:lineRule="auto"/>
      </w:pPr>
      <w:r>
        <w:separator/>
      </w:r>
    </w:p>
  </w:footnote>
  <w:footnote w:type="continuationSeparator" w:id="0">
    <w:p w:rsidR="001537C5" w:rsidRDefault="001537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59" w:rsidRDefault="001537C5">
    <w:pPr>
      <w:pStyle w:val="Heading1"/>
      <w:spacing w:before="0" w:line="360" w:lineRule="auto"/>
      <w:jc w:val="right"/>
    </w:pPr>
    <w:bookmarkStart w:id="2" w:name="_30j0zll" w:colFirst="0" w:colLast="0"/>
    <w:bookmarkEnd w:id="2"/>
    <w:r>
      <w:rPr>
        <w:rFonts w:ascii="Calibri" w:eastAsia="Calibri" w:hAnsi="Calibri" w:cs="Calibri"/>
        <w:noProof/>
        <w:sz w:val="22"/>
        <w:szCs w:val="22"/>
        <w:lang w:val="en-IN"/>
      </w:rPr>
      <w:drawing>
        <wp:inline distT="114300" distB="114300" distL="114300" distR="114300">
          <wp:extent cx="829628" cy="319088"/>
          <wp:effectExtent l="0" t="0" r="0" b="0"/>
          <wp:docPr id="1" name="image1.jpg" descr="wso2-logo.jpg"/>
          <wp:cNvGraphicFramePr/>
          <a:graphic xmlns:a="http://schemas.openxmlformats.org/drawingml/2006/main">
            <a:graphicData uri="http://schemas.openxmlformats.org/drawingml/2006/picture">
              <pic:pic xmlns:pic="http://schemas.openxmlformats.org/drawingml/2006/picture">
                <pic:nvPicPr>
                  <pic:cNvPr id="0" name="image1.jpg" descr="wso2-logo.jpg"/>
                  <pic:cNvPicPr preferRelativeResize="0"/>
                </pic:nvPicPr>
                <pic:blipFill>
                  <a:blip r:embed="rId1"/>
                  <a:srcRect/>
                  <a:stretch>
                    <a:fillRect/>
                  </a:stretch>
                </pic:blipFill>
                <pic:spPr>
                  <a:xfrm>
                    <a:off x="0" y="0"/>
                    <a:ext cx="829628" cy="3190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1100"/>
    <w:multiLevelType w:val="multilevel"/>
    <w:tmpl w:val="AA588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960DB"/>
    <w:multiLevelType w:val="multilevel"/>
    <w:tmpl w:val="084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870E35"/>
    <w:multiLevelType w:val="multilevel"/>
    <w:tmpl w:val="4ED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F1406E"/>
    <w:multiLevelType w:val="multilevel"/>
    <w:tmpl w:val="FB22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E339E"/>
    <w:multiLevelType w:val="multilevel"/>
    <w:tmpl w:val="E0E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6C58FF"/>
    <w:multiLevelType w:val="multilevel"/>
    <w:tmpl w:val="EAF68D9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nsid w:val="7B6E79C4"/>
    <w:multiLevelType w:val="multilevel"/>
    <w:tmpl w:val="610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59"/>
    <w:rsid w:val="001537C5"/>
    <w:rsid w:val="005121B7"/>
    <w:rsid w:val="00B86C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222398-F861-4013-BA29-5994F04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5121B7"/>
    <w:rPr>
      <w:color w:val="0000FF"/>
      <w:u w:val="single"/>
    </w:rPr>
  </w:style>
  <w:style w:type="paragraph" w:styleId="NormalWeb">
    <w:name w:val="Normal (Web)"/>
    <w:basedOn w:val="Normal"/>
    <w:uiPriority w:val="99"/>
    <w:semiHidden/>
    <w:unhideWhenUsed/>
    <w:rsid w:val="005121B7"/>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dmonition-title">
    <w:name w:val="admonition-title"/>
    <w:basedOn w:val="Normal"/>
    <w:rsid w:val="005121B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121B7"/>
    <w:rPr>
      <w:b/>
      <w:bCs/>
    </w:rPr>
  </w:style>
  <w:style w:type="character" w:styleId="HTMLCode">
    <w:name w:val="HTML Code"/>
    <w:basedOn w:val="DefaultParagraphFont"/>
    <w:uiPriority w:val="99"/>
    <w:semiHidden/>
    <w:unhideWhenUsed/>
    <w:rsid w:val="005121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121B7"/>
    <w:rPr>
      <w:rFonts w:ascii="Courier New" w:eastAsia="Times New Roman" w:hAnsi="Courier New" w:cs="Courier New"/>
      <w:sz w:val="20"/>
      <w:szCs w:val="20"/>
      <w:lang w:val="en-IN"/>
    </w:rPr>
  </w:style>
  <w:style w:type="character" w:customStyle="1" w:styleId="hljs-section">
    <w:name w:val="hljs-section"/>
    <w:basedOn w:val="DefaultParagraphFont"/>
    <w:rsid w:val="005121B7"/>
  </w:style>
  <w:style w:type="character" w:customStyle="1" w:styleId="hljs-attr">
    <w:name w:val="hljs-attr"/>
    <w:basedOn w:val="DefaultParagraphFont"/>
    <w:rsid w:val="005121B7"/>
  </w:style>
  <w:style w:type="character" w:customStyle="1" w:styleId="hljs-string">
    <w:name w:val="hljs-string"/>
    <w:basedOn w:val="DefaultParagraphFont"/>
    <w:rsid w:val="005121B7"/>
  </w:style>
  <w:style w:type="character" w:customStyle="1" w:styleId="hljs-builtin">
    <w:name w:val="hljs-built_in"/>
    <w:basedOn w:val="DefaultParagraphFont"/>
    <w:rsid w:val="005121B7"/>
  </w:style>
  <w:style w:type="character" w:customStyle="1" w:styleId="hljs-comment">
    <w:name w:val="hljs-comment"/>
    <w:basedOn w:val="DefaultParagraphFont"/>
    <w:rsid w:val="005121B7"/>
  </w:style>
  <w:style w:type="character" w:customStyle="1" w:styleId="hljs-literal">
    <w:name w:val="hljs-literal"/>
    <w:basedOn w:val="DefaultParagraphFont"/>
    <w:rsid w:val="00512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61318">
      <w:bodyDiv w:val="1"/>
      <w:marLeft w:val="0"/>
      <w:marRight w:val="0"/>
      <w:marTop w:val="0"/>
      <w:marBottom w:val="0"/>
      <w:divBdr>
        <w:top w:val="none" w:sz="0" w:space="0" w:color="auto"/>
        <w:left w:val="none" w:sz="0" w:space="0" w:color="auto"/>
        <w:bottom w:val="none" w:sz="0" w:space="0" w:color="auto"/>
        <w:right w:val="none" w:sz="0" w:space="0" w:color="auto"/>
      </w:divBdr>
      <w:divsChild>
        <w:div w:id="1733654591">
          <w:marLeft w:val="0"/>
          <w:marRight w:val="0"/>
          <w:marTop w:val="375"/>
          <w:marBottom w:val="375"/>
          <w:divBdr>
            <w:top w:val="none" w:sz="0" w:space="0" w:color="auto"/>
            <w:left w:val="none" w:sz="0" w:space="0" w:color="auto"/>
            <w:bottom w:val="none" w:sz="0" w:space="0" w:color="auto"/>
            <w:right w:val="none" w:sz="0" w:space="0" w:color="auto"/>
          </w:divBdr>
        </w:div>
        <w:div w:id="973370008">
          <w:marLeft w:val="0"/>
          <w:marRight w:val="0"/>
          <w:marTop w:val="375"/>
          <w:marBottom w:val="375"/>
          <w:divBdr>
            <w:top w:val="none" w:sz="0" w:space="0" w:color="auto"/>
            <w:left w:val="none" w:sz="0" w:space="0" w:color="auto"/>
            <w:bottom w:val="none" w:sz="0" w:space="0" w:color="auto"/>
            <w:right w:val="none" w:sz="0" w:space="0" w:color="auto"/>
          </w:divBdr>
        </w:div>
        <w:div w:id="1740786443">
          <w:marLeft w:val="0"/>
          <w:marRight w:val="0"/>
          <w:marTop w:val="375"/>
          <w:marBottom w:val="375"/>
          <w:divBdr>
            <w:top w:val="none" w:sz="0" w:space="0" w:color="auto"/>
            <w:left w:val="none" w:sz="0" w:space="0" w:color="auto"/>
            <w:bottom w:val="none" w:sz="0" w:space="0" w:color="auto"/>
            <w:right w:val="none" w:sz="0" w:space="0" w:color="auto"/>
          </w:divBdr>
        </w:div>
        <w:div w:id="279266517">
          <w:marLeft w:val="0"/>
          <w:marRight w:val="0"/>
          <w:marTop w:val="375"/>
          <w:marBottom w:val="375"/>
          <w:divBdr>
            <w:top w:val="none" w:sz="0" w:space="0" w:color="auto"/>
            <w:left w:val="none" w:sz="0" w:space="0" w:color="auto"/>
            <w:bottom w:val="none" w:sz="0" w:space="0" w:color="auto"/>
            <w:right w:val="none" w:sz="0" w:space="0" w:color="auto"/>
          </w:divBdr>
        </w:div>
        <w:div w:id="1050153470">
          <w:marLeft w:val="0"/>
          <w:marRight w:val="0"/>
          <w:marTop w:val="375"/>
          <w:marBottom w:val="375"/>
          <w:divBdr>
            <w:top w:val="none" w:sz="0" w:space="0" w:color="auto"/>
            <w:left w:val="none" w:sz="0" w:space="0" w:color="auto"/>
            <w:bottom w:val="none" w:sz="0" w:space="0" w:color="auto"/>
            <w:right w:val="none" w:sz="0" w:space="0" w:color="auto"/>
          </w:divBdr>
        </w:div>
        <w:div w:id="1445348421">
          <w:marLeft w:val="0"/>
          <w:marRight w:val="0"/>
          <w:marTop w:val="240"/>
          <w:marBottom w:val="240"/>
          <w:divBdr>
            <w:top w:val="none" w:sz="0" w:space="0" w:color="auto"/>
            <w:left w:val="none" w:sz="0" w:space="0" w:color="auto"/>
            <w:bottom w:val="none" w:sz="0" w:space="0" w:color="auto"/>
            <w:right w:val="none" w:sz="0" w:space="0" w:color="auto"/>
          </w:divBdr>
          <w:divsChild>
            <w:div w:id="1967008123">
              <w:marLeft w:val="0"/>
              <w:marRight w:val="0"/>
              <w:marTop w:val="0"/>
              <w:marBottom w:val="0"/>
              <w:divBdr>
                <w:top w:val="none" w:sz="0" w:space="0" w:color="auto"/>
                <w:left w:val="none" w:sz="0" w:space="0" w:color="auto"/>
                <w:bottom w:val="none" w:sz="0" w:space="0" w:color="auto"/>
                <w:right w:val="none" w:sz="0" w:space="0" w:color="auto"/>
              </w:divBdr>
            </w:div>
          </w:divsChild>
        </w:div>
        <w:div w:id="612127510">
          <w:marLeft w:val="0"/>
          <w:marRight w:val="0"/>
          <w:marTop w:val="0"/>
          <w:marBottom w:val="0"/>
          <w:divBdr>
            <w:top w:val="none" w:sz="0" w:space="0" w:color="auto"/>
            <w:left w:val="none" w:sz="0" w:space="0" w:color="auto"/>
            <w:bottom w:val="none" w:sz="0" w:space="0" w:color="auto"/>
            <w:right w:val="none" w:sz="0" w:space="0" w:color="auto"/>
          </w:divBdr>
          <w:divsChild>
            <w:div w:id="1183979876">
              <w:marLeft w:val="0"/>
              <w:marRight w:val="0"/>
              <w:marTop w:val="0"/>
              <w:marBottom w:val="120"/>
              <w:divBdr>
                <w:top w:val="none" w:sz="0" w:space="0" w:color="auto"/>
                <w:left w:val="none" w:sz="0" w:space="0" w:color="auto"/>
                <w:bottom w:val="none" w:sz="0" w:space="0" w:color="auto"/>
                <w:right w:val="none" w:sz="0" w:space="0" w:color="auto"/>
              </w:divBdr>
            </w:div>
          </w:divsChild>
        </w:div>
        <w:div w:id="428698666">
          <w:marLeft w:val="0"/>
          <w:marRight w:val="0"/>
          <w:marTop w:val="375"/>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m.docs.wso2.com/en/latest/assets/img/learn/add-identity-provider-menu.png" TargetMode="External"/><Relationship Id="rId18" Type="http://schemas.openxmlformats.org/officeDocument/2006/relationships/hyperlink" Target="https://apim.docs.wso2.com/en/latest/assets/img/learn/add-service-provider-menu.pn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pim.docs.wso2.com/en/latest/assets/img/learn/saml-extension-grant-flow.png" TargetMode="External"/><Relationship Id="rId12" Type="http://schemas.openxmlformats.org/officeDocument/2006/relationships/hyperlink" Target="https://is.docs.wso2.com/en/latest/guides/access-delegation/saml2-bearer-assertion-profile/" TargetMode="External"/><Relationship Id="rId17" Type="http://schemas.openxmlformats.org/officeDocument/2006/relationships/image" Target="media/image4.png"/><Relationship Id="rId25" Type="http://schemas.openxmlformats.org/officeDocument/2006/relationships/hyperlink" Target="https://apim.docs.wso2.com/en/latest/assets/attachments/learn/saml2-assertion-creator.zip" TargetMode="External"/><Relationship Id="rId2" Type="http://schemas.openxmlformats.org/officeDocument/2006/relationships/styles" Target="styles.xml"/><Relationship Id="rId16" Type="http://schemas.openxmlformats.org/officeDocument/2006/relationships/hyperlink" Target="https://apim.docs.wso2.com/en/latest/assets/img/learn/add-identity-provider-with-saml-config.png" TargetMode="External"/><Relationship Id="rId20" Type="http://schemas.openxmlformats.org/officeDocument/2006/relationships/hyperlink" Target="https://apim.docs.wso2.com/en/latest/assets/img/learn/add-service-provider-saml-config.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m.docs.wso2.com/en/latest/develop/extending-api-manager/saml2-sso/configuring-single-sign-on-with-saml2/" TargetMode="External"/><Relationship Id="rId24" Type="http://schemas.openxmlformats.org/officeDocument/2006/relationships/hyperlink" Target="http://base64encode.org/" TargetMode="External"/><Relationship Id="rId5" Type="http://schemas.openxmlformats.org/officeDocument/2006/relationships/footnotes" Target="footnotes.xml"/><Relationship Id="rId15" Type="http://schemas.openxmlformats.org/officeDocument/2006/relationships/hyperlink" Target="https://wso2docs.atlassian.net/wiki/spaces/IS570/pages/38176686/Enabling+SSO+for+Management+Console+using+OpenSSO+as+the+IDP"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pim.docs.wso2.com/en/latest/assets/img/learn/saml-extension-grant-flow-chart.png" TargetMode="External"/><Relationship Id="rId14" Type="http://schemas.openxmlformats.org/officeDocument/2006/relationships/image" Target="media/image3.png"/><Relationship Id="rId22" Type="http://schemas.openxmlformats.org/officeDocument/2006/relationships/hyperlink" Target="https://apim.docs.wso2.com/en/latest/assets/img/learn/service-provider-saml-config.png"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2023-12-17T13:58:00Z</dcterms:created>
  <dcterms:modified xsi:type="dcterms:W3CDTF">2023-12-17T14:02:00Z</dcterms:modified>
</cp:coreProperties>
</file>