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D34" w:rsidRDefault="003D7CF6">
      <w:pPr>
        <w:pStyle w:val="Heading1"/>
        <w:spacing w:before="0" w:line="360" w:lineRule="auto"/>
        <w:jc w:val="both"/>
        <w:rPr>
          <w:rFonts w:ascii="Roboto" w:eastAsia="Roboto" w:hAnsi="Roboto" w:cs="Roboto"/>
          <w:b/>
          <w:color w:val="001F5F"/>
          <w:sz w:val="32"/>
          <w:szCs w:val="32"/>
        </w:rPr>
      </w:pPr>
      <w:bookmarkStart w:id="0" w:name="_gjdgxs" w:colFirst="0" w:colLast="0"/>
      <w:bookmarkEnd w:id="0"/>
      <w:r>
        <w:rPr>
          <w:rFonts w:ascii="Roboto" w:eastAsia="Roboto" w:hAnsi="Roboto" w:cs="Roboto"/>
          <w:b/>
          <w:color w:val="001F5F"/>
          <w:sz w:val="32"/>
          <w:szCs w:val="32"/>
        </w:rPr>
        <w:t>Practical Exercise: Onboarding a Standard Web Application</w:t>
      </w:r>
    </w:p>
    <w:p w:rsidR="00C72D34" w:rsidRDefault="003D7CF6">
      <w:pPr>
        <w:rPr>
          <w:rFonts w:ascii="Roboto" w:eastAsia="Roboto" w:hAnsi="Roboto" w:cs="Roboto"/>
        </w:rPr>
      </w:pPr>
      <w:r>
        <w:rPr>
          <w:rFonts w:ascii="Roboto" w:eastAsia="Roboto" w:hAnsi="Roboto" w:cs="Roboto"/>
          <w:sz w:val="28"/>
          <w:szCs w:val="28"/>
        </w:rPr>
        <w:t>Training Objective</w:t>
      </w:r>
    </w:p>
    <w:p w:rsidR="00C72D34" w:rsidRDefault="003D7CF6">
      <w:pPr>
        <w:rPr>
          <w:rFonts w:ascii="Roboto" w:eastAsia="Roboto" w:hAnsi="Roboto" w:cs="Roboto"/>
        </w:rPr>
      </w:pPr>
      <w:r>
        <w:rPr>
          <w:rFonts w:ascii="Roboto" w:eastAsia="Roboto" w:hAnsi="Roboto" w:cs="Roboto"/>
          <w:color w:val="333333"/>
          <w:highlight w:val="white"/>
        </w:rPr>
        <w:t>Learn how to configure a service provider for the sample application by setting up inbound authentication.</w:t>
      </w:r>
    </w:p>
    <w:p w:rsidR="00C72D34" w:rsidRDefault="00C72D34">
      <w:pPr>
        <w:rPr>
          <w:rFonts w:ascii="Roboto" w:eastAsia="Roboto" w:hAnsi="Roboto" w:cs="Roboto"/>
        </w:rPr>
      </w:pPr>
    </w:p>
    <w:p w:rsidR="00C72D34" w:rsidRDefault="003D7CF6">
      <w:pPr>
        <w:rPr>
          <w:rFonts w:ascii="Roboto" w:eastAsia="Roboto" w:hAnsi="Roboto" w:cs="Roboto"/>
        </w:rPr>
      </w:pPr>
      <w:r>
        <w:rPr>
          <w:rFonts w:ascii="Roboto" w:eastAsia="Roboto" w:hAnsi="Roboto" w:cs="Roboto"/>
          <w:sz w:val="28"/>
          <w:szCs w:val="28"/>
        </w:rPr>
        <w:t>Business Scenario</w:t>
      </w:r>
    </w:p>
    <w:p w:rsidR="00C72D34" w:rsidRDefault="003D7CF6">
      <w:pPr>
        <w:rPr>
          <w:rFonts w:ascii="Roboto" w:eastAsia="Roboto" w:hAnsi="Roboto" w:cs="Roboto"/>
        </w:rPr>
      </w:pPr>
      <w:proofErr w:type="spellStart"/>
      <w:r>
        <w:rPr>
          <w:rFonts w:ascii="Roboto" w:eastAsia="Roboto" w:hAnsi="Roboto" w:cs="Roboto"/>
          <w:color w:val="333333"/>
          <w:highlight w:val="white"/>
        </w:rPr>
        <w:t>PizzaShack</w:t>
      </w:r>
      <w:proofErr w:type="spellEnd"/>
      <w:r>
        <w:rPr>
          <w:rFonts w:ascii="Roboto" w:eastAsia="Roboto" w:hAnsi="Roboto" w:cs="Roboto"/>
          <w:color w:val="333333"/>
          <w:highlight w:val="white"/>
        </w:rPr>
        <w:t xml:space="preserve"> needs developer squads to share applications they manage to avoid duplication and encourage reuse of applications and APIs. </w:t>
      </w:r>
    </w:p>
    <w:p w:rsidR="00C72D34" w:rsidRDefault="00C72D34">
      <w:pPr>
        <w:rPr>
          <w:rFonts w:ascii="Roboto" w:eastAsia="Roboto" w:hAnsi="Roboto" w:cs="Roboto"/>
        </w:rPr>
      </w:pPr>
    </w:p>
    <w:p w:rsidR="00C72D34" w:rsidRDefault="003D7CF6">
      <w:pPr>
        <w:rPr>
          <w:rFonts w:ascii="Roboto" w:eastAsia="Roboto" w:hAnsi="Roboto" w:cs="Roboto"/>
        </w:rPr>
      </w:pPr>
      <w:r>
        <w:rPr>
          <w:rFonts w:ascii="Roboto" w:eastAsia="Roboto" w:hAnsi="Roboto" w:cs="Roboto"/>
          <w:sz w:val="28"/>
          <w:szCs w:val="28"/>
        </w:rPr>
        <w:t>High-Level Steps</w:t>
      </w:r>
    </w:p>
    <w:p w:rsidR="00C72D34" w:rsidRDefault="003D7CF6">
      <w:pPr>
        <w:numPr>
          <w:ilvl w:val="0"/>
          <w:numId w:val="2"/>
        </w:numPr>
        <w:spacing w:line="261" w:lineRule="auto"/>
        <w:ind w:hanging="360"/>
        <w:rPr>
          <w:rFonts w:ascii="Roboto" w:eastAsia="Roboto" w:hAnsi="Roboto" w:cs="Roboto"/>
          <w:color w:val="333333"/>
          <w:highlight w:val="white"/>
        </w:rPr>
      </w:pPr>
      <w:r>
        <w:rPr>
          <w:rFonts w:ascii="Roboto" w:eastAsia="Roboto" w:hAnsi="Roboto" w:cs="Roboto"/>
          <w:color w:val="333333"/>
          <w:highlight w:val="white"/>
        </w:rPr>
        <w:t>Create an application on the API Developer Portal</w:t>
      </w:r>
    </w:p>
    <w:p w:rsidR="00C72D34" w:rsidRDefault="003D7CF6">
      <w:pPr>
        <w:numPr>
          <w:ilvl w:val="0"/>
          <w:numId w:val="2"/>
        </w:numPr>
        <w:spacing w:line="261" w:lineRule="auto"/>
        <w:ind w:hanging="360"/>
        <w:rPr>
          <w:rFonts w:ascii="Roboto" w:eastAsia="Roboto" w:hAnsi="Roboto" w:cs="Roboto"/>
          <w:color w:val="333333"/>
          <w:highlight w:val="white"/>
        </w:rPr>
      </w:pPr>
      <w:r>
        <w:rPr>
          <w:rFonts w:ascii="Roboto" w:eastAsia="Roboto" w:hAnsi="Roboto" w:cs="Roboto"/>
          <w:color w:val="333333"/>
          <w:highlight w:val="white"/>
        </w:rPr>
        <w:t xml:space="preserve">Generate </w:t>
      </w:r>
      <w:proofErr w:type="spellStart"/>
      <w:r>
        <w:rPr>
          <w:rFonts w:ascii="Roboto" w:eastAsia="Roboto" w:hAnsi="Roboto" w:cs="Roboto"/>
          <w:color w:val="333333"/>
          <w:highlight w:val="white"/>
        </w:rPr>
        <w:t>OAuth</w:t>
      </w:r>
      <w:proofErr w:type="spellEnd"/>
      <w:r>
        <w:rPr>
          <w:rFonts w:ascii="Roboto" w:eastAsia="Roboto" w:hAnsi="Roboto" w:cs="Roboto"/>
          <w:color w:val="333333"/>
          <w:highlight w:val="white"/>
        </w:rPr>
        <w:t xml:space="preserve"> Keys</w:t>
      </w:r>
    </w:p>
    <w:p w:rsidR="00C72D34" w:rsidRDefault="003D7CF6">
      <w:pPr>
        <w:numPr>
          <w:ilvl w:val="0"/>
          <w:numId w:val="2"/>
        </w:numPr>
        <w:spacing w:line="261" w:lineRule="auto"/>
        <w:ind w:hanging="360"/>
        <w:rPr>
          <w:rFonts w:ascii="Roboto" w:eastAsia="Roboto" w:hAnsi="Roboto" w:cs="Roboto"/>
          <w:color w:val="333333"/>
          <w:highlight w:val="white"/>
        </w:rPr>
      </w:pPr>
      <w:r>
        <w:rPr>
          <w:rFonts w:ascii="Roboto" w:eastAsia="Roboto" w:hAnsi="Roboto" w:cs="Roboto"/>
          <w:color w:val="333333"/>
          <w:highlight w:val="white"/>
        </w:rPr>
        <w:t xml:space="preserve">Configure Service Provider </w:t>
      </w:r>
    </w:p>
    <w:p w:rsidR="00C72D34" w:rsidRDefault="003D7CF6">
      <w:pPr>
        <w:numPr>
          <w:ilvl w:val="0"/>
          <w:numId w:val="2"/>
        </w:numPr>
        <w:spacing w:line="261" w:lineRule="auto"/>
        <w:ind w:hanging="360"/>
        <w:rPr>
          <w:rFonts w:ascii="Roboto" w:eastAsia="Roboto" w:hAnsi="Roboto" w:cs="Roboto"/>
          <w:color w:val="333333"/>
          <w:highlight w:val="white"/>
        </w:rPr>
      </w:pPr>
      <w:r>
        <w:rPr>
          <w:rFonts w:ascii="Roboto" w:eastAsia="Roboto" w:hAnsi="Roboto" w:cs="Roboto"/>
          <w:color w:val="333333"/>
          <w:highlight w:val="white"/>
        </w:rPr>
        <w:t>Conf</w:t>
      </w:r>
      <w:r>
        <w:rPr>
          <w:rFonts w:ascii="Roboto" w:eastAsia="Roboto" w:hAnsi="Roboto" w:cs="Roboto"/>
          <w:color w:val="333333"/>
          <w:highlight w:val="white"/>
        </w:rPr>
        <w:t>igure Role-Based Authentication</w:t>
      </w:r>
    </w:p>
    <w:p w:rsidR="00C72D34" w:rsidRDefault="00C72D34">
      <w:pPr>
        <w:spacing w:line="261" w:lineRule="auto"/>
        <w:rPr>
          <w:rFonts w:ascii="Roboto" w:eastAsia="Roboto" w:hAnsi="Roboto" w:cs="Roboto"/>
        </w:rPr>
      </w:pPr>
    </w:p>
    <w:p w:rsidR="00C72D34" w:rsidRDefault="003D7CF6">
      <w:pPr>
        <w:rPr>
          <w:rFonts w:ascii="Roboto" w:eastAsia="Roboto" w:hAnsi="Roboto" w:cs="Roboto"/>
        </w:rPr>
      </w:pPr>
      <w:r>
        <w:rPr>
          <w:rFonts w:ascii="Roboto" w:eastAsia="Roboto" w:hAnsi="Roboto" w:cs="Roboto"/>
          <w:sz w:val="28"/>
          <w:szCs w:val="28"/>
        </w:rPr>
        <w:t>Detailed Instructions</w:t>
      </w:r>
    </w:p>
    <w:p w:rsidR="00C72D34" w:rsidRDefault="003D7CF6">
      <w:pPr>
        <w:numPr>
          <w:ilvl w:val="0"/>
          <w:numId w:val="1"/>
        </w:numPr>
        <w:jc w:val="both"/>
        <w:rPr>
          <w:rFonts w:ascii="Roboto" w:eastAsia="Roboto" w:hAnsi="Roboto" w:cs="Roboto"/>
        </w:rPr>
      </w:pPr>
      <w:r>
        <w:rPr>
          <w:rFonts w:ascii="Roboto" w:eastAsia="Roboto" w:hAnsi="Roboto" w:cs="Roboto"/>
        </w:rPr>
        <w:t>Create an application on the API Developer Portal.</w:t>
      </w:r>
    </w:p>
    <w:p w:rsidR="00C72D34" w:rsidRDefault="003D7CF6">
      <w:pPr>
        <w:numPr>
          <w:ilvl w:val="0"/>
          <w:numId w:val="1"/>
        </w:numPr>
        <w:jc w:val="both"/>
        <w:rPr>
          <w:rFonts w:ascii="Roboto" w:eastAsia="Roboto" w:hAnsi="Roboto" w:cs="Roboto"/>
        </w:rPr>
      </w:pPr>
      <w:r>
        <w:rPr>
          <w:rFonts w:ascii="Roboto" w:eastAsia="Roboto" w:hAnsi="Roboto" w:cs="Roboto"/>
        </w:rPr>
        <w:t xml:space="preserve">Follow the </w:t>
      </w:r>
      <w:r w:rsidR="00A26DD7">
        <w:rPr>
          <w:rFonts w:ascii="Roboto" w:eastAsia="Roboto" w:hAnsi="Roboto" w:cs="Roboto"/>
        </w:rPr>
        <w:t xml:space="preserve">below </w:t>
      </w:r>
      <w:r>
        <w:rPr>
          <w:rFonts w:ascii="Roboto" w:eastAsia="Roboto" w:hAnsi="Roboto" w:cs="Roboto"/>
        </w:rPr>
        <w:t xml:space="preserve">steps </w:t>
      </w:r>
      <w:r>
        <w:rPr>
          <w:rFonts w:ascii="Roboto" w:eastAsia="Roboto" w:hAnsi="Roboto" w:cs="Roboto"/>
        </w:rPr>
        <w:t>to configure the new application</w:t>
      </w:r>
    </w:p>
    <w:p w:rsidR="00A26DD7" w:rsidRDefault="00A26DD7" w:rsidP="00A26DD7">
      <w:pPr>
        <w:pStyle w:val="Heading1"/>
        <w:rPr>
          <w:rFonts w:ascii="Helvetica" w:hAnsi="Helvetica" w:cs="Helvetica"/>
          <w:spacing w:val="-2"/>
        </w:rPr>
      </w:pPr>
      <w:bookmarkStart w:id="1" w:name="_GoBack"/>
      <w:bookmarkEnd w:id="1"/>
      <w:r>
        <w:rPr>
          <w:rFonts w:ascii="Helvetica" w:hAnsi="Helvetica" w:cs="Helvetica"/>
          <w:b/>
          <w:bCs/>
          <w:spacing w:val="-2"/>
        </w:rPr>
        <w:t>Registering a service provider</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You can connect your application with Identity Server and control how users log into your app. This guide provides instructions on how to add and configure a </w:t>
      </w:r>
      <w:hyperlink r:id="rId7" w:history="1">
        <w:r>
          <w:rPr>
            <w:rStyle w:val="Hyperlink"/>
            <w:rFonts w:ascii="Helvetica" w:hAnsi="Helvetica" w:cs="Helvetica"/>
            <w:color w:val="FF7043"/>
          </w:rPr>
          <w:t>service provider</w:t>
        </w:r>
      </w:hyperlink>
      <w:r>
        <w:rPr>
          <w:rFonts w:ascii="Helvetica" w:hAnsi="Helvetica" w:cs="Helvetica"/>
        </w:rPr>
        <w:t> to Identity Server through the management console.</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For more information on how the service provider fits into the WSO2 IS architecture, see </w:t>
      </w:r>
      <w:hyperlink r:id="rId8" w:history="1">
        <w:r>
          <w:rPr>
            <w:rStyle w:val="Hyperlink"/>
            <w:rFonts w:ascii="Helvetica" w:hAnsi="Helvetica" w:cs="Helvetica"/>
            <w:color w:val="FF7043"/>
          </w:rPr>
          <w:t>Architecture</w:t>
        </w:r>
      </w:hyperlink>
      <w:r>
        <w:rPr>
          <w:rFonts w:ascii="Helvetica" w:hAnsi="Helvetica" w:cs="Helvetica"/>
        </w:rPr>
        <w:t>.</w:t>
      </w:r>
    </w:p>
    <w:p w:rsidR="00A26DD7" w:rsidRDefault="00A26DD7" w:rsidP="00A26DD7">
      <w:pPr>
        <w:pStyle w:val="Heading2"/>
        <w:rPr>
          <w:rFonts w:ascii="Helvetica" w:hAnsi="Helvetica" w:cs="Helvetica"/>
          <w:spacing w:val="-2"/>
        </w:rPr>
      </w:pPr>
      <w:r>
        <w:rPr>
          <w:rFonts w:ascii="Helvetica" w:hAnsi="Helvetica" w:cs="Helvetica"/>
          <w:b/>
          <w:bCs/>
          <w:spacing w:val="-2"/>
        </w:rPr>
        <w:t>Register a service provider</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To add a new service provider on WSO2 Identity Server:</w:t>
      </w:r>
    </w:p>
    <w:p w:rsidR="00A26DD7" w:rsidRDefault="00A26DD7" w:rsidP="00A26DD7">
      <w:pPr>
        <w:pStyle w:val="NormalWeb"/>
        <w:numPr>
          <w:ilvl w:val="0"/>
          <w:numId w:val="3"/>
        </w:numPr>
        <w:spacing w:before="120" w:beforeAutospacing="0" w:after="120" w:afterAutospacing="0" w:line="480" w:lineRule="auto"/>
        <w:ind w:left="450"/>
        <w:rPr>
          <w:rFonts w:ascii="Helvetica" w:hAnsi="Helvetica" w:cs="Helvetica"/>
        </w:rPr>
      </w:pPr>
      <w:r>
        <w:rPr>
          <w:rFonts w:ascii="Helvetica" w:hAnsi="Helvetica" w:cs="Helvetica"/>
        </w:rPr>
        <w:t>On WSO2 IS Management Console, go to </w:t>
      </w:r>
      <w:r>
        <w:rPr>
          <w:rStyle w:val="Strong"/>
          <w:rFonts w:ascii="Helvetica" w:hAnsi="Helvetica" w:cs="Helvetica"/>
        </w:rPr>
        <w:t>Main &gt; Identity &gt; Service Providers &gt; Add</w:t>
      </w:r>
      <w:r>
        <w:rPr>
          <w:rFonts w:ascii="Helvetica" w:hAnsi="Helvetica" w:cs="Helvetica"/>
        </w:rPr>
        <w:t>.</w:t>
      </w:r>
    </w:p>
    <w:p w:rsidR="00A26DD7" w:rsidRDefault="00A26DD7" w:rsidP="00A26DD7">
      <w:pPr>
        <w:pStyle w:val="NormalWeb"/>
        <w:numPr>
          <w:ilvl w:val="0"/>
          <w:numId w:val="3"/>
        </w:numPr>
        <w:spacing w:before="120" w:beforeAutospacing="0" w:after="120" w:afterAutospacing="0" w:line="480" w:lineRule="auto"/>
        <w:ind w:left="450"/>
        <w:rPr>
          <w:rFonts w:ascii="Helvetica" w:hAnsi="Helvetica" w:cs="Helvetica"/>
        </w:rPr>
      </w:pPr>
      <w:r>
        <w:rPr>
          <w:rFonts w:ascii="Helvetica" w:hAnsi="Helvetica" w:cs="Helvetica"/>
        </w:rPr>
        <w:t>Select </w:t>
      </w:r>
      <w:r>
        <w:rPr>
          <w:rStyle w:val="Strong"/>
          <w:rFonts w:ascii="Helvetica" w:hAnsi="Helvetica" w:cs="Helvetica"/>
        </w:rPr>
        <w:t>Manual Configuration</w:t>
      </w:r>
      <w:r>
        <w:rPr>
          <w:rFonts w:ascii="Helvetica" w:hAnsi="Helvetica" w:cs="Helvetica"/>
        </w:rPr>
        <w:t>, and enter the following details: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20"/>
        <w:gridCol w:w="7040"/>
      </w:tblGrid>
      <w:tr w:rsidR="00A26DD7" w:rsidTr="00A26DD7">
        <w:trPr>
          <w:tblHeader/>
          <w:tblCellSpacing w:w="15" w:type="dxa"/>
        </w:trPr>
        <w:tc>
          <w:tcPr>
            <w:tcW w:w="1216" w:type="pct"/>
            <w:shd w:val="clear" w:color="auto" w:fill="E8E8E8"/>
            <w:hideMark/>
          </w:tcPr>
          <w:p w:rsidR="00A26DD7" w:rsidRDefault="00A26DD7">
            <w:pPr>
              <w:rPr>
                <w:rFonts w:ascii="Times New Roman" w:hAnsi="Times New Roman" w:cs="Times New Roman"/>
                <w:color w:val="4D4D4D"/>
              </w:rPr>
            </w:pPr>
            <w:r>
              <w:rPr>
                <w:color w:val="4D4D4D"/>
              </w:rPr>
              <w:lastRenderedPageBreak/>
              <w:t>Field</w:t>
            </w:r>
          </w:p>
        </w:tc>
        <w:tc>
          <w:tcPr>
            <w:tcW w:w="3738" w:type="pct"/>
            <w:shd w:val="clear" w:color="auto" w:fill="E8E8E8"/>
            <w:hideMark/>
          </w:tcPr>
          <w:p w:rsidR="00A26DD7" w:rsidRDefault="00A26DD7">
            <w:pPr>
              <w:rPr>
                <w:color w:val="4D4D4D"/>
              </w:rPr>
            </w:pPr>
            <w:r>
              <w:rPr>
                <w:color w:val="4D4D4D"/>
              </w:rPr>
              <w:t>Description</w:t>
            </w:r>
          </w:p>
        </w:tc>
      </w:tr>
      <w:tr w:rsidR="00A26DD7" w:rsidTr="00A26DD7">
        <w:trPr>
          <w:tblCellSpacing w:w="15" w:type="dxa"/>
        </w:trPr>
        <w:tc>
          <w:tcPr>
            <w:tcW w:w="1216" w:type="pct"/>
            <w:tcBorders>
              <w:top w:val="nil"/>
            </w:tcBorders>
            <w:hideMark/>
          </w:tcPr>
          <w:p w:rsidR="00A26DD7" w:rsidRDefault="00A26DD7">
            <w:r>
              <w:t>Service Provider Name</w:t>
            </w:r>
          </w:p>
        </w:tc>
        <w:tc>
          <w:tcPr>
            <w:tcW w:w="3738" w:type="pct"/>
            <w:tcBorders>
              <w:top w:val="nil"/>
            </w:tcBorders>
            <w:hideMark/>
          </w:tcPr>
          <w:p w:rsidR="00A26DD7" w:rsidRDefault="00A26DD7">
            <w:r>
              <w:t>A name for your service provider. This field is required to register an SP.</w:t>
            </w:r>
          </w:p>
        </w:tc>
      </w:tr>
      <w:tr w:rsidR="00A26DD7" w:rsidTr="00A26DD7">
        <w:trPr>
          <w:tblCellSpacing w:w="15" w:type="dxa"/>
        </w:trPr>
        <w:tc>
          <w:tcPr>
            <w:tcW w:w="1216" w:type="pct"/>
            <w:hideMark/>
          </w:tcPr>
          <w:p w:rsidR="00A26DD7" w:rsidRDefault="00A26DD7">
            <w:r>
              <w:t>Description</w:t>
            </w:r>
          </w:p>
        </w:tc>
        <w:tc>
          <w:tcPr>
            <w:tcW w:w="3738" w:type="pct"/>
            <w:hideMark/>
          </w:tcPr>
          <w:p w:rsidR="00A26DD7" w:rsidRDefault="00A26DD7">
            <w:r>
              <w:t>A short description of the service provider</w:t>
            </w:r>
          </w:p>
        </w:tc>
      </w:tr>
      <w:tr w:rsidR="00A26DD7" w:rsidTr="00A26DD7">
        <w:trPr>
          <w:tblCellSpacing w:w="15" w:type="dxa"/>
        </w:trPr>
        <w:tc>
          <w:tcPr>
            <w:tcW w:w="1216" w:type="pct"/>
            <w:hideMark/>
          </w:tcPr>
          <w:p w:rsidR="00A26DD7" w:rsidRDefault="00A26DD7">
            <w:r>
              <w:t>Management Application</w:t>
            </w:r>
          </w:p>
        </w:tc>
        <w:tc>
          <w:tcPr>
            <w:tcW w:w="3738" w:type="pct"/>
            <w:hideMark/>
          </w:tcPr>
          <w:p w:rsidR="00A26DD7" w:rsidRDefault="00A26DD7">
            <w:r>
              <w:t>Select this checkbox if the application is used to access the management APIs.</w:t>
            </w:r>
          </w:p>
        </w:tc>
      </w:tr>
    </w:tbl>
    <w:p w:rsidR="00A26DD7" w:rsidRDefault="00A26DD7" w:rsidP="00A26DD7">
      <w:pPr>
        <w:pStyle w:val="NormalWeb"/>
        <w:spacing w:before="120" w:beforeAutospacing="0" w:after="120" w:afterAutospacing="0" w:line="480" w:lineRule="auto"/>
        <w:ind w:left="450"/>
        <w:rPr>
          <w:rFonts w:ascii="Helvetica" w:hAnsi="Helvetica" w:cs="Helvetica"/>
        </w:rPr>
      </w:pPr>
      <w:r>
        <w:rPr>
          <w:rFonts w:ascii="Helvetica" w:hAnsi="Helvetica" w:cs="Helvetica"/>
          <w:noProof/>
        </w:rPr>
        <w:drawing>
          <wp:inline distT="0" distB="0" distL="0" distR="0">
            <wp:extent cx="5735320" cy="1988805"/>
            <wp:effectExtent l="0" t="0" r="0" b="0"/>
            <wp:docPr id="4" name="Picture 4" descr="sp-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detai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0750" cy="2001091"/>
                    </a:xfrm>
                    <a:prstGeom prst="rect">
                      <a:avLst/>
                    </a:prstGeom>
                    <a:noFill/>
                    <a:ln>
                      <a:noFill/>
                    </a:ln>
                  </pic:spPr>
                </pic:pic>
              </a:graphicData>
            </a:graphic>
          </wp:inline>
        </w:drawing>
      </w:r>
    </w:p>
    <w:p w:rsidR="00A26DD7" w:rsidRDefault="00A26DD7" w:rsidP="00A26DD7">
      <w:pPr>
        <w:numPr>
          <w:ilvl w:val="0"/>
          <w:numId w:val="3"/>
        </w:numPr>
        <w:spacing w:beforeAutospacing="1" w:line="480" w:lineRule="auto"/>
        <w:ind w:left="450"/>
        <w:rPr>
          <w:rFonts w:ascii="Helvetica" w:hAnsi="Helvetica" w:cs="Helvetica"/>
        </w:rPr>
      </w:pPr>
      <w:r>
        <w:rPr>
          <w:rFonts w:ascii="Helvetica" w:hAnsi="Helvetica" w:cs="Helvetica"/>
        </w:rPr>
        <w:t>Modify validation for service provider name</w:t>
      </w:r>
    </w:p>
    <w:p w:rsidR="00A26DD7" w:rsidRDefault="00A26DD7" w:rsidP="00A26DD7">
      <w:pPr>
        <w:pStyle w:val="NormalWeb"/>
        <w:numPr>
          <w:ilvl w:val="0"/>
          <w:numId w:val="3"/>
        </w:numPr>
        <w:spacing w:before="120" w:beforeAutospacing="0" w:after="120" w:afterAutospacing="0" w:line="480" w:lineRule="auto"/>
        <w:ind w:left="450"/>
        <w:rPr>
          <w:rFonts w:ascii="Helvetica" w:hAnsi="Helvetica" w:cs="Helvetica"/>
        </w:rPr>
      </w:pPr>
      <w:r>
        <w:rPr>
          <w:rFonts w:ascii="Helvetica" w:hAnsi="Helvetica" w:cs="Helvetica"/>
        </w:rPr>
        <w:t>Click </w:t>
      </w:r>
      <w:r>
        <w:rPr>
          <w:rStyle w:val="Strong"/>
          <w:rFonts w:ascii="Helvetica" w:hAnsi="Helvetica" w:cs="Helvetica"/>
        </w:rPr>
        <w:t>Register</w:t>
      </w:r>
      <w:r>
        <w:rPr>
          <w:rFonts w:ascii="Helvetica" w:hAnsi="Helvetica" w:cs="Helvetica"/>
        </w:rPr>
        <w:t> to complete the registration.</w:t>
      </w:r>
    </w:p>
    <w:p w:rsidR="00A26DD7" w:rsidRDefault="00A26DD7" w:rsidP="00A26DD7">
      <w:pPr>
        <w:pStyle w:val="admonition-title"/>
        <w:rPr>
          <w:rFonts w:ascii="Helvetica" w:hAnsi="Helvetica" w:cs="Helvetica"/>
          <w:b/>
          <w:bCs/>
        </w:rPr>
      </w:pPr>
      <w:r>
        <w:rPr>
          <w:rFonts w:ascii="Helvetica" w:hAnsi="Helvetica" w:cs="Helvetica"/>
          <w:b/>
          <w:bCs/>
        </w:rPr>
        <w:t>Info</w:t>
      </w:r>
    </w:p>
    <w:p w:rsidR="00A26DD7" w:rsidRDefault="00A26DD7" w:rsidP="00A26DD7">
      <w:pPr>
        <w:pStyle w:val="NormalWeb"/>
        <w:rPr>
          <w:rFonts w:ascii="Helvetica" w:hAnsi="Helvetica" w:cs="Helvetica"/>
        </w:rPr>
      </w:pPr>
      <w:r>
        <w:rPr>
          <w:rFonts w:ascii="Helvetica" w:hAnsi="Helvetica" w:cs="Helvetica"/>
        </w:rPr>
        <w:t>You can also </w:t>
      </w:r>
      <w:hyperlink r:id="rId10" w:anchor="import-a-service-provider" w:history="1">
        <w:r>
          <w:rPr>
            <w:rStyle w:val="Hyperlink"/>
            <w:rFonts w:ascii="Helvetica" w:hAnsi="Helvetica" w:cs="Helvetica"/>
            <w:color w:val="FF7043"/>
          </w:rPr>
          <w:t>import a service provider</w:t>
        </w:r>
      </w:hyperlink>
      <w:r>
        <w:rPr>
          <w:rFonts w:ascii="Helvetica" w:hAnsi="Helvetica" w:cs="Helvetica"/>
        </w:rPr>
        <w:t> using the </w:t>
      </w:r>
      <w:r>
        <w:rPr>
          <w:rStyle w:val="Strong"/>
          <w:rFonts w:ascii="Helvetica" w:hAnsi="Helvetica" w:cs="Helvetica"/>
        </w:rPr>
        <w:t>File configuration</w:t>
      </w:r>
      <w:r>
        <w:rPr>
          <w:rFonts w:ascii="Helvetica" w:hAnsi="Helvetica" w:cs="Helvetica"/>
        </w:rPr>
        <w:t> option.</w:t>
      </w:r>
    </w:p>
    <w:p w:rsidR="00A26DD7" w:rsidRDefault="00A26DD7" w:rsidP="00A26DD7">
      <w:pPr>
        <w:pStyle w:val="Heading2"/>
        <w:rPr>
          <w:rFonts w:ascii="Helvetica" w:hAnsi="Helvetica" w:cs="Helvetica"/>
          <w:spacing w:val="-2"/>
        </w:rPr>
      </w:pPr>
      <w:r>
        <w:rPr>
          <w:rFonts w:ascii="Helvetica" w:hAnsi="Helvetica" w:cs="Helvetica"/>
          <w:b/>
          <w:bCs/>
          <w:spacing w:val="-2"/>
        </w:rPr>
        <w:t>Import a service provider</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To import a service provider:</w:t>
      </w:r>
    </w:p>
    <w:p w:rsidR="00A26DD7" w:rsidRDefault="00A26DD7" w:rsidP="00A26DD7">
      <w:pPr>
        <w:numPr>
          <w:ilvl w:val="0"/>
          <w:numId w:val="4"/>
        </w:numPr>
        <w:spacing w:before="100" w:beforeAutospacing="1" w:after="120" w:line="480" w:lineRule="auto"/>
        <w:ind w:left="450"/>
        <w:rPr>
          <w:rFonts w:ascii="Helvetica" w:hAnsi="Helvetica" w:cs="Helvetica"/>
        </w:rPr>
      </w:pPr>
      <w:r>
        <w:rPr>
          <w:rFonts w:ascii="Helvetica" w:hAnsi="Helvetica" w:cs="Helvetica"/>
        </w:rPr>
        <w:t>On WSO2 IS Management Console, go to </w:t>
      </w:r>
      <w:r>
        <w:rPr>
          <w:rStyle w:val="Strong"/>
          <w:rFonts w:ascii="Helvetica" w:hAnsi="Helvetica" w:cs="Helvetica"/>
        </w:rPr>
        <w:t>Main &gt; Identity &gt; Service Providers &gt; Add</w:t>
      </w:r>
      <w:r>
        <w:rPr>
          <w:rFonts w:ascii="Helvetica" w:hAnsi="Helvetica" w:cs="Helvetica"/>
        </w:rPr>
        <w:t>.</w:t>
      </w:r>
    </w:p>
    <w:p w:rsidR="00A26DD7" w:rsidRDefault="00A26DD7" w:rsidP="00A26DD7">
      <w:pPr>
        <w:numPr>
          <w:ilvl w:val="0"/>
          <w:numId w:val="4"/>
        </w:numPr>
        <w:spacing w:before="100" w:beforeAutospacing="1" w:after="120" w:line="480" w:lineRule="auto"/>
        <w:ind w:left="450"/>
        <w:rPr>
          <w:rFonts w:ascii="Helvetica" w:hAnsi="Helvetica" w:cs="Helvetica"/>
        </w:rPr>
      </w:pPr>
      <w:r>
        <w:rPr>
          <w:rFonts w:ascii="Helvetica" w:hAnsi="Helvetica" w:cs="Helvetica"/>
        </w:rPr>
        <w:lastRenderedPageBreak/>
        <w:t>Select </w:t>
      </w:r>
      <w:r>
        <w:rPr>
          <w:rStyle w:val="Strong"/>
          <w:rFonts w:ascii="Helvetica" w:hAnsi="Helvetica" w:cs="Helvetica"/>
        </w:rPr>
        <w:t>File Configuration</w:t>
      </w:r>
      <w:r>
        <w:rPr>
          <w:rFonts w:ascii="Helvetica" w:hAnsi="Helvetica" w:cs="Helvetica"/>
        </w:rPr>
        <w:t>, and upload the </w:t>
      </w:r>
      <w:r>
        <w:rPr>
          <w:rStyle w:val="Strong"/>
          <w:rFonts w:ascii="Helvetica" w:hAnsi="Helvetica" w:cs="Helvetica"/>
        </w:rPr>
        <w:t>.XML</w:t>
      </w:r>
      <w:r>
        <w:rPr>
          <w:rFonts w:ascii="Helvetica" w:hAnsi="Helvetica" w:cs="Helvetica"/>
        </w:rPr>
        <w:t> file. </w:t>
      </w:r>
      <w:r>
        <w:rPr>
          <w:rFonts w:ascii="Helvetica" w:hAnsi="Helvetica" w:cs="Helvetica"/>
          <w:noProof/>
          <w:lang w:val="en-IN"/>
        </w:rPr>
        <w:drawing>
          <wp:inline distT="0" distB="0" distL="0" distR="0">
            <wp:extent cx="5469255" cy="1044940"/>
            <wp:effectExtent l="0" t="0" r="0" b="3175"/>
            <wp:docPr id="3" name="Picture 3" descr="import-service-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service-pro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4647" cy="1061255"/>
                    </a:xfrm>
                    <a:prstGeom prst="rect">
                      <a:avLst/>
                    </a:prstGeom>
                    <a:noFill/>
                    <a:ln>
                      <a:noFill/>
                    </a:ln>
                  </pic:spPr>
                </pic:pic>
              </a:graphicData>
            </a:graphic>
          </wp:inline>
        </w:drawing>
      </w:r>
    </w:p>
    <w:p w:rsidR="00A26DD7" w:rsidRDefault="00A26DD7" w:rsidP="00A26DD7">
      <w:pPr>
        <w:numPr>
          <w:ilvl w:val="0"/>
          <w:numId w:val="4"/>
        </w:numPr>
        <w:spacing w:before="100" w:beforeAutospacing="1" w:line="480" w:lineRule="auto"/>
        <w:ind w:left="450"/>
        <w:rPr>
          <w:rFonts w:ascii="Helvetica" w:hAnsi="Helvetica" w:cs="Helvetica"/>
        </w:rPr>
      </w:pPr>
      <w:r>
        <w:rPr>
          <w:rFonts w:ascii="Helvetica" w:hAnsi="Helvetica" w:cs="Helvetica"/>
        </w:rPr>
        <w:t>Click </w:t>
      </w:r>
      <w:r>
        <w:rPr>
          <w:rStyle w:val="Strong"/>
          <w:rFonts w:ascii="Helvetica" w:hAnsi="Helvetica" w:cs="Helvetica"/>
        </w:rPr>
        <w:t>Import</w:t>
      </w:r>
      <w:r>
        <w:rPr>
          <w:rFonts w:ascii="Helvetica" w:hAnsi="Helvetica" w:cs="Helvetica"/>
        </w:rPr>
        <w:t> to add the service provider using the XML file.</w:t>
      </w:r>
    </w:p>
    <w:p w:rsidR="00A26DD7" w:rsidRDefault="00A26DD7" w:rsidP="00A26DD7">
      <w:pPr>
        <w:pStyle w:val="Heading2"/>
        <w:rPr>
          <w:rFonts w:ascii="Helvetica" w:hAnsi="Helvetica" w:cs="Helvetica"/>
          <w:spacing w:val="-2"/>
        </w:rPr>
      </w:pPr>
      <w:r>
        <w:rPr>
          <w:rFonts w:ascii="Helvetica" w:hAnsi="Helvetica" w:cs="Helvetica"/>
          <w:b/>
          <w:bCs/>
          <w:spacing w:val="-2"/>
        </w:rPr>
        <w:t>Service provider configurations</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You can find the basic configurations of a service provider under </w:t>
      </w:r>
      <w:r>
        <w:rPr>
          <w:rStyle w:val="Strong"/>
          <w:rFonts w:ascii="Helvetica" w:hAnsi="Helvetica" w:cs="Helvetica"/>
        </w:rPr>
        <w:t>Service Providers</w:t>
      </w:r>
      <w:r>
        <w:rPr>
          <w:rFonts w:ascii="Helvetica" w:hAnsi="Helvetica" w:cs="Helvetica"/>
        </w:rPr>
        <w:t> section of the selected application.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4"/>
        <w:gridCol w:w="7826"/>
      </w:tblGrid>
      <w:tr w:rsidR="00A26DD7" w:rsidTr="00A26DD7">
        <w:trPr>
          <w:tblHeader/>
          <w:tblCellSpacing w:w="15" w:type="dxa"/>
        </w:trPr>
        <w:tc>
          <w:tcPr>
            <w:tcW w:w="796" w:type="pct"/>
            <w:shd w:val="clear" w:color="auto" w:fill="E8E8E8"/>
            <w:hideMark/>
          </w:tcPr>
          <w:p w:rsidR="00A26DD7" w:rsidRDefault="00A26DD7">
            <w:pPr>
              <w:rPr>
                <w:rFonts w:ascii="Times New Roman" w:hAnsi="Times New Roman" w:cs="Times New Roman"/>
                <w:color w:val="4D4D4D"/>
              </w:rPr>
            </w:pPr>
            <w:r>
              <w:rPr>
                <w:color w:val="4D4D4D"/>
              </w:rPr>
              <w:t>Field</w:t>
            </w:r>
          </w:p>
        </w:tc>
        <w:tc>
          <w:tcPr>
            <w:tcW w:w="4161" w:type="pct"/>
            <w:shd w:val="clear" w:color="auto" w:fill="E8E8E8"/>
            <w:hideMark/>
          </w:tcPr>
          <w:p w:rsidR="00A26DD7" w:rsidRDefault="00A26DD7">
            <w:pPr>
              <w:rPr>
                <w:color w:val="4D4D4D"/>
              </w:rPr>
            </w:pPr>
            <w:r>
              <w:rPr>
                <w:color w:val="4D4D4D"/>
              </w:rPr>
              <w:t>Description</w:t>
            </w:r>
          </w:p>
        </w:tc>
      </w:tr>
      <w:tr w:rsidR="00A26DD7" w:rsidTr="00A26DD7">
        <w:trPr>
          <w:tblCellSpacing w:w="15" w:type="dxa"/>
        </w:trPr>
        <w:tc>
          <w:tcPr>
            <w:tcW w:w="796" w:type="pct"/>
            <w:tcBorders>
              <w:top w:val="nil"/>
            </w:tcBorders>
            <w:hideMark/>
          </w:tcPr>
          <w:p w:rsidR="00A26DD7" w:rsidRDefault="00A26DD7">
            <w:r>
              <w:t>Select SP Certificate Type</w:t>
            </w:r>
          </w:p>
        </w:tc>
        <w:tc>
          <w:tcPr>
            <w:tcW w:w="4161" w:type="pct"/>
            <w:tcBorders>
              <w:top w:val="nil"/>
            </w:tcBorders>
            <w:hideMark/>
          </w:tcPr>
          <w:p w:rsidR="00A26DD7" w:rsidRDefault="00A26DD7">
            <w:r>
              <w:t>A certificate is used to validate requests from the SP. You can either </w:t>
            </w:r>
            <w:r>
              <w:rPr>
                <w:rStyle w:val="Strong"/>
              </w:rPr>
              <w:t>Use SP JWKS endpoint</w:t>
            </w:r>
            <w:r>
              <w:t> or </w:t>
            </w:r>
            <w:r>
              <w:rPr>
                <w:rStyle w:val="Strong"/>
              </w:rPr>
              <w:t>Upload SP certificate</w:t>
            </w:r>
            <w:r>
              <w:t>.</w:t>
            </w:r>
          </w:p>
        </w:tc>
      </w:tr>
      <w:tr w:rsidR="00A26DD7" w:rsidTr="00A26DD7">
        <w:trPr>
          <w:tblCellSpacing w:w="15" w:type="dxa"/>
        </w:trPr>
        <w:tc>
          <w:tcPr>
            <w:tcW w:w="796" w:type="pct"/>
            <w:hideMark/>
          </w:tcPr>
          <w:p w:rsidR="00A26DD7" w:rsidRDefault="00A26DD7">
            <w:r>
              <w:t>JWKS URI</w:t>
            </w:r>
          </w:p>
        </w:tc>
        <w:tc>
          <w:tcPr>
            <w:tcW w:w="4161" w:type="pct"/>
            <w:hideMark/>
          </w:tcPr>
          <w:p w:rsidR="00A26DD7" w:rsidRDefault="00A26DD7">
            <w:r>
              <w:t>If you have selected </w:t>
            </w:r>
            <w:r>
              <w:rPr>
                <w:rStyle w:val="Strong"/>
              </w:rPr>
              <w:t>Use SP JWKS endpoint</w:t>
            </w:r>
            <w:r>
              <w:t> in the above field, this field will appear. You need to add the JWKS endpoint URI in this field.</w:t>
            </w:r>
          </w:p>
        </w:tc>
      </w:tr>
      <w:tr w:rsidR="00A26DD7" w:rsidTr="00A26DD7">
        <w:trPr>
          <w:tblCellSpacing w:w="15" w:type="dxa"/>
        </w:trPr>
        <w:tc>
          <w:tcPr>
            <w:tcW w:w="796" w:type="pct"/>
            <w:hideMark/>
          </w:tcPr>
          <w:p w:rsidR="00A26DD7" w:rsidRDefault="00A26DD7">
            <w:r>
              <w:t>Application Certificate</w:t>
            </w:r>
          </w:p>
        </w:tc>
        <w:tc>
          <w:tcPr>
            <w:tcW w:w="4161" w:type="pct"/>
            <w:hideMark/>
          </w:tcPr>
          <w:p w:rsidR="00A26DD7" w:rsidRDefault="00A26DD7">
            <w:r>
              <w:t>If you have selected </w:t>
            </w:r>
            <w:r>
              <w:rPr>
                <w:rStyle w:val="Strong"/>
              </w:rPr>
              <w:t>Upload SP certificate</w:t>
            </w:r>
            <w:r>
              <w:t> in the above field, paste the public certificate into the given text area or upload the certificate file in </w:t>
            </w:r>
            <w:r>
              <w:rPr>
                <w:rStyle w:val="Strong"/>
              </w:rPr>
              <w:t>PEM</w:t>
            </w:r>
            <w:r>
              <w:t> format. Learn more about </w:t>
            </w:r>
            <w:hyperlink r:id="rId12" w:anchor="public-certificates-for-service-providers" w:history="1">
              <w:r>
                <w:rPr>
                  <w:rStyle w:val="Hyperlink"/>
                  <w:color w:val="FF7043"/>
                </w:rPr>
                <w:t>public certificates for service providers</w:t>
              </w:r>
            </w:hyperlink>
            <w:r>
              <w:t>.</w:t>
            </w:r>
          </w:p>
        </w:tc>
      </w:tr>
      <w:tr w:rsidR="00A26DD7" w:rsidTr="00A26DD7">
        <w:trPr>
          <w:tblCellSpacing w:w="15" w:type="dxa"/>
        </w:trPr>
        <w:tc>
          <w:tcPr>
            <w:tcW w:w="796" w:type="pct"/>
            <w:hideMark/>
          </w:tcPr>
          <w:p w:rsidR="00A26DD7" w:rsidRDefault="00A26DD7">
            <w:proofErr w:type="spellStart"/>
            <w:r>
              <w:t>SaaS</w:t>
            </w:r>
            <w:proofErr w:type="spellEnd"/>
            <w:r>
              <w:t xml:space="preserve"> Application</w:t>
            </w:r>
          </w:p>
        </w:tc>
        <w:tc>
          <w:tcPr>
            <w:tcW w:w="4161" w:type="pct"/>
            <w:hideMark/>
          </w:tcPr>
          <w:p w:rsidR="00A26DD7" w:rsidRDefault="00A26DD7">
            <w:r>
              <w:t>Enable this to allow users to allow tenants to log in to the application. Disabling this allows only users of the current tenant (the tenant you use to configure the SP) to login into the application.</w:t>
            </w:r>
          </w:p>
        </w:tc>
      </w:tr>
      <w:tr w:rsidR="00A26DD7" w:rsidTr="00A26DD7">
        <w:trPr>
          <w:tblCellSpacing w:w="15" w:type="dxa"/>
        </w:trPr>
        <w:tc>
          <w:tcPr>
            <w:tcW w:w="796" w:type="pct"/>
            <w:hideMark/>
          </w:tcPr>
          <w:p w:rsidR="00A26DD7" w:rsidRDefault="00A26DD7">
            <w:r>
              <w:t>Discoverable Application</w:t>
            </w:r>
          </w:p>
        </w:tc>
        <w:tc>
          <w:tcPr>
            <w:tcW w:w="4161" w:type="pct"/>
            <w:hideMark/>
          </w:tcPr>
          <w:p w:rsidR="00A26DD7" w:rsidRDefault="00A26DD7">
            <w:r>
              <w:t>Enable this to make the application discoverable to users.</w:t>
            </w:r>
          </w:p>
        </w:tc>
      </w:tr>
      <w:tr w:rsidR="00A26DD7" w:rsidTr="00A26DD7">
        <w:trPr>
          <w:tblCellSpacing w:w="15" w:type="dxa"/>
        </w:trPr>
        <w:tc>
          <w:tcPr>
            <w:tcW w:w="796" w:type="pct"/>
            <w:hideMark/>
          </w:tcPr>
          <w:p w:rsidR="00A26DD7" w:rsidRDefault="00A26DD7">
            <w:r>
              <w:t>Access URL</w:t>
            </w:r>
          </w:p>
        </w:tc>
        <w:tc>
          <w:tcPr>
            <w:tcW w:w="4161" w:type="pct"/>
            <w:hideMark/>
          </w:tcPr>
          <w:p w:rsidR="00A26DD7" w:rsidRDefault="00A26DD7">
            <w:r>
              <w:t>Access URL for the Service Provider.</w:t>
            </w:r>
          </w:p>
        </w:tc>
      </w:tr>
      <w:tr w:rsidR="00A26DD7" w:rsidTr="00A26DD7">
        <w:trPr>
          <w:tblCellSpacing w:w="15" w:type="dxa"/>
        </w:trPr>
        <w:tc>
          <w:tcPr>
            <w:tcW w:w="796" w:type="pct"/>
            <w:hideMark/>
          </w:tcPr>
          <w:p w:rsidR="00A26DD7" w:rsidRDefault="00A26DD7">
            <w:r>
              <w:t>Logo URL</w:t>
            </w:r>
          </w:p>
        </w:tc>
        <w:tc>
          <w:tcPr>
            <w:tcW w:w="4161" w:type="pct"/>
            <w:hideMark/>
          </w:tcPr>
          <w:p w:rsidR="00A26DD7" w:rsidRDefault="00A26DD7">
            <w:r>
              <w:t>Add a link to the logo for your application here.</w:t>
            </w:r>
          </w:p>
        </w:tc>
      </w:tr>
      <w:tr w:rsidR="00A26DD7" w:rsidTr="00A26DD7">
        <w:trPr>
          <w:tblCellSpacing w:w="15" w:type="dxa"/>
        </w:trPr>
        <w:tc>
          <w:tcPr>
            <w:tcW w:w="796" w:type="pct"/>
            <w:hideMark/>
          </w:tcPr>
          <w:p w:rsidR="00A26DD7" w:rsidRDefault="00A26DD7">
            <w:r>
              <w:t>Logout Return URL or regex</w:t>
            </w:r>
          </w:p>
        </w:tc>
        <w:tc>
          <w:tcPr>
            <w:tcW w:w="4161" w:type="pct"/>
            <w:hideMark/>
          </w:tcPr>
          <w:p w:rsidR="00A26DD7" w:rsidRDefault="00A26DD7">
            <w:r>
              <w:t xml:space="preserve">The URL that the users will be redirected to during a direct </w:t>
            </w:r>
            <w:proofErr w:type="spellStart"/>
            <w:r>
              <w:t>IdP</w:t>
            </w:r>
            <w:proofErr w:type="spellEnd"/>
            <w:r>
              <w:t xml:space="preserve"> logout</w:t>
            </w:r>
          </w:p>
        </w:tc>
      </w:tr>
      <w:tr w:rsidR="00A26DD7" w:rsidTr="00A26DD7">
        <w:trPr>
          <w:tblCellSpacing w:w="15" w:type="dxa"/>
        </w:trPr>
        <w:tc>
          <w:tcPr>
            <w:tcW w:w="796" w:type="pct"/>
            <w:hideMark/>
          </w:tcPr>
          <w:p w:rsidR="00A26DD7" w:rsidRDefault="00A26DD7">
            <w:r>
              <w:t>Management Application</w:t>
            </w:r>
          </w:p>
        </w:tc>
        <w:tc>
          <w:tcPr>
            <w:tcW w:w="4161" w:type="pct"/>
            <w:hideMark/>
          </w:tcPr>
          <w:p w:rsidR="00A26DD7" w:rsidRDefault="00A26DD7">
            <w:r>
              <w:t>The selection you made for Management Application during the application creation will be shown here. This cannot be updated. WSO2 Identity Server exposes all the management capabilities as </w:t>
            </w:r>
            <w:hyperlink r:id="rId13" w:history="1">
              <w:r>
                <w:rPr>
                  <w:rStyle w:val="Hyperlink"/>
                  <w:color w:val="FF7043"/>
                </w:rPr>
                <w:t>REST APIs</w:t>
              </w:r>
            </w:hyperlink>
            <w:r>
              <w:t xml:space="preserve">. These APIs are protected by OAuth2 access tokens and other API authentication mechanisms. The applications that are marked as management applications can only be </w:t>
            </w:r>
            <w:r>
              <w:lastRenderedPageBreak/>
              <w:t>used to access these management APIs in the OAuth2 flow. This can only be configured when creating the application.</w:t>
            </w:r>
          </w:p>
        </w:tc>
      </w:tr>
    </w:tbl>
    <w:p w:rsidR="00A26DD7" w:rsidRDefault="00A26DD7" w:rsidP="00A26DD7">
      <w:pPr>
        <w:pStyle w:val="Heading3"/>
        <w:rPr>
          <w:rFonts w:ascii="Helvetica" w:hAnsi="Helvetica" w:cs="Helvetica"/>
          <w:spacing w:val="-2"/>
        </w:rPr>
      </w:pPr>
      <w:r>
        <w:rPr>
          <w:rFonts w:ascii="Helvetica" w:hAnsi="Helvetica" w:cs="Helvetica"/>
          <w:b/>
          <w:bCs/>
          <w:spacing w:val="-2"/>
        </w:rPr>
        <w:lastRenderedPageBreak/>
        <w:t>Public certificates for service providers</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A certificate is used to validate the signatures of the signed requests received from the application (service provider) to WSO2 IS.</w:t>
      </w:r>
    </w:p>
    <w:p w:rsidR="00A26DD7" w:rsidRDefault="00A26DD7" w:rsidP="00A26DD7">
      <w:pPr>
        <w:pStyle w:val="Heading4"/>
        <w:rPr>
          <w:rFonts w:ascii="Helvetica" w:hAnsi="Helvetica" w:cs="Helvetica"/>
          <w:spacing w:val="-2"/>
        </w:rPr>
      </w:pPr>
      <w:r>
        <w:rPr>
          <w:rFonts w:ascii="Helvetica" w:hAnsi="Helvetica" w:cs="Helvetica"/>
          <w:spacing w:val="-2"/>
        </w:rPr>
        <w:t>Usage of the certificate</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The certificate is used in the following scenarios:</w:t>
      </w:r>
    </w:p>
    <w:p w:rsidR="00A26DD7" w:rsidRDefault="00A26DD7" w:rsidP="00A26DD7">
      <w:pPr>
        <w:numPr>
          <w:ilvl w:val="0"/>
          <w:numId w:val="5"/>
        </w:numPr>
        <w:spacing w:before="100" w:beforeAutospacing="1" w:after="120" w:line="480" w:lineRule="auto"/>
        <w:ind w:left="450"/>
        <w:rPr>
          <w:rFonts w:ascii="Helvetica" w:hAnsi="Helvetica" w:cs="Helvetica"/>
        </w:rPr>
      </w:pPr>
      <w:r>
        <w:rPr>
          <w:rFonts w:ascii="Helvetica" w:hAnsi="Helvetica" w:cs="Helvetica"/>
        </w:rPr>
        <w:t>To validate the signature of the SAML2 authentication requests and the SAML2 logout requests sent by the service provider during </w:t>
      </w:r>
      <w:hyperlink r:id="rId14" w:history="1">
        <w:r>
          <w:rPr>
            <w:rStyle w:val="Hyperlink"/>
            <w:rFonts w:ascii="Helvetica" w:hAnsi="Helvetica" w:cs="Helvetica"/>
            <w:color w:val="FF7043"/>
          </w:rPr>
          <w:t>SAML SSO flows</w:t>
        </w:r>
      </w:hyperlink>
      <w:r>
        <w:rPr>
          <w:rFonts w:ascii="Helvetica" w:hAnsi="Helvetica" w:cs="Helvetica"/>
        </w:rPr>
        <w:t>.</w:t>
      </w:r>
    </w:p>
    <w:p w:rsidR="00A26DD7" w:rsidRDefault="00A26DD7" w:rsidP="00A26DD7">
      <w:pPr>
        <w:pStyle w:val="NormalWeb"/>
        <w:numPr>
          <w:ilvl w:val="0"/>
          <w:numId w:val="5"/>
        </w:numPr>
        <w:spacing w:before="120" w:beforeAutospacing="0" w:after="120" w:afterAutospacing="0" w:line="480" w:lineRule="auto"/>
        <w:ind w:left="450"/>
        <w:rPr>
          <w:rFonts w:ascii="Helvetica" w:hAnsi="Helvetica" w:cs="Helvetica"/>
        </w:rPr>
      </w:pPr>
      <w:r>
        <w:rPr>
          <w:rFonts w:ascii="Helvetica" w:hAnsi="Helvetica" w:cs="Helvetica"/>
        </w:rPr>
        <w:t>When </w:t>
      </w:r>
      <w:hyperlink r:id="rId15" w:history="1">
        <w:r>
          <w:rPr>
            <w:rStyle w:val="Hyperlink"/>
            <w:rFonts w:ascii="Helvetica" w:hAnsi="Helvetica" w:cs="Helvetica"/>
            <w:color w:val="FF7043"/>
          </w:rPr>
          <w:t>passing OIDC authentication request parameters</w:t>
        </w:r>
      </w:hyperlink>
      <w:r>
        <w:rPr>
          <w:rFonts w:ascii="Helvetica" w:hAnsi="Helvetica" w:cs="Helvetica"/>
        </w:rPr>
        <w:t> the certificate is used to:</w:t>
      </w:r>
    </w:p>
    <w:p w:rsidR="00A26DD7" w:rsidRDefault="00A26DD7" w:rsidP="00A26DD7">
      <w:pPr>
        <w:numPr>
          <w:ilvl w:val="1"/>
          <w:numId w:val="5"/>
        </w:numPr>
        <w:spacing w:beforeAutospacing="1" w:line="480" w:lineRule="auto"/>
        <w:ind w:left="900"/>
        <w:rPr>
          <w:rFonts w:ascii="Helvetica" w:hAnsi="Helvetica" w:cs="Helvetica"/>
        </w:rPr>
      </w:pPr>
      <w:r>
        <w:rPr>
          <w:rFonts w:ascii="Helvetica" w:hAnsi="Helvetica" w:cs="Helvetica"/>
        </w:rPr>
        <w:t>Encrypt the </w:t>
      </w:r>
      <w:proofErr w:type="spellStart"/>
      <w:r>
        <w:rPr>
          <w:rStyle w:val="HTMLCode"/>
          <w:rFonts w:eastAsia="Arial"/>
          <w:color w:val="37474F"/>
        </w:rPr>
        <w:t>id_token</w:t>
      </w:r>
      <w:proofErr w:type="spellEnd"/>
      <w:r>
        <w:rPr>
          <w:rFonts w:ascii="Helvetica" w:hAnsi="Helvetica" w:cs="Helvetica"/>
        </w:rPr>
        <w:t> sent to the service provider in the OIDC Authentication Response.</w:t>
      </w:r>
    </w:p>
    <w:p w:rsidR="00A26DD7" w:rsidRDefault="00A26DD7" w:rsidP="00A26DD7">
      <w:pPr>
        <w:numPr>
          <w:ilvl w:val="1"/>
          <w:numId w:val="5"/>
        </w:numPr>
        <w:spacing w:beforeAutospacing="1" w:line="480" w:lineRule="auto"/>
        <w:ind w:left="900"/>
        <w:rPr>
          <w:rFonts w:ascii="Helvetica" w:hAnsi="Helvetica" w:cs="Helvetica"/>
        </w:rPr>
      </w:pPr>
      <w:r>
        <w:rPr>
          <w:rFonts w:ascii="Helvetica" w:hAnsi="Helvetica" w:cs="Helvetica"/>
        </w:rPr>
        <w:t>Validate the signed </w:t>
      </w:r>
      <w:r>
        <w:rPr>
          <w:rStyle w:val="HTMLCode"/>
          <w:rFonts w:eastAsia="Arial"/>
          <w:color w:val="37474F"/>
        </w:rPr>
        <w:t>Request</w:t>
      </w:r>
      <w:r>
        <w:rPr>
          <w:rFonts w:ascii="Helvetica" w:hAnsi="Helvetica" w:cs="Helvetica"/>
        </w:rPr>
        <w:t> </w:t>
      </w:r>
      <w:r>
        <w:rPr>
          <w:rStyle w:val="HTMLCode"/>
          <w:rFonts w:eastAsia="Arial"/>
          <w:color w:val="37474F"/>
        </w:rPr>
        <w:t>Object</w:t>
      </w:r>
      <w:r>
        <w:rPr>
          <w:rFonts w:ascii="Helvetica" w:hAnsi="Helvetica" w:cs="Helvetica"/>
        </w:rPr>
        <w:t> sent in the OAuth2/OIDC Authorization Request.</w:t>
      </w:r>
    </w:p>
    <w:p w:rsidR="00A26DD7" w:rsidRDefault="00A26DD7" w:rsidP="00A26DD7">
      <w:pPr>
        <w:pStyle w:val="Heading4"/>
        <w:rPr>
          <w:rFonts w:ascii="Helvetica" w:hAnsi="Helvetica" w:cs="Helvetica"/>
          <w:spacing w:val="-2"/>
        </w:rPr>
      </w:pPr>
      <w:r>
        <w:rPr>
          <w:rFonts w:ascii="Helvetica" w:hAnsi="Helvetica" w:cs="Helvetica"/>
          <w:spacing w:val="-2"/>
        </w:rPr>
        <w:t>Obtain the PEM encoded certificate</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WSO2 IS expects the certificate to be in PEM format.</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To obtain the PEM content of a certificate in a JKS file:</w:t>
      </w:r>
    </w:p>
    <w:p w:rsidR="00A26DD7" w:rsidRDefault="00A26DD7" w:rsidP="00A26DD7">
      <w:pPr>
        <w:pStyle w:val="NormalWeb"/>
        <w:numPr>
          <w:ilvl w:val="0"/>
          <w:numId w:val="6"/>
        </w:numPr>
        <w:spacing w:before="120" w:beforeAutospacing="0" w:after="120" w:afterAutospacing="0" w:line="480" w:lineRule="auto"/>
        <w:ind w:left="450"/>
        <w:rPr>
          <w:rFonts w:ascii="Helvetica" w:hAnsi="Helvetica" w:cs="Helvetica"/>
        </w:rPr>
      </w:pPr>
      <w:r>
        <w:rPr>
          <w:rFonts w:ascii="Helvetica" w:hAnsi="Helvetica" w:cs="Helvetica"/>
        </w:rPr>
        <w:t>Export the certificate from the key store using the following command.</w:t>
      </w:r>
    </w:p>
    <w:p w:rsidR="00A26DD7" w:rsidRDefault="00A26DD7" w:rsidP="00A26DD7">
      <w:pPr>
        <w:pStyle w:val="HTMLPreformatted"/>
        <w:ind w:left="450"/>
        <w:rPr>
          <w:color w:val="37474F"/>
        </w:rPr>
      </w:pPr>
      <w:proofErr w:type="spellStart"/>
      <w:proofErr w:type="gramStart"/>
      <w:r>
        <w:rPr>
          <w:rStyle w:val="HTMLCode"/>
          <w:color w:val="37474F"/>
        </w:rPr>
        <w:t>keytool</w:t>
      </w:r>
      <w:proofErr w:type="spellEnd"/>
      <w:proofErr w:type="gramEnd"/>
      <w:r>
        <w:rPr>
          <w:rStyle w:val="HTMLCode"/>
          <w:color w:val="37474F"/>
        </w:rPr>
        <w:t xml:space="preserve"> -export -</w:t>
      </w:r>
      <w:proofErr w:type="spellStart"/>
      <w:r>
        <w:rPr>
          <w:rStyle w:val="HTMLCode"/>
          <w:color w:val="37474F"/>
        </w:rPr>
        <w:t>keystore</w:t>
      </w:r>
      <w:proofErr w:type="spellEnd"/>
      <w:r>
        <w:rPr>
          <w:rStyle w:val="HTMLCode"/>
          <w:color w:val="37474F"/>
        </w:rPr>
        <w:t xml:space="preserve"> &lt;</w:t>
      </w:r>
      <w:proofErr w:type="spellStart"/>
      <w:r>
        <w:rPr>
          <w:rStyle w:val="HTMLCode"/>
          <w:color w:val="37474F"/>
        </w:rPr>
        <w:t>keystore</w:t>
      </w:r>
      <w:proofErr w:type="spellEnd"/>
      <w:r>
        <w:rPr>
          <w:rStyle w:val="HTMLCode"/>
          <w:color w:val="37474F"/>
        </w:rPr>
        <w:t>-path&gt; -alias &lt;alias-of-the-certificate&gt; -file &lt;path-of-the-expected-certificate-file&gt;</w:t>
      </w:r>
    </w:p>
    <w:p w:rsidR="00A26DD7" w:rsidRDefault="00A26DD7" w:rsidP="00A26DD7">
      <w:pPr>
        <w:pStyle w:val="NormalWeb"/>
        <w:spacing w:before="0" w:beforeAutospacing="0" w:after="0" w:afterAutospacing="0" w:line="480" w:lineRule="auto"/>
        <w:ind w:left="450"/>
        <w:rPr>
          <w:rFonts w:ascii="Helvetica" w:hAnsi="Helvetica" w:cs="Helvetica"/>
        </w:rPr>
      </w:pPr>
      <w:r>
        <w:rPr>
          <w:rFonts w:ascii="Helvetica" w:hAnsi="Helvetica" w:cs="Helvetica"/>
        </w:rPr>
        <w:t>Example: </w:t>
      </w:r>
      <w:proofErr w:type="spellStart"/>
      <w:r>
        <w:rPr>
          <w:rStyle w:val="HTMLCode"/>
          <w:color w:val="37474F"/>
        </w:rPr>
        <w:t>keytool</w:t>
      </w:r>
      <w:proofErr w:type="spellEnd"/>
      <w:r>
        <w:rPr>
          <w:rStyle w:val="HTMLCode"/>
          <w:color w:val="37474F"/>
        </w:rPr>
        <w:t xml:space="preserve"> -export -</w:t>
      </w:r>
      <w:proofErr w:type="spellStart"/>
      <w:r>
        <w:rPr>
          <w:rStyle w:val="HTMLCode"/>
          <w:color w:val="37474F"/>
        </w:rPr>
        <w:t>keystore</w:t>
      </w:r>
      <w:proofErr w:type="spellEnd"/>
      <w:r>
        <w:rPr>
          <w:rStyle w:val="HTMLCode"/>
          <w:color w:val="37474F"/>
        </w:rPr>
        <w:t xml:space="preserve"> wso2carbon.jks -alias wso2carbon -file wso2carbon.crt</w:t>
      </w:r>
    </w:p>
    <w:p w:rsidR="00A26DD7" w:rsidRDefault="00A26DD7" w:rsidP="00A26DD7">
      <w:pPr>
        <w:pStyle w:val="NormalWeb"/>
        <w:numPr>
          <w:ilvl w:val="0"/>
          <w:numId w:val="6"/>
        </w:numPr>
        <w:spacing w:before="120" w:beforeAutospacing="0" w:after="120" w:afterAutospacing="0" w:line="480" w:lineRule="auto"/>
        <w:ind w:left="450"/>
        <w:rPr>
          <w:rFonts w:ascii="Helvetica" w:hAnsi="Helvetica" w:cs="Helvetica"/>
        </w:rPr>
      </w:pPr>
      <w:r>
        <w:rPr>
          <w:rFonts w:ascii="Helvetica" w:hAnsi="Helvetica" w:cs="Helvetica"/>
        </w:rPr>
        <w:t>The exported certificate will be in binary format. Convert this binary encoded certificate to a PEM-coded certificate using the following command.</w:t>
      </w:r>
    </w:p>
    <w:p w:rsidR="00A26DD7" w:rsidRDefault="00A26DD7" w:rsidP="00A26DD7">
      <w:pPr>
        <w:pStyle w:val="HTMLPreformatted"/>
        <w:ind w:left="450"/>
        <w:rPr>
          <w:color w:val="37474F"/>
        </w:rPr>
      </w:pPr>
      <w:proofErr w:type="spellStart"/>
      <w:proofErr w:type="gramStart"/>
      <w:r>
        <w:rPr>
          <w:rStyle w:val="HTMLCode"/>
          <w:color w:val="37474F"/>
        </w:rPr>
        <w:lastRenderedPageBreak/>
        <w:t>openssl</w:t>
      </w:r>
      <w:proofErr w:type="spellEnd"/>
      <w:proofErr w:type="gramEnd"/>
      <w:r>
        <w:rPr>
          <w:rStyle w:val="HTMLCode"/>
          <w:color w:val="37474F"/>
        </w:rPr>
        <w:t xml:space="preserve"> x509 -inform der -in &lt;path-of-binary-certificate&gt; -out &lt;path-of-expected-</w:t>
      </w:r>
      <w:proofErr w:type="spellStart"/>
      <w:r>
        <w:rPr>
          <w:rStyle w:val="HTMLCode"/>
          <w:color w:val="37474F"/>
        </w:rPr>
        <w:t>pem</w:t>
      </w:r>
      <w:proofErr w:type="spellEnd"/>
      <w:r>
        <w:rPr>
          <w:rStyle w:val="HTMLCode"/>
          <w:color w:val="37474F"/>
        </w:rPr>
        <w:t>-content&gt;</w:t>
      </w:r>
    </w:p>
    <w:p w:rsidR="00A26DD7" w:rsidRDefault="00A26DD7" w:rsidP="00A26DD7">
      <w:pPr>
        <w:spacing w:beforeAutospacing="1" w:line="480" w:lineRule="auto"/>
        <w:ind w:left="450"/>
        <w:rPr>
          <w:rFonts w:ascii="Helvetica" w:hAnsi="Helvetica" w:cs="Helvetica"/>
        </w:rPr>
      </w:pPr>
      <w:r>
        <w:rPr>
          <w:rFonts w:ascii="Helvetica" w:hAnsi="Helvetica" w:cs="Helvetica"/>
        </w:rPr>
        <w:t>Example: </w:t>
      </w:r>
      <w:proofErr w:type="spellStart"/>
      <w:r>
        <w:rPr>
          <w:rStyle w:val="HTMLCode"/>
          <w:rFonts w:eastAsia="Arial"/>
          <w:color w:val="37474F"/>
        </w:rPr>
        <w:t>openssl</w:t>
      </w:r>
      <w:proofErr w:type="spellEnd"/>
      <w:r>
        <w:rPr>
          <w:rStyle w:val="HTMLCode"/>
          <w:rFonts w:eastAsia="Arial"/>
          <w:color w:val="37474F"/>
        </w:rPr>
        <w:t xml:space="preserve"> x509 -inform der -in wso2carbon.crt -out wso2carbon.pem</w:t>
      </w:r>
    </w:p>
    <w:p w:rsidR="00A26DD7" w:rsidRDefault="00A26DD7" w:rsidP="00A26DD7">
      <w:pPr>
        <w:pStyle w:val="Heading4"/>
        <w:rPr>
          <w:rFonts w:ascii="Helvetica" w:hAnsi="Helvetica" w:cs="Helvetica"/>
          <w:spacing w:val="-2"/>
        </w:rPr>
      </w:pPr>
      <w:r>
        <w:rPr>
          <w:rFonts w:ascii="Helvetica" w:hAnsi="Helvetica" w:cs="Helvetica"/>
          <w:spacing w:val="-2"/>
        </w:rPr>
        <w:t>What happens if you don't add the certificate</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If the </w:t>
      </w:r>
      <w:r>
        <w:rPr>
          <w:rStyle w:val="Strong"/>
          <w:rFonts w:ascii="Helvetica" w:hAnsi="Helvetica" w:cs="Helvetica"/>
        </w:rPr>
        <w:t>Application Certificate</w:t>
      </w:r>
      <w:r>
        <w:rPr>
          <w:rFonts w:ascii="Helvetica" w:hAnsi="Helvetica" w:cs="Helvetica"/>
        </w:rPr>
        <w:t xml:space="preserve"> field is left blank, as WSO2 IS </w:t>
      </w:r>
      <w:proofErr w:type="spellStart"/>
      <w:r>
        <w:rPr>
          <w:rFonts w:ascii="Helvetica" w:hAnsi="Helvetica" w:cs="Helvetica"/>
        </w:rPr>
        <w:t>is</w:t>
      </w:r>
      <w:proofErr w:type="spellEnd"/>
      <w:r>
        <w:rPr>
          <w:rFonts w:ascii="Helvetica" w:hAnsi="Helvetica" w:cs="Helvetica"/>
        </w:rPr>
        <w:t xml:space="preserve"> backward compatible and follows the previous implementation to locate the certificates in the key store.</w:t>
      </w:r>
    </w:p>
    <w:p w:rsidR="00A26DD7" w:rsidRDefault="00A26DD7" w:rsidP="00A26DD7">
      <w:pPr>
        <w:pStyle w:val="NormalWeb"/>
        <w:numPr>
          <w:ilvl w:val="0"/>
          <w:numId w:val="7"/>
        </w:numPr>
        <w:spacing w:before="120" w:beforeAutospacing="0" w:after="120" w:afterAutospacing="0" w:line="480" w:lineRule="auto"/>
        <w:ind w:left="450"/>
        <w:rPr>
          <w:rFonts w:ascii="Helvetica" w:hAnsi="Helvetica" w:cs="Helvetica"/>
        </w:rPr>
      </w:pPr>
      <w:r>
        <w:rPr>
          <w:rFonts w:ascii="Helvetica" w:hAnsi="Helvetica" w:cs="Helvetica"/>
        </w:rPr>
        <w:t>For a SAML SSO flow, the certificate alias mentioned in SAML inbound authentication configuration will be used when the certificate is not updated via the management console.</w:t>
      </w:r>
    </w:p>
    <w:p w:rsidR="00A26DD7" w:rsidRDefault="00A26DD7" w:rsidP="00A26DD7">
      <w:pPr>
        <w:pStyle w:val="NormalWeb"/>
        <w:numPr>
          <w:ilvl w:val="0"/>
          <w:numId w:val="7"/>
        </w:numPr>
        <w:spacing w:before="120" w:beforeAutospacing="0" w:after="120" w:afterAutospacing="0" w:line="480" w:lineRule="auto"/>
        <w:ind w:left="450"/>
        <w:rPr>
          <w:rFonts w:ascii="Helvetica" w:hAnsi="Helvetica" w:cs="Helvetica"/>
        </w:rPr>
      </w:pPr>
      <w:r>
        <w:rPr>
          <w:rFonts w:ascii="Helvetica" w:hAnsi="Helvetica" w:cs="Helvetica"/>
        </w:rPr>
        <w:t xml:space="preserve">For an OIDC request object signature validation, the certificate will be retrieved from the default key store, an alias to the consumer key of the </w:t>
      </w:r>
      <w:proofErr w:type="spellStart"/>
      <w:r>
        <w:rPr>
          <w:rFonts w:ascii="Helvetica" w:hAnsi="Helvetica" w:cs="Helvetica"/>
        </w:rPr>
        <w:t>auth</w:t>
      </w:r>
      <w:proofErr w:type="spellEnd"/>
      <w:r>
        <w:rPr>
          <w:rFonts w:ascii="Helvetica" w:hAnsi="Helvetica" w:cs="Helvetica"/>
        </w:rPr>
        <w:t xml:space="preserve"> application.</w:t>
      </w:r>
    </w:p>
    <w:p w:rsidR="00A26DD7" w:rsidRDefault="00A26DD7" w:rsidP="00A26DD7">
      <w:pPr>
        <w:pStyle w:val="Heading1"/>
        <w:rPr>
          <w:rFonts w:ascii="Helvetica" w:hAnsi="Helvetica" w:cs="Helvetica"/>
          <w:spacing w:val="-2"/>
        </w:rPr>
      </w:pPr>
      <w:r>
        <w:rPr>
          <w:rFonts w:ascii="Helvetica" w:hAnsi="Helvetica" w:cs="Helvetica"/>
          <w:b/>
          <w:bCs/>
          <w:spacing w:val="-2"/>
        </w:rPr>
        <w:t>Configure Role-Based Adaptive Authentication</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This page guides you through configuring role-based adaptive authentication for a sample web application.</w:t>
      </w:r>
    </w:p>
    <w:p w:rsidR="00A26DD7" w:rsidRDefault="00A26DD7" w:rsidP="00A26DD7">
      <w:pPr>
        <w:spacing w:before="360" w:after="360"/>
        <w:rPr>
          <w:rFonts w:ascii="Times New Roman" w:hAnsi="Times New Roman" w:cs="Times New Roman"/>
        </w:rPr>
      </w:pPr>
      <w:r>
        <w:pict>
          <v:rect id="_x0000_i1025" style="width:0;height:1.5pt" o:hralign="center" o:hrstd="t" o:hr="t" fillcolor="#a0a0a0" stroked="f"/>
        </w:pict>
      </w:r>
    </w:p>
    <w:p w:rsidR="00A26DD7" w:rsidRDefault="00A26DD7" w:rsidP="00A26DD7">
      <w:pPr>
        <w:pStyle w:val="Heading2"/>
        <w:rPr>
          <w:rFonts w:ascii="Helvetica" w:hAnsi="Helvetica" w:cs="Helvetica"/>
          <w:spacing w:val="-2"/>
        </w:rPr>
      </w:pPr>
      <w:r>
        <w:rPr>
          <w:rFonts w:ascii="Helvetica" w:hAnsi="Helvetica" w:cs="Helvetica"/>
          <w:b/>
          <w:bCs/>
          <w:spacing w:val="-2"/>
        </w:rPr>
        <w:t>Scenario</w:t>
      </w:r>
    </w:p>
    <w:p w:rsidR="00A26DD7" w:rsidRDefault="00A26DD7" w:rsidP="00A26DD7">
      <w:pPr>
        <w:pStyle w:val="NormalWeb"/>
        <w:spacing w:before="0" w:beforeAutospacing="0" w:after="0" w:afterAutospacing="0"/>
        <w:rPr>
          <w:rFonts w:ascii="Helvetica" w:hAnsi="Helvetica" w:cs="Helvetica"/>
        </w:rPr>
      </w:pPr>
      <w:r>
        <w:rPr>
          <w:rFonts w:ascii="Helvetica" w:hAnsi="Helvetica" w:cs="Helvetica"/>
        </w:rPr>
        <w:t>Consider a scenario with two user roles, </w:t>
      </w:r>
      <w:r>
        <w:rPr>
          <w:rStyle w:val="HTMLCode"/>
          <w:color w:val="37474F"/>
        </w:rPr>
        <w:t>admin</w:t>
      </w:r>
      <w:r>
        <w:rPr>
          <w:rFonts w:ascii="Helvetica" w:hAnsi="Helvetica" w:cs="Helvetica"/>
        </w:rPr>
        <w:t> and </w:t>
      </w:r>
      <w:r>
        <w:rPr>
          <w:rStyle w:val="HTMLCode"/>
          <w:color w:val="37474F"/>
        </w:rPr>
        <w:t>manager</w:t>
      </w:r>
      <w:r>
        <w:rPr>
          <w:rFonts w:ascii="Helvetica" w:hAnsi="Helvetica" w:cs="Helvetica"/>
        </w:rPr>
        <w:t>. For users assigned to these roles, the login flow in applications should be stepped up with TOTP as follows:</w:t>
      </w:r>
    </w:p>
    <w:p w:rsidR="00A26DD7" w:rsidRDefault="00A26DD7" w:rsidP="00A26DD7">
      <w:pPr>
        <w:numPr>
          <w:ilvl w:val="0"/>
          <w:numId w:val="8"/>
        </w:numPr>
        <w:spacing w:before="100" w:beforeAutospacing="1" w:after="120" w:line="480" w:lineRule="auto"/>
        <w:ind w:left="450"/>
        <w:rPr>
          <w:rFonts w:ascii="Helvetica" w:hAnsi="Helvetica" w:cs="Helvetica"/>
        </w:rPr>
      </w:pPr>
      <w:r>
        <w:rPr>
          <w:rFonts w:ascii="Helvetica" w:hAnsi="Helvetica" w:cs="Helvetica"/>
        </w:rPr>
        <w:t>Basic authentication (username and password)</w:t>
      </w:r>
    </w:p>
    <w:p w:rsidR="00A26DD7" w:rsidRDefault="00A26DD7" w:rsidP="00A26DD7">
      <w:pPr>
        <w:numPr>
          <w:ilvl w:val="0"/>
          <w:numId w:val="8"/>
        </w:numPr>
        <w:spacing w:before="100" w:beforeAutospacing="1" w:line="480" w:lineRule="auto"/>
        <w:ind w:left="450"/>
        <w:rPr>
          <w:rFonts w:ascii="Helvetica" w:hAnsi="Helvetica" w:cs="Helvetica"/>
        </w:rPr>
      </w:pPr>
      <w:r>
        <w:rPr>
          <w:rFonts w:ascii="Helvetica" w:hAnsi="Helvetica" w:cs="Helvetica"/>
        </w:rPr>
        <w:t>TOTP or Security Key/Biometrics (FIDO)</w:t>
      </w:r>
    </w:p>
    <w:p w:rsidR="00A26DD7" w:rsidRDefault="00A26DD7" w:rsidP="00A26DD7">
      <w:pPr>
        <w:spacing w:before="360" w:after="360" w:line="240" w:lineRule="auto"/>
        <w:rPr>
          <w:rFonts w:ascii="Times New Roman" w:hAnsi="Times New Roman" w:cs="Times New Roman"/>
        </w:rPr>
      </w:pPr>
      <w:r>
        <w:pict>
          <v:rect id="_x0000_i1026" style="width:0;height:1.5pt" o:hralign="center" o:hrstd="t" o:hr="t" fillcolor="#a0a0a0" stroked="f"/>
        </w:pict>
      </w:r>
    </w:p>
    <w:p w:rsidR="00A26DD7" w:rsidRDefault="00A26DD7" w:rsidP="00A26DD7">
      <w:pPr>
        <w:pStyle w:val="Heading2"/>
        <w:rPr>
          <w:rFonts w:ascii="Helvetica" w:hAnsi="Helvetica" w:cs="Helvetica"/>
          <w:spacing w:val="-2"/>
        </w:rPr>
      </w:pPr>
      <w:r>
        <w:rPr>
          <w:rFonts w:ascii="Helvetica" w:hAnsi="Helvetica" w:cs="Helvetica"/>
          <w:b/>
          <w:bCs/>
          <w:spacing w:val="-2"/>
        </w:rPr>
        <w:lastRenderedPageBreak/>
        <w:t>Prerequisites</w:t>
      </w:r>
    </w:p>
    <w:p w:rsidR="00A26DD7" w:rsidRDefault="00A26DD7" w:rsidP="00A26DD7">
      <w:pPr>
        <w:numPr>
          <w:ilvl w:val="0"/>
          <w:numId w:val="9"/>
        </w:numPr>
        <w:spacing w:before="100" w:beforeAutospacing="1" w:after="120" w:line="480" w:lineRule="auto"/>
        <w:ind w:left="450"/>
        <w:rPr>
          <w:rFonts w:ascii="Helvetica" w:hAnsi="Helvetica" w:cs="Helvetica"/>
        </w:rPr>
      </w:pPr>
      <w:r>
        <w:rPr>
          <w:rFonts w:ascii="Helvetica" w:hAnsi="Helvetica" w:cs="Helvetica"/>
        </w:rPr>
        <w:t>See the </w:t>
      </w:r>
      <w:hyperlink r:id="rId16" w:anchor="prerequisites-for-adaptive-authentication" w:history="1">
        <w:r>
          <w:rPr>
            <w:rStyle w:val="Hyperlink"/>
            <w:rFonts w:ascii="Helvetica" w:hAnsi="Helvetica" w:cs="Helvetica"/>
            <w:color w:val="FF7043"/>
          </w:rPr>
          <w:t>general prerequisites</w:t>
        </w:r>
      </w:hyperlink>
      <w:r>
        <w:rPr>
          <w:rFonts w:ascii="Helvetica" w:hAnsi="Helvetica" w:cs="Helvetica"/>
        </w:rPr>
        <w:t xml:space="preserve"> for all adaptive </w:t>
      </w:r>
      <w:proofErr w:type="spellStart"/>
      <w:r>
        <w:rPr>
          <w:rFonts w:ascii="Helvetica" w:hAnsi="Helvetica" w:cs="Helvetica"/>
        </w:rPr>
        <w:t>authenticaiton</w:t>
      </w:r>
      <w:proofErr w:type="spellEnd"/>
      <w:r>
        <w:rPr>
          <w:rFonts w:ascii="Helvetica" w:hAnsi="Helvetica" w:cs="Helvetica"/>
        </w:rPr>
        <w:t xml:space="preserve"> scenarios.</w:t>
      </w:r>
    </w:p>
    <w:p w:rsidR="00A26DD7" w:rsidRDefault="00A26DD7" w:rsidP="00A26DD7">
      <w:pPr>
        <w:numPr>
          <w:ilvl w:val="0"/>
          <w:numId w:val="9"/>
        </w:numPr>
        <w:spacing w:before="100" w:beforeAutospacing="1" w:after="120" w:line="480" w:lineRule="auto"/>
        <w:ind w:left="450"/>
        <w:rPr>
          <w:rFonts w:ascii="Helvetica" w:hAnsi="Helvetica" w:cs="Helvetica"/>
        </w:rPr>
      </w:pPr>
      <w:r>
        <w:rPr>
          <w:rFonts w:ascii="Helvetica" w:hAnsi="Helvetica" w:cs="Helvetica"/>
        </w:rPr>
        <w:t>You need to </w:t>
      </w:r>
      <w:hyperlink r:id="rId17" w:anchor="set-up-the-sample" w:history="1">
        <w:r>
          <w:rPr>
            <w:rStyle w:val="Hyperlink"/>
            <w:rFonts w:ascii="Helvetica" w:hAnsi="Helvetica" w:cs="Helvetica"/>
            <w:color w:val="FF7043"/>
          </w:rPr>
          <w:t>set up the sample</w:t>
        </w:r>
      </w:hyperlink>
      <w:r>
        <w:rPr>
          <w:rFonts w:ascii="Helvetica" w:hAnsi="Helvetica" w:cs="Helvetica"/>
        </w:rPr>
        <w:t> application.</w:t>
      </w:r>
    </w:p>
    <w:p w:rsidR="00A26DD7" w:rsidRDefault="00A26DD7" w:rsidP="00A26DD7">
      <w:pPr>
        <w:numPr>
          <w:ilvl w:val="0"/>
          <w:numId w:val="9"/>
        </w:numPr>
        <w:spacing w:beforeAutospacing="1" w:line="480" w:lineRule="auto"/>
        <w:ind w:left="450"/>
        <w:rPr>
          <w:rFonts w:ascii="Helvetica" w:hAnsi="Helvetica" w:cs="Helvetica"/>
        </w:rPr>
      </w:pPr>
      <w:r>
        <w:rPr>
          <w:rFonts w:ascii="Helvetica" w:hAnsi="Helvetica" w:cs="Helvetica"/>
        </w:rPr>
        <w:t>You need to </w:t>
      </w:r>
      <w:hyperlink r:id="rId18" w:history="1">
        <w:r>
          <w:rPr>
            <w:rStyle w:val="Hyperlink"/>
            <w:rFonts w:ascii="Helvetica" w:hAnsi="Helvetica" w:cs="Helvetica"/>
            <w:color w:val="FF7043"/>
          </w:rPr>
          <w:t>add a user</w:t>
        </w:r>
      </w:hyperlink>
      <w:r>
        <w:rPr>
          <w:rFonts w:ascii="Helvetica" w:hAnsi="Helvetica" w:cs="Helvetica"/>
        </w:rPr>
        <w:t> named </w:t>
      </w:r>
      <w:r>
        <w:rPr>
          <w:rStyle w:val="HTMLCode"/>
          <w:rFonts w:eastAsia="Arial"/>
          <w:color w:val="37474F"/>
        </w:rPr>
        <w:t>Alex</w:t>
      </w:r>
      <w:r>
        <w:rPr>
          <w:rFonts w:ascii="Helvetica" w:hAnsi="Helvetica" w:cs="Helvetica"/>
        </w:rPr>
        <w:t> with login permissions. Do not assign any roles to this user.</w:t>
      </w:r>
    </w:p>
    <w:p w:rsidR="00A26DD7" w:rsidRDefault="00A26DD7" w:rsidP="00A26DD7">
      <w:pPr>
        <w:spacing w:before="360" w:after="360" w:line="240" w:lineRule="auto"/>
        <w:rPr>
          <w:rFonts w:ascii="Times New Roman" w:hAnsi="Times New Roman" w:cs="Times New Roman"/>
        </w:rPr>
      </w:pPr>
      <w:r>
        <w:pict>
          <v:rect id="_x0000_i1027" style="width:0;height:1.5pt" o:hralign="center" o:hrstd="t" o:hr="t" fillcolor="#a0a0a0" stroked="f"/>
        </w:pict>
      </w:r>
    </w:p>
    <w:p w:rsidR="00A26DD7" w:rsidRDefault="00A26DD7" w:rsidP="00A26DD7">
      <w:pPr>
        <w:pStyle w:val="Heading2"/>
        <w:rPr>
          <w:rFonts w:ascii="Helvetica" w:hAnsi="Helvetica" w:cs="Helvetica"/>
          <w:spacing w:val="-2"/>
        </w:rPr>
      </w:pPr>
      <w:r>
        <w:rPr>
          <w:rFonts w:ascii="Helvetica" w:hAnsi="Helvetica" w:cs="Helvetica"/>
          <w:b/>
          <w:bCs/>
          <w:spacing w:val="-2"/>
        </w:rPr>
        <w:t>Configure role-based authentication</w:t>
      </w:r>
    </w:p>
    <w:p w:rsidR="00A26DD7" w:rsidRDefault="00A26DD7" w:rsidP="00A26DD7">
      <w:pPr>
        <w:pStyle w:val="NormalWeb"/>
        <w:spacing w:before="240" w:beforeAutospacing="0" w:after="240" w:afterAutospacing="0"/>
        <w:rPr>
          <w:rFonts w:ascii="Helvetica" w:hAnsi="Helvetica" w:cs="Helvetica"/>
        </w:rPr>
      </w:pPr>
      <w:r>
        <w:rPr>
          <w:rFonts w:ascii="Helvetica" w:hAnsi="Helvetica" w:cs="Helvetica"/>
        </w:rPr>
        <w:t>To configure role-based authentication:</w:t>
      </w:r>
    </w:p>
    <w:p w:rsidR="00A26DD7" w:rsidRDefault="00A26DD7" w:rsidP="00A26DD7">
      <w:pPr>
        <w:pStyle w:val="NormalWeb"/>
        <w:numPr>
          <w:ilvl w:val="0"/>
          <w:numId w:val="10"/>
        </w:numPr>
        <w:spacing w:before="120" w:beforeAutospacing="0" w:after="120" w:afterAutospacing="0" w:line="480" w:lineRule="auto"/>
        <w:ind w:left="450"/>
        <w:rPr>
          <w:rFonts w:ascii="Helvetica" w:hAnsi="Helvetica" w:cs="Helvetica"/>
        </w:rPr>
      </w:pPr>
      <w:r>
        <w:rPr>
          <w:rFonts w:ascii="Helvetica" w:hAnsi="Helvetica" w:cs="Helvetica"/>
        </w:rPr>
        <w:t>On the management console, go to </w:t>
      </w:r>
      <w:r>
        <w:rPr>
          <w:rStyle w:val="Strong"/>
          <w:rFonts w:ascii="Helvetica" w:hAnsi="Helvetica" w:cs="Helvetica"/>
        </w:rPr>
        <w:t>Main</w:t>
      </w:r>
      <w:r>
        <w:rPr>
          <w:rFonts w:ascii="Helvetica" w:hAnsi="Helvetica" w:cs="Helvetica"/>
        </w:rPr>
        <w:t> &gt; </w:t>
      </w:r>
      <w:r>
        <w:rPr>
          <w:rStyle w:val="Strong"/>
          <w:rFonts w:ascii="Helvetica" w:hAnsi="Helvetica" w:cs="Helvetica"/>
        </w:rPr>
        <w:t>Identity</w:t>
      </w:r>
      <w:r>
        <w:rPr>
          <w:rFonts w:ascii="Helvetica" w:hAnsi="Helvetica" w:cs="Helvetica"/>
        </w:rPr>
        <w:t> &gt; </w:t>
      </w:r>
      <w:r>
        <w:rPr>
          <w:rStyle w:val="Strong"/>
          <w:rFonts w:ascii="Helvetica" w:hAnsi="Helvetica" w:cs="Helvetica"/>
        </w:rPr>
        <w:t>Service Providers</w:t>
      </w:r>
      <w:r>
        <w:rPr>
          <w:rFonts w:ascii="Helvetica" w:hAnsi="Helvetica" w:cs="Helvetica"/>
        </w:rPr>
        <w:t> &gt; </w:t>
      </w:r>
      <w:r>
        <w:rPr>
          <w:rStyle w:val="Strong"/>
          <w:rFonts w:ascii="Helvetica" w:hAnsi="Helvetica" w:cs="Helvetica"/>
        </w:rPr>
        <w:t>List</w:t>
      </w:r>
      <w:r>
        <w:rPr>
          <w:rFonts w:ascii="Helvetica" w:hAnsi="Helvetica" w:cs="Helvetica"/>
        </w:rPr>
        <w:t>.</w:t>
      </w:r>
    </w:p>
    <w:p w:rsidR="00A26DD7" w:rsidRDefault="00A26DD7" w:rsidP="00A26DD7">
      <w:pPr>
        <w:pStyle w:val="NormalWeb"/>
        <w:numPr>
          <w:ilvl w:val="0"/>
          <w:numId w:val="10"/>
        </w:numPr>
        <w:spacing w:before="0" w:beforeAutospacing="0" w:after="0" w:afterAutospacing="0" w:line="480" w:lineRule="auto"/>
        <w:ind w:left="450"/>
        <w:rPr>
          <w:rFonts w:ascii="Helvetica" w:hAnsi="Helvetica" w:cs="Helvetica"/>
        </w:rPr>
      </w:pPr>
      <w:r>
        <w:rPr>
          <w:rFonts w:ascii="Helvetica" w:hAnsi="Helvetica" w:cs="Helvetica"/>
        </w:rPr>
        <w:t>Click </w:t>
      </w:r>
      <w:r>
        <w:rPr>
          <w:rStyle w:val="Strong"/>
          <w:rFonts w:ascii="Helvetica" w:hAnsi="Helvetica" w:cs="Helvetica"/>
        </w:rPr>
        <w:t>Edit</w:t>
      </w:r>
      <w:r>
        <w:rPr>
          <w:rFonts w:ascii="Helvetica" w:hAnsi="Helvetica" w:cs="Helvetica"/>
        </w:rPr>
        <w:t> on the </w:t>
      </w:r>
      <w:r>
        <w:rPr>
          <w:rStyle w:val="HTMLCode"/>
          <w:color w:val="37474F"/>
        </w:rPr>
        <w:t>saml2-web-app-pickup-dispatch.com</w:t>
      </w:r>
      <w:r>
        <w:rPr>
          <w:rFonts w:ascii="Helvetica" w:hAnsi="Helvetica" w:cs="Helvetica"/>
        </w:rPr>
        <w:t> service provider.</w:t>
      </w:r>
    </w:p>
    <w:p w:rsidR="00A26DD7" w:rsidRDefault="00A26DD7" w:rsidP="00A26DD7">
      <w:pPr>
        <w:pStyle w:val="NormalWeb"/>
        <w:numPr>
          <w:ilvl w:val="0"/>
          <w:numId w:val="10"/>
        </w:numPr>
        <w:spacing w:before="120" w:beforeAutospacing="0" w:after="120" w:afterAutospacing="0" w:line="480" w:lineRule="auto"/>
        <w:ind w:left="450"/>
        <w:rPr>
          <w:rFonts w:ascii="Helvetica" w:hAnsi="Helvetica" w:cs="Helvetica"/>
        </w:rPr>
      </w:pPr>
      <w:r>
        <w:rPr>
          <w:rFonts w:ascii="Helvetica" w:hAnsi="Helvetica" w:cs="Helvetica"/>
        </w:rPr>
        <w:t>Expand the </w:t>
      </w:r>
      <w:r>
        <w:rPr>
          <w:rStyle w:val="Strong"/>
          <w:rFonts w:ascii="Helvetica" w:hAnsi="Helvetica" w:cs="Helvetica"/>
        </w:rPr>
        <w:t>Local and Outbound Authentication Configuration</w:t>
      </w:r>
      <w:r>
        <w:rPr>
          <w:rFonts w:ascii="Helvetica" w:hAnsi="Helvetica" w:cs="Helvetica"/>
        </w:rPr>
        <w:t> section and click </w:t>
      </w:r>
      <w:r>
        <w:rPr>
          <w:rStyle w:val="Strong"/>
          <w:rFonts w:ascii="Helvetica" w:hAnsi="Helvetica" w:cs="Helvetica"/>
        </w:rPr>
        <w:t>Advanced Configuration</w:t>
      </w:r>
      <w:r>
        <w:rPr>
          <w:rFonts w:ascii="Helvetica" w:hAnsi="Helvetica" w:cs="Helvetica"/>
        </w:rPr>
        <w:t>.</w:t>
      </w:r>
    </w:p>
    <w:p w:rsidR="00A26DD7" w:rsidRDefault="00A26DD7" w:rsidP="00A26DD7">
      <w:pPr>
        <w:pStyle w:val="NormalWeb"/>
        <w:numPr>
          <w:ilvl w:val="0"/>
          <w:numId w:val="10"/>
        </w:numPr>
        <w:spacing w:before="120" w:beforeAutospacing="0" w:after="120" w:afterAutospacing="0" w:line="480" w:lineRule="auto"/>
        <w:ind w:left="450"/>
        <w:rPr>
          <w:rFonts w:ascii="Helvetica" w:hAnsi="Helvetica" w:cs="Helvetica"/>
        </w:rPr>
      </w:pPr>
      <w:r>
        <w:rPr>
          <w:rFonts w:ascii="Helvetica" w:hAnsi="Helvetica" w:cs="Helvetica"/>
        </w:rPr>
        <w:t>You will be redirected to </w:t>
      </w:r>
      <w:r>
        <w:rPr>
          <w:rStyle w:val="Strong"/>
          <w:rFonts w:ascii="Helvetica" w:hAnsi="Helvetica" w:cs="Helvetica"/>
        </w:rPr>
        <w:t>Advanced Configuration</w:t>
      </w:r>
      <w:r>
        <w:rPr>
          <w:rFonts w:ascii="Helvetica" w:hAnsi="Helvetica" w:cs="Helvetica"/>
        </w:rPr>
        <w:t>, expand </w:t>
      </w:r>
      <w:r>
        <w:rPr>
          <w:rStyle w:val="Strong"/>
          <w:rFonts w:ascii="Helvetica" w:hAnsi="Helvetica" w:cs="Helvetica"/>
        </w:rPr>
        <w:t>Script Based Conditional Authentication</w:t>
      </w:r>
      <w:r>
        <w:rPr>
          <w:rFonts w:ascii="Helvetica" w:hAnsi="Helvetica" w:cs="Helvetica"/>
        </w:rPr>
        <w:t>.</w:t>
      </w:r>
    </w:p>
    <w:p w:rsidR="00A26DD7" w:rsidRDefault="00A26DD7" w:rsidP="00A26DD7">
      <w:pPr>
        <w:pStyle w:val="NormalWeb"/>
        <w:numPr>
          <w:ilvl w:val="0"/>
          <w:numId w:val="10"/>
        </w:numPr>
        <w:spacing w:before="0" w:beforeAutospacing="0" w:after="0" w:afterAutospacing="0" w:line="480" w:lineRule="auto"/>
        <w:ind w:left="450"/>
        <w:rPr>
          <w:rFonts w:ascii="Helvetica" w:hAnsi="Helvetica" w:cs="Helvetica"/>
        </w:rPr>
      </w:pPr>
      <w:r>
        <w:rPr>
          <w:rFonts w:ascii="Helvetica" w:hAnsi="Helvetica" w:cs="Helvetica"/>
        </w:rPr>
        <w:t>In the </w:t>
      </w:r>
      <w:r>
        <w:rPr>
          <w:rStyle w:val="Strong"/>
          <w:rFonts w:ascii="Helvetica" w:hAnsi="Helvetica" w:cs="Helvetica"/>
        </w:rPr>
        <w:t>Templates</w:t>
      </w:r>
      <w:r>
        <w:rPr>
          <w:rFonts w:ascii="Helvetica" w:hAnsi="Helvetica" w:cs="Helvetica"/>
        </w:rPr>
        <w:t> section, click on the </w:t>
      </w:r>
      <w:r>
        <w:rPr>
          <w:rStyle w:val="HTMLCode"/>
          <w:b/>
          <w:bCs/>
          <w:color w:val="37474F"/>
        </w:rPr>
        <w:t>+</w:t>
      </w:r>
      <w:r>
        <w:rPr>
          <w:rFonts w:ascii="Helvetica" w:hAnsi="Helvetica" w:cs="Helvetica"/>
        </w:rPr>
        <w:t> corresponding to </w:t>
      </w:r>
      <w:r>
        <w:rPr>
          <w:rStyle w:val="Strong"/>
          <w:rFonts w:ascii="Helvetica" w:hAnsi="Helvetica" w:cs="Helvetica"/>
        </w:rPr>
        <w:t>Role-Based</w:t>
      </w:r>
      <w:r>
        <w:rPr>
          <w:rFonts w:ascii="Helvetica" w:hAnsi="Helvetica" w:cs="Helvetica"/>
        </w:rPr>
        <w:t> template.</w:t>
      </w:r>
    </w:p>
    <w:p w:rsidR="00A26DD7" w:rsidRDefault="00A26DD7" w:rsidP="00A26DD7">
      <w:pPr>
        <w:pStyle w:val="NormalWeb"/>
        <w:spacing w:before="120" w:beforeAutospacing="0" w:after="120" w:afterAutospacing="0" w:line="480" w:lineRule="auto"/>
        <w:ind w:left="450"/>
        <w:rPr>
          <w:rFonts w:ascii="Helvetica" w:hAnsi="Helvetica" w:cs="Helvetica"/>
        </w:rPr>
      </w:pPr>
      <w:r>
        <w:rPr>
          <w:rFonts w:ascii="Helvetica" w:hAnsi="Helvetica" w:cs="Helvetica"/>
          <w:noProof/>
        </w:rPr>
        <w:lastRenderedPageBreak/>
        <w:drawing>
          <wp:inline distT="0" distB="0" distL="0" distR="0">
            <wp:extent cx="5568850" cy="2471682"/>
            <wp:effectExtent l="0" t="0" r="0" b="5080"/>
            <wp:docPr id="6" name="Picture 6" descr="Role based adaptive authentica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e based adaptive authentication templa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8778" cy="2480527"/>
                    </a:xfrm>
                    <a:prstGeom prst="rect">
                      <a:avLst/>
                    </a:prstGeom>
                    <a:noFill/>
                    <a:ln>
                      <a:noFill/>
                    </a:ln>
                  </pic:spPr>
                </pic:pic>
              </a:graphicData>
            </a:graphic>
          </wp:inline>
        </w:drawing>
      </w:r>
    </w:p>
    <w:p w:rsidR="00A26DD7" w:rsidRDefault="00A26DD7" w:rsidP="00A26DD7">
      <w:pPr>
        <w:pStyle w:val="NormalWeb"/>
        <w:numPr>
          <w:ilvl w:val="0"/>
          <w:numId w:val="10"/>
        </w:numPr>
        <w:spacing w:before="120" w:beforeAutospacing="0" w:after="120" w:afterAutospacing="0" w:line="480" w:lineRule="auto"/>
        <w:ind w:left="450"/>
        <w:rPr>
          <w:rFonts w:ascii="Helvetica" w:hAnsi="Helvetica" w:cs="Helvetica"/>
        </w:rPr>
      </w:pPr>
      <w:r>
        <w:rPr>
          <w:rFonts w:ascii="Helvetica" w:hAnsi="Helvetica" w:cs="Helvetica"/>
        </w:rPr>
        <w:t>Click </w:t>
      </w:r>
      <w:r>
        <w:rPr>
          <w:rStyle w:val="Strong"/>
          <w:rFonts w:ascii="Helvetica" w:hAnsi="Helvetica" w:cs="Helvetica"/>
        </w:rPr>
        <w:t>Ok</w:t>
      </w:r>
      <w:r>
        <w:rPr>
          <w:rFonts w:ascii="Helvetica" w:hAnsi="Helvetica" w:cs="Helvetica"/>
        </w:rPr>
        <w:t> to add the authentication script. The authentication script and authentication steps will be configured.</w:t>
      </w:r>
    </w:p>
    <w:p w:rsidR="00A26DD7" w:rsidRDefault="00A26DD7" w:rsidP="00A26DD7">
      <w:pPr>
        <w:pStyle w:val="admonition-title"/>
        <w:spacing w:line="480" w:lineRule="auto"/>
        <w:ind w:left="450"/>
        <w:rPr>
          <w:rFonts w:ascii="Helvetica" w:hAnsi="Helvetica" w:cs="Helvetica"/>
          <w:b/>
          <w:bCs/>
        </w:rPr>
      </w:pPr>
      <w:r>
        <w:rPr>
          <w:rFonts w:ascii="Helvetica" w:hAnsi="Helvetica" w:cs="Helvetica"/>
          <w:b/>
          <w:bCs/>
        </w:rPr>
        <w:t>Info</w:t>
      </w:r>
    </w:p>
    <w:p w:rsidR="00A26DD7" w:rsidRDefault="00A26DD7" w:rsidP="00A26DD7">
      <w:pPr>
        <w:pStyle w:val="NormalWeb"/>
        <w:spacing w:before="0" w:after="0" w:line="480" w:lineRule="auto"/>
        <w:ind w:left="450"/>
        <w:rPr>
          <w:rFonts w:ascii="Helvetica" w:hAnsi="Helvetica" w:cs="Helvetica"/>
        </w:rPr>
      </w:pPr>
      <w:r>
        <w:rPr>
          <w:rFonts w:ascii="Helvetica" w:hAnsi="Helvetica" w:cs="Helvetica"/>
        </w:rPr>
        <w:t>By default, </w:t>
      </w:r>
      <w:r>
        <w:rPr>
          <w:rStyle w:val="HTMLCode"/>
          <w:color w:val="37474F"/>
          <w:sz w:val="16"/>
          <w:szCs w:val="16"/>
        </w:rPr>
        <w:t>TOTP</w:t>
      </w:r>
      <w:r>
        <w:rPr>
          <w:rFonts w:ascii="Helvetica" w:hAnsi="Helvetica" w:cs="Helvetica"/>
        </w:rPr>
        <w:t> and </w:t>
      </w:r>
      <w:r>
        <w:rPr>
          <w:rStyle w:val="HTMLCode"/>
          <w:color w:val="37474F"/>
          <w:sz w:val="16"/>
          <w:szCs w:val="16"/>
        </w:rPr>
        <w:t>Security Key/Biometrics (FIDO)</w:t>
      </w:r>
      <w:r>
        <w:rPr>
          <w:rFonts w:ascii="Helvetica" w:hAnsi="Helvetica" w:cs="Helvetica"/>
        </w:rPr>
        <w:t> will be added as the second authentication step. You can update this with any authentication method.</w:t>
      </w:r>
    </w:p>
    <w:p w:rsidR="00A26DD7" w:rsidRDefault="00A26DD7" w:rsidP="00A26DD7">
      <w:pPr>
        <w:pStyle w:val="NormalWeb"/>
        <w:numPr>
          <w:ilvl w:val="0"/>
          <w:numId w:val="10"/>
        </w:numPr>
        <w:spacing w:before="120" w:beforeAutospacing="0" w:after="120" w:afterAutospacing="0" w:line="480" w:lineRule="auto"/>
        <w:ind w:left="450"/>
        <w:rPr>
          <w:rFonts w:ascii="Helvetica" w:hAnsi="Helvetica" w:cs="Helvetica"/>
        </w:rPr>
      </w:pPr>
      <w:r>
        <w:rPr>
          <w:rFonts w:ascii="Helvetica" w:hAnsi="Helvetica" w:cs="Helvetica"/>
        </w:rPr>
        <w:t>Click </w:t>
      </w:r>
      <w:r>
        <w:rPr>
          <w:rStyle w:val="Strong"/>
          <w:rFonts w:ascii="Helvetica" w:hAnsi="Helvetica" w:cs="Helvetica"/>
        </w:rPr>
        <w:t>Update</w:t>
      </w:r>
      <w:r>
        <w:rPr>
          <w:rFonts w:ascii="Helvetica" w:hAnsi="Helvetica" w:cs="Helvetica"/>
        </w:rPr>
        <w:t> to save your configurations.</w:t>
      </w:r>
    </w:p>
    <w:p w:rsidR="00A26DD7" w:rsidRDefault="00A26DD7" w:rsidP="00A26DD7">
      <w:pPr>
        <w:spacing w:before="360" w:after="360"/>
        <w:rPr>
          <w:rFonts w:ascii="Times New Roman" w:hAnsi="Times New Roman" w:cs="Times New Roman"/>
        </w:rPr>
      </w:pPr>
      <w:r>
        <w:pict>
          <v:rect id="_x0000_i1028" style="width:0;height:1.5pt" o:hralign="center" o:hrstd="t" o:hr="t" fillcolor="#a0a0a0" stroked="f"/>
        </w:pict>
      </w:r>
    </w:p>
    <w:p w:rsidR="00A26DD7" w:rsidRDefault="00A26DD7" w:rsidP="00A26DD7">
      <w:pPr>
        <w:pStyle w:val="Heading2"/>
        <w:rPr>
          <w:rFonts w:ascii="Helvetica" w:hAnsi="Helvetica" w:cs="Helvetica"/>
          <w:spacing w:val="-2"/>
        </w:rPr>
      </w:pPr>
      <w:r>
        <w:rPr>
          <w:rFonts w:ascii="Helvetica" w:hAnsi="Helvetica" w:cs="Helvetica"/>
          <w:b/>
          <w:bCs/>
          <w:spacing w:val="-2"/>
        </w:rPr>
        <w:t>Try it out</w:t>
      </w:r>
    </w:p>
    <w:p w:rsidR="00A26DD7" w:rsidRDefault="00A26DD7" w:rsidP="00A26DD7">
      <w:pPr>
        <w:pStyle w:val="NormalWeb"/>
        <w:numPr>
          <w:ilvl w:val="0"/>
          <w:numId w:val="11"/>
        </w:numPr>
        <w:spacing w:before="0" w:beforeAutospacing="0" w:after="0" w:afterAutospacing="0" w:line="480" w:lineRule="auto"/>
        <w:ind w:left="450"/>
        <w:rPr>
          <w:rFonts w:ascii="Helvetica" w:hAnsi="Helvetica" w:cs="Helvetica"/>
        </w:rPr>
      </w:pPr>
      <w:r>
        <w:rPr>
          <w:rFonts w:ascii="Helvetica" w:hAnsi="Helvetica" w:cs="Helvetica"/>
        </w:rPr>
        <w:t>Access the following sample Pickup Dispatch application URL: </w:t>
      </w:r>
      <w:r>
        <w:rPr>
          <w:rStyle w:val="HTMLCode"/>
          <w:color w:val="37474F"/>
        </w:rPr>
        <w:t>http://localhost.com:8080/saml2-web-app-pickup-dispatch.com</w:t>
      </w:r>
    </w:p>
    <w:p w:rsidR="00A26DD7" w:rsidRDefault="00A26DD7" w:rsidP="00A26DD7">
      <w:pPr>
        <w:pStyle w:val="NormalWeb"/>
        <w:numPr>
          <w:ilvl w:val="0"/>
          <w:numId w:val="11"/>
        </w:numPr>
        <w:spacing w:before="120" w:beforeAutospacing="0" w:after="120" w:afterAutospacing="0" w:line="480" w:lineRule="auto"/>
        <w:ind w:left="450"/>
        <w:rPr>
          <w:rFonts w:ascii="Helvetica" w:hAnsi="Helvetica" w:cs="Helvetica"/>
        </w:rPr>
      </w:pPr>
      <w:r>
        <w:rPr>
          <w:rFonts w:ascii="Helvetica" w:hAnsi="Helvetica" w:cs="Helvetica"/>
        </w:rPr>
        <w:t>Click </w:t>
      </w:r>
      <w:r>
        <w:rPr>
          <w:rStyle w:val="Strong"/>
          <w:rFonts w:ascii="Helvetica" w:hAnsi="Helvetica" w:cs="Helvetica"/>
        </w:rPr>
        <w:t>Login</w:t>
      </w:r>
      <w:r>
        <w:rPr>
          <w:rFonts w:ascii="Helvetica" w:hAnsi="Helvetica" w:cs="Helvetica"/>
        </w:rPr>
        <w:t> and enter your admin account credentials.</w:t>
      </w:r>
    </w:p>
    <w:p w:rsidR="00A26DD7" w:rsidRDefault="00A26DD7" w:rsidP="00A26DD7">
      <w:pPr>
        <w:pStyle w:val="NormalWeb"/>
        <w:numPr>
          <w:ilvl w:val="0"/>
          <w:numId w:val="11"/>
        </w:numPr>
        <w:spacing w:before="0" w:beforeAutospacing="0" w:after="0" w:afterAutospacing="0" w:line="480" w:lineRule="auto"/>
        <w:ind w:left="450"/>
        <w:rPr>
          <w:rFonts w:ascii="Helvetica" w:hAnsi="Helvetica" w:cs="Helvetica"/>
        </w:rPr>
      </w:pPr>
      <w:r>
        <w:rPr>
          <w:rFonts w:ascii="Helvetica" w:hAnsi="Helvetica" w:cs="Helvetica"/>
        </w:rPr>
        <w:t>You will be prompted to enter your </w:t>
      </w:r>
      <w:r>
        <w:rPr>
          <w:rStyle w:val="HTMLCode"/>
          <w:color w:val="37474F"/>
        </w:rPr>
        <w:t>TOTP</w:t>
      </w:r>
      <w:r>
        <w:rPr>
          <w:rFonts w:ascii="Helvetica" w:hAnsi="Helvetica" w:cs="Helvetica"/>
        </w:rPr>
        <w:t> or </w:t>
      </w:r>
      <w:r>
        <w:rPr>
          <w:rStyle w:val="HTMLCode"/>
          <w:color w:val="37474F"/>
        </w:rPr>
        <w:t>Security Key/Biometrics (FIDO)</w:t>
      </w:r>
      <w:r>
        <w:rPr>
          <w:rFonts w:ascii="Helvetica" w:hAnsi="Helvetica" w:cs="Helvetica"/>
        </w:rPr>
        <w:t> code. Enter any code and click </w:t>
      </w:r>
      <w:r>
        <w:rPr>
          <w:rStyle w:val="Strong"/>
          <w:rFonts w:ascii="Helvetica" w:hAnsi="Helvetica" w:cs="Helvetica"/>
        </w:rPr>
        <w:t>Sign In</w:t>
      </w:r>
      <w:r>
        <w:rPr>
          <w:rFonts w:ascii="Helvetica" w:hAnsi="Helvetica" w:cs="Helvetica"/>
        </w:rPr>
        <w:t>.</w:t>
      </w:r>
    </w:p>
    <w:p w:rsidR="00A26DD7" w:rsidRDefault="00A26DD7" w:rsidP="00A26DD7">
      <w:pPr>
        <w:pStyle w:val="NormalWeb"/>
        <w:spacing w:before="120" w:beforeAutospacing="0" w:after="120" w:afterAutospacing="0" w:line="480" w:lineRule="auto"/>
        <w:ind w:left="450"/>
        <w:rPr>
          <w:rFonts w:ascii="Helvetica" w:hAnsi="Helvetica" w:cs="Helvetica"/>
        </w:rPr>
      </w:pPr>
      <w:r>
        <w:rPr>
          <w:rFonts w:ascii="Helvetica" w:hAnsi="Helvetica" w:cs="Helvetica"/>
          <w:noProof/>
        </w:rPr>
        <w:lastRenderedPageBreak/>
        <w:drawing>
          <wp:inline distT="0" distB="0" distL="0" distR="0">
            <wp:extent cx="5485189" cy="4442460"/>
            <wp:effectExtent l="0" t="0" r="1270" b="0"/>
            <wp:docPr id="5" name="Picture 5" descr="pickup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kup sign 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3731" cy="4449378"/>
                    </a:xfrm>
                    <a:prstGeom prst="rect">
                      <a:avLst/>
                    </a:prstGeom>
                    <a:noFill/>
                    <a:ln>
                      <a:noFill/>
                    </a:ln>
                  </pic:spPr>
                </pic:pic>
              </a:graphicData>
            </a:graphic>
          </wp:inline>
        </w:drawing>
      </w:r>
    </w:p>
    <w:p w:rsidR="00A26DD7" w:rsidRDefault="00A26DD7" w:rsidP="00A26DD7">
      <w:pPr>
        <w:pStyle w:val="NormalWeb"/>
        <w:numPr>
          <w:ilvl w:val="0"/>
          <w:numId w:val="11"/>
        </w:numPr>
        <w:spacing w:before="0" w:beforeAutospacing="0" w:after="0" w:afterAutospacing="0" w:line="480" w:lineRule="auto"/>
        <w:ind w:left="450"/>
        <w:rPr>
          <w:rFonts w:ascii="Helvetica" w:hAnsi="Helvetica" w:cs="Helvetica"/>
        </w:rPr>
      </w:pPr>
      <w:r>
        <w:rPr>
          <w:rFonts w:ascii="Helvetica" w:hAnsi="Helvetica" w:cs="Helvetica"/>
        </w:rPr>
        <w:t>Log out of the application and log in again as </w:t>
      </w:r>
      <w:r>
        <w:rPr>
          <w:rStyle w:val="HTMLCode"/>
          <w:color w:val="37474F"/>
        </w:rPr>
        <w:t>Alex</w:t>
      </w:r>
      <w:r>
        <w:rPr>
          <w:rFonts w:ascii="Helvetica" w:hAnsi="Helvetica" w:cs="Helvetica"/>
        </w:rPr>
        <w:t>.</w:t>
      </w:r>
    </w:p>
    <w:p w:rsidR="00A26DD7" w:rsidRDefault="00A26DD7" w:rsidP="00A26DD7">
      <w:pPr>
        <w:pStyle w:val="NormalWeb"/>
        <w:numPr>
          <w:ilvl w:val="0"/>
          <w:numId w:val="11"/>
        </w:numPr>
        <w:spacing w:before="0" w:beforeAutospacing="0" w:after="0" w:afterAutospacing="0" w:line="480" w:lineRule="auto"/>
        <w:ind w:left="450"/>
        <w:rPr>
          <w:rFonts w:ascii="Helvetica" w:hAnsi="Helvetica" w:cs="Helvetica"/>
        </w:rPr>
      </w:pPr>
      <w:r>
        <w:rPr>
          <w:rStyle w:val="HTMLCode"/>
          <w:color w:val="37474F"/>
        </w:rPr>
        <w:t>Alex</w:t>
      </w:r>
      <w:r>
        <w:rPr>
          <w:rFonts w:ascii="Helvetica" w:hAnsi="Helvetica" w:cs="Helvetica"/>
        </w:rPr>
        <w:t> will be able to log in to the application after the successful completion of basic authentication.</w:t>
      </w:r>
    </w:p>
    <w:p w:rsidR="00C72D34" w:rsidRDefault="00C72D34">
      <w:pPr>
        <w:rPr>
          <w:rFonts w:ascii="Roboto" w:eastAsia="Roboto" w:hAnsi="Roboto" w:cs="Roboto"/>
        </w:rPr>
      </w:pPr>
    </w:p>
    <w:p w:rsidR="00C72D34" w:rsidRDefault="003D7CF6">
      <w:pPr>
        <w:rPr>
          <w:rFonts w:ascii="Roboto" w:eastAsia="Roboto" w:hAnsi="Roboto" w:cs="Roboto"/>
        </w:rPr>
      </w:pPr>
      <w:r>
        <w:rPr>
          <w:rFonts w:ascii="Roboto" w:eastAsia="Roboto" w:hAnsi="Roboto" w:cs="Roboto"/>
          <w:sz w:val="28"/>
          <w:szCs w:val="28"/>
        </w:rPr>
        <w:t>Expected Outcome</w:t>
      </w:r>
    </w:p>
    <w:p w:rsidR="00C72D34" w:rsidRDefault="003D7CF6">
      <w:pPr>
        <w:jc w:val="both"/>
        <w:rPr>
          <w:rFonts w:ascii="Roboto" w:eastAsia="Roboto" w:hAnsi="Roboto" w:cs="Roboto"/>
        </w:rPr>
      </w:pPr>
      <w:r>
        <w:rPr>
          <w:rFonts w:ascii="Roboto" w:eastAsia="Roboto" w:hAnsi="Roboto" w:cs="Roboto"/>
        </w:rPr>
        <w:t xml:space="preserve">As </w:t>
      </w:r>
      <w:r>
        <w:rPr>
          <w:rFonts w:ascii="Roboto" w:eastAsia="Roboto" w:hAnsi="Roboto" w:cs="Roboto"/>
        </w:rPr>
        <w:t xml:space="preserve">a result of this exercise, only certain users will be able to authenticate to the newly added application. </w:t>
      </w:r>
      <w:r>
        <w:br w:type="page"/>
      </w:r>
    </w:p>
    <w:sectPr w:rsidR="00C72D34">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CF6" w:rsidRDefault="003D7CF6">
      <w:pPr>
        <w:spacing w:line="240" w:lineRule="auto"/>
      </w:pPr>
      <w:r>
        <w:separator/>
      </w:r>
    </w:p>
  </w:endnote>
  <w:endnote w:type="continuationSeparator" w:id="0">
    <w:p w:rsidR="003D7CF6" w:rsidRDefault="003D7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34" w:rsidRDefault="003D7CF6">
    <w:pPr>
      <w:spacing w:line="240" w:lineRule="auto"/>
      <w:ind w:right="-90"/>
      <w:jc w:val="both"/>
    </w:pPr>
    <w:r>
      <w:rPr>
        <w:rFonts w:ascii="Trebuchet MS" w:eastAsia="Trebuchet MS" w:hAnsi="Trebuchet MS" w:cs="Trebuchet MS"/>
        <w:sz w:val="20"/>
        <w:szCs w:val="20"/>
      </w:rPr>
      <w:t xml:space="preserve">                                                                                                                                     </w:t>
    </w:r>
    <w:r>
      <w:rPr>
        <w:rFonts w:ascii="Trebuchet MS" w:eastAsia="Trebuchet MS" w:hAnsi="Trebuchet MS" w:cs="Trebuchet MS"/>
        <w:noProof/>
        <w:color w:val="FF9900"/>
        <w:sz w:val="20"/>
        <w:szCs w:val="20"/>
        <w:lang w:val="en-IN"/>
      </w:rPr>
      <w:drawing>
        <wp:inline distT="114300" distB="114300" distL="114300" distR="114300">
          <wp:extent cx="205026" cy="1952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026" cy="195263"/>
                  </a:xfrm>
                  <a:prstGeom prst="rect">
                    <a:avLst/>
                  </a:prstGeom>
                  <a:ln/>
                </pic:spPr>
              </pic:pic>
            </a:graphicData>
          </a:graphic>
        </wp:inline>
      </w:drawing>
    </w:r>
    <w:hyperlink r:id="rId2">
      <w:r>
        <w:rPr>
          <w:color w:val="1155CC"/>
          <w:sz w:val="20"/>
          <w:szCs w:val="20"/>
        </w:rPr>
        <w:t>CC BY 4.0</w:t>
      </w:r>
    </w:hyperlink>
    <w:r>
      <w:rPr>
        <w:rFonts w:ascii="Trebuchet MS" w:eastAsia="Trebuchet MS" w:hAnsi="Trebuchet MS" w:cs="Trebuchet MS"/>
        <w:color w:val="FF9900"/>
        <w:sz w:val="20"/>
        <w:szCs w:val="20"/>
      </w:rPr>
      <w:t xml:space="preserve"> </w:t>
    </w:r>
    <w:r>
      <w:rPr>
        <w:rFonts w:ascii="Trebuchet MS" w:eastAsia="Trebuchet MS" w:hAnsi="Trebuchet MS" w:cs="Trebuchet MS"/>
        <w:sz w:val="20"/>
        <w:szCs w:val="20"/>
      </w:rPr>
      <w:tab/>
      <w:t xml:space="preserve">                                    </w:t>
    </w:r>
  </w:p>
  <w:p w:rsidR="00C72D34" w:rsidRDefault="00C72D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CF6" w:rsidRDefault="003D7CF6">
      <w:pPr>
        <w:spacing w:line="240" w:lineRule="auto"/>
      </w:pPr>
      <w:r>
        <w:separator/>
      </w:r>
    </w:p>
  </w:footnote>
  <w:footnote w:type="continuationSeparator" w:id="0">
    <w:p w:rsidR="003D7CF6" w:rsidRDefault="003D7C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34" w:rsidRDefault="003D7CF6">
    <w:pPr>
      <w:pStyle w:val="Heading1"/>
      <w:spacing w:before="0" w:line="360" w:lineRule="auto"/>
      <w:jc w:val="right"/>
    </w:pPr>
    <w:bookmarkStart w:id="2" w:name="_30j0zll" w:colFirst="0" w:colLast="0"/>
    <w:bookmarkEnd w:id="2"/>
    <w:r>
      <w:rPr>
        <w:rFonts w:ascii="Calibri" w:eastAsia="Calibri" w:hAnsi="Calibri" w:cs="Calibri"/>
        <w:noProof/>
        <w:sz w:val="22"/>
        <w:szCs w:val="22"/>
        <w:lang w:val="en-IN"/>
      </w:rPr>
      <w:drawing>
        <wp:inline distT="114300" distB="114300" distL="114300" distR="114300">
          <wp:extent cx="829628" cy="319088"/>
          <wp:effectExtent l="0" t="0" r="0" b="0"/>
          <wp:docPr id="1" name="image2.jpg" descr="wso2-logo.jpg"/>
          <wp:cNvGraphicFramePr/>
          <a:graphic xmlns:a="http://schemas.openxmlformats.org/drawingml/2006/main">
            <a:graphicData uri="http://schemas.openxmlformats.org/drawingml/2006/picture">
              <pic:pic xmlns:pic="http://schemas.openxmlformats.org/drawingml/2006/picture">
                <pic:nvPicPr>
                  <pic:cNvPr id="0" name="image2.jpg" descr="wso2-logo.jpg"/>
                  <pic:cNvPicPr preferRelativeResize="0"/>
                </pic:nvPicPr>
                <pic:blipFill>
                  <a:blip r:embed="rId1"/>
                  <a:srcRect/>
                  <a:stretch>
                    <a:fillRect/>
                  </a:stretch>
                </pic:blipFill>
                <pic:spPr>
                  <a:xfrm>
                    <a:off x="0" y="0"/>
                    <a:ext cx="829628" cy="3190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3942"/>
    <w:multiLevelType w:val="multilevel"/>
    <w:tmpl w:val="CC5E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73A7D"/>
    <w:multiLevelType w:val="multilevel"/>
    <w:tmpl w:val="2F32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2407D"/>
    <w:multiLevelType w:val="multilevel"/>
    <w:tmpl w:val="559E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6F18A1"/>
    <w:multiLevelType w:val="multilevel"/>
    <w:tmpl w:val="FB1C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EC6E1B"/>
    <w:multiLevelType w:val="multilevel"/>
    <w:tmpl w:val="9942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D40354"/>
    <w:multiLevelType w:val="multilevel"/>
    <w:tmpl w:val="CCCA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CE5E5D"/>
    <w:multiLevelType w:val="multilevel"/>
    <w:tmpl w:val="CE70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D80AA2"/>
    <w:multiLevelType w:val="multilevel"/>
    <w:tmpl w:val="4B6E3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4072AE2"/>
    <w:multiLevelType w:val="multilevel"/>
    <w:tmpl w:val="AED21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9851CC"/>
    <w:multiLevelType w:val="multilevel"/>
    <w:tmpl w:val="B0B4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FD7681"/>
    <w:multiLevelType w:val="multilevel"/>
    <w:tmpl w:val="28547D7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7"/>
  </w:num>
  <w:num w:numId="2">
    <w:abstractNumId w:val="10"/>
  </w:num>
  <w:num w:numId="3">
    <w:abstractNumId w:val="0"/>
  </w:num>
  <w:num w:numId="4">
    <w:abstractNumId w:val="5"/>
  </w:num>
  <w:num w:numId="5">
    <w:abstractNumId w:val="8"/>
  </w:num>
  <w:num w:numId="6">
    <w:abstractNumId w:val="3"/>
  </w:num>
  <w:num w:numId="7">
    <w:abstractNumId w:val="6"/>
  </w:num>
  <w:num w:numId="8">
    <w:abstractNumId w:val="9"/>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34"/>
    <w:rsid w:val="003D7CF6"/>
    <w:rsid w:val="00A26DD7"/>
    <w:rsid w:val="00C72D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2A2ED-7CBD-4E9B-BE22-BB3B0EC4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A26DD7"/>
    <w:rPr>
      <w:color w:val="0000FF"/>
      <w:u w:val="single"/>
    </w:rPr>
  </w:style>
  <w:style w:type="paragraph" w:styleId="NormalWeb">
    <w:name w:val="Normal (Web)"/>
    <w:basedOn w:val="Normal"/>
    <w:uiPriority w:val="99"/>
    <w:semiHidden/>
    <w:unhideWhenUsed/>
    <w:rsid w:val="00A26DD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26DD7"/>
    <w:rPr>
      <w:b/>
      <w:bCs/>
    </w:rPr>
  </w:style>
  <w:style w:type="character" w:styleId="HTMLCode">
    <w:name w:val="HTML Code"/>
    <w:basedOn w:val="DefaultParagraphFont"/>
    <w:uiPriority w:val="99"/>
    <w:semiHidden/>
    <w:unhideWhenUsed/>
    <w:rsid w:val="00A26D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6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26DD7"/>
    <w:rPr>
      <w:rFonts w:ascii="Courier New" w:eastAsia="Times New Roman" w:hAnsi="Courier New" w:cs="Courier New"/>
      <w:sz w:val="20"/>
      <w:szCs w:val="20"/>
      <w:lang w:val="en-IN"/>
    </w:rPr>
  </w:style>
  <w:style w:type="paragraph" w:customStyle="1" w:styleId="admonition-title">
    <w:name w:val="admonition-title"/>
    <w:basedOn w:val="Normal"/>
    <w:rsid w:val="00A26DD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86128">
      <w:bodyDiv w:val="1"/>
      <w:marLeft w:val="0"/>
      <w:marRight w:val="0"/>
      <w:marTop w:val="0"/>
      <w:marBottom w:val="0"/>
      <w:divBdr>
        <w:top w:val="none" w:sz="0" w:space="0" w:color="auto"/>
        <w:left w:val="none" w:sz="0" w:space="0" w:color="auto"/>
        <w:bottom w:val="none" w:sz="0" w:space="0" w:color="auto"/>
        <w:right w:val="none" w:sz="0" w:space="0" w:color="auto"/>
      </w:divBdr>
      <w:divsChild>
        <w:div w:id="639963995">
          <w:marLeft w:val="0"/>
          <w:marRight w:val="0"/>
          <w:marTop w:val="375"/>
          <w:marBottom w:val="375"/>
          <w:divBdr>
            <w:top w:val="none" w:sz="0" w:space="0" w:color="auto"/>
            <w:left w:val="none" w:sz="0" w:space="0" w:color="auto"/>
            <w:bottom w:val="none" w:sz="0" w:space="0" w:color="auto"/>
            <w:right w:val="none" w:sz="0" w:space="0" w:color="auto"/>
          </w:divBdr>
        </w:div>
      </w:divsChild>
    </w:div>
    <w:div w:id="1784618717">
      <w:bodyDiv w:val="1"/>
      <w:marLeft w:val="0"/>
      <w:marRight w:val="0"/>
      <w:marTop w:val="0"/>
      <w:marBottom w:val="0"/>
      <w:divBdr>
        <w:top w:val="none" w:sz="0" w:space="0" w:color="auto"/>
        <w:left w:val="none" w:sz="0" w:space="0" w:color="auto"/>
        <w:bottom w:val="none" w:sz="0" w:space="0" w:color="auto"/>
        <w:right w:val="none" w:sz="0" w:space="0" w:color="auto"/>
      </w:divBdr>
      <w:divsChild>
        <w:div w:id="1038243582">
          <w:marLeft w:val="0"/>
          <w:marRight w:val="0"/>
          <w:marTop w:val="0"/>
          <w:marBottom w:val="0"/>
          <w:divBdr>
            <w:top w:val="none" w:sz="0" w:space="0" w:color="auto"/>
            <w:left w:val="none" w:sz="0" w:space="0" w:color="auto"/>
            <w:bottom w:val="none" w:sz="0" w:space="0" w:color="auto"/>
            <w:right w:val="none" w:sz="0" w:space="0" w:color="auto"/>
          </w:divBdr>
          <w:divsChild>
            <w:div w:id="1165363155">
              <w:marLeft w:val="0"/>
              <w:marRight w:val="0"/>
              <w:marTop w:val="0"/>
              <w:marBottom w:val="120"/>
              <w:divBdr>
                <w:top w:val="none" w:sz="0" w:space="0" w:color="auto"/>
                <w:left w:val="none" w:sz="0" w:space="0" w:color="auto"/>
                <w:bottom w:val="none" w:sz="0" w:space="0" w:color="auto"/>
                <w:right w:val="none" w:sz="0" w:space="0" w:color="auto"/>
              </w:divBdr>
            </w:div>
          </w:divsChild>
        </w:div>
        <w:div w:id="1733772768">
          <w:marLeft w:val="0"/>
          <w:marRight w:val="0"/>
          <w:marTop w:val="375"/>
          <w:marBottom w:val="375"/>
          <w:divBdr>
            <w:top w:val="none" w:sz="0" w:space="0" w:color="auto"/>
            <w:left w:val="none" w:sz="0" w:space="0" w:color="auto"/>
            <w:bottom w:val="none" w:sz="0" w:space="0" w:color="auto"/>
            <w:right w:val="none" w:sz="0" w:space="0" w:color="auto"/>
          </w:divBdr>
        </w:div>
        <w:div w:id="1161776626">
          <w:marLeft w:val="0"/>
          <w:marRight w:val="0"/>
          <w:marTop w:val="0"/>
          <w:marBottom w:val="0"/>
          <w:divBdr>
            <w:top w:val="none" w:sz="0" w:space="0" w:color="auto"/>
            <w:left w:val="none" w:sz="0" w:space="0" w:color="auto"/>
            <w:bottom w:val="none" w:sz="0" w:space="0" w:color="auto"/>
            <w:right w:val="none" w:sz="0" w:space="0" w:color="auto"/>
          </w:divBdr>
          <w:divsChild>
            <w:div w:id="1354500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s.docs.wso2.com/en/6.1.0/references/architecture/architecture" TargetMode="External"/><Relationship Id="rId13" Type="http://schemas.openxmlformats.org/officeDocument/2006/relationships/hyperlink" Target="https://is.docs.wso2.com/en/6.1.0/apis/overview/" TargetMode="External"/><Relationship Id="rId18" Type="http://schemas.openxmlformats.org/officeDocument/2006/relationships/hyperlink" Target="https://is.docs.wso2.com/en/6.1.0/guides/identity-lifecycles/admin-creation-workflo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is.docs.wso2.com/en/6.1.0/guides/applications/service-provider-overview" TargetMode="External"/><Relationship Id="rId12" Type="http://schemas.openxmlformats.org/officeDocument/2006/relationships/hyperlink" Target="https://is.docs.wso2.com/en/latest/guides/applications/register-sp/" TargetMode="External"/><Relationship Id="rId17" Type="http://schemas.openxmlformats.org/officeDocument/2006/relationships/hyperlink" Target="https://is.docs.wso2.com/en/6.1.0/guides/adaptive-auth/adaptive-auth-overview/" TargetMode="External"/><Relationship Id="rId2" Type="http://schemas.openxmlformats.org/officeDocument/2006/relationships/styles" Target="styles.xml"/><Relationship Id="rId16" Type="http://schemas.openxmlformats.org/officeDocument/2006/relationships/hyperlink" Target="https://is.docs.wso2.com/en/6.1.0/guides/adaptive-auth/configure-adaptive-auth/"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s.docs.wso2.com/en/6.1.0/guides/login/oidc-parameters-in-auth-request" TargetMode="External"/><Relationship Id="rId23" Type="http://schemas.openxmlformats.org/officeDocument/2006/relationships/fontTable" Target="fontTable.xml"/><Relationship Id="rId10" Type="http://schemas.openxmlformats.org/officeDocument/2006/relationships/hyperlink" Target="https://is.docs.wso2.com/en/latest/guides/applications/register-s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s.docs.wso2.com/en/6.1.0/guides/login/sso-for-saml"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1293</Words>
  <Characters>7372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2023-12-17T14:44:00Z</dcterms:created>
  <dcterms:modified xsi:type="dcterms:W3CDTF">2023-12-17T14:49:00Z</dcterms:modified>
</cp:coreProperties>
</file>