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9D2B" w14:textId="56CCC761" w:rsidR="006D4F68" w:rsidRDefault="00D4769A">
      <w:r>
        <w:t>Question1 -16345434</w:t>
      </w:r>
    </w:p>
    <w:p w14:paraId="169BD8E6" w14:textId="46C887EA" w:rsidR="00651A68" w:rsidRPr="00651A68" w:rsidRDefault="00651A68">
      <w:pPr>
        <w:rPr>
          <w:b/>
          <w:bCs/>
        </w:rPr>
      </w:pPr>
      <w:r w:rsidRPr="00651A68">
        <w:rPr>
          <w:b/>
          <w:bCs/>
        </w:rPr>
        <w:t>Data cleaning:</w:t>
      </w:r>
    </w:p>
    <w:p w14:paraId="55B82C4C" w14:textId="15957B2D" w:rsidR="00D4769A" w:rsidRDefault="00651A68">
      <w:r w:rsidRPr="00F9422A">
        <w:drawing>
          <wp:inline distT="0" distB="0" distL="0" distR="0" wp14:anchorId="22A33BBA" wp14:editId="6B3701E5">
            <wp:extent cx="4893843" cy="4886252"/>
            <wp:effectExtent l="0" t="0" r="0" b="3810"/>
            <wp:docPr id="1283529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9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317" cy="49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340B" w14:textId="77777777" w:rsidR="00651A68" w:rsidRDefault="00651A68">
      <w:pPr>
        <w:rPr>
          <w:b/>
          <w:bCs/>
        </w:rPr>
      </w:pPr>
    </w:p>
    <w:p w14:paraId="52052E46" w14:textId="77777777" w:rsidR="00651A68" w:rsidRDefault="00651A68">
      <w:pPr>
        <w:rPr>
          <w:b/>
          <w:bCs/>
        </w:rPr>
      </w:pPr>
    </w:p>
    <w:p w14:paraId="6C19B067" w14:textId="305F45CA" w:rsidR="00651A68" w:rsidRPr="00651A68" w:rsidRDefault="00651A68">
      <w:pPr>
        <w:rPr>
          <w:b/>
          <w:bCs/>
        </w:rPr>
      </w:pPr>
      <w:r w:rsidRPr="00651A68">
        <w:rPr>
          <w:b/>
          <w:bCs/>
        </w:rPr>
        <w:t>Data Analysis</w:t>
      </w:r>
      <w:r>
        <w:rPr>
          <w:b/>
          <w:bCs/>
        </w:rPr>
        <w:t>:</w:t>
      </w:r>
    </w:p>
    <w:p w14:paraId="22251D46" w14:textId="77777777" w:rsidR="00D4769A" w:rsidRPr="00D4769A" w:rsidRDefault="00D4769A" w:rsidP="00D4769A">
      <w:pPr>
        <w:numPr>
          <w:ilvl w:val="0"/>
          <w:numId w:val="1"/>
        </w:numPr>
      </w:pPr>
      <w:r w:rsidRPr="00D4769A">
        <w:rPr>
          <w:b/>
          <w:bCs/>
        </w:rPr>
        <w:t>Importing Libraries</w:t>
      </w:r>
      <w:r w:rsidRPr="00D4769A">
        <w:t>:</w:t>
      </w:r>
    </w:p>
    <w:p w14:paraId="04E0DDF3" w14:textId="77777777" w:rsidR="00D4769A" w:rsidRPr="00D4769A" w:rsidRDefault="00D4769A" w:rsidP="00D4769A">
      <w:pPr>
        <w:numPr>
          <w:ilvl w:val="1"/>
          <w:numId w:val="1"/>
        </w:numPr>
      </w:pPr>
      <w:r w:rsidRPr="00D4769A">
        <w:rPr>
          <w:b/>
          <w:bCs/>
        </w:rPr>
        <w:t>pandas</w:t>
      </w:r>
      <w:r w:rsidRPr="00D4769A">
        <w:t xml:space="preserve"> </w:t>
      </w:r>
      <w:proofErr w:type="gramStart"/>
      <w:r w:rsidRPr="00D4769A">
        <w:t>is</w:t>
      </w:r>
      <w:proofErr w:type="gramEnd"/>
      <w:r w:rsidRPr="00D4769A">
        <w:t xml:space="preserve"> imported as </w:t>
      </w:r>
      <w:r w:rsidRPr="00D4769A">
        <w:rPr>
          <w:b/>
          <w:bCs/>
        </w:rPr>
        <w:t>pd</w:t>
      </w:r>
      <w:r w:rsidRPr="00D4769A">
        <w:t xml:space="preserve"> to work with data frames.</w:t>
      </w:r>
    </w:p>
    <w:p w14:paraId="41AF6CBF" w14:textId="77777777" w:rsidR="00D4769A" w:rsidRPr="00D4769A" w:rsidRDefault="00D4769A" w:rsidP="00D4769A">
      <w:pPr>
        <w:numPr>
          <w:ilvl w:val="1"/>
          <w:numId w:val="1"/>
        </w:numPr>
      </w:pPr>
      <w:proofErr w:type="spellStart"/>
      <w:r w:rsidRPr="00D4769A">
        <w:rPr>
          <w:b/>
          <w:bCs/>
        </w:rPr>
        <w:t>ttest_ind</w:t>
      </w:r>
      <w:proofErr w:type="spellEnd"/>
      <w:r w:rsidRPr="00D4769A">
        <w:t xml:space="preserve"> from </w:t>
      </w:r>
      <w:proofErr w:type="spellStart"/>
      <w:proofErr w:type="gramStart"/>
      <w:r w:rsidRPr="00D4769A">
        <w:rPr>
          <w:b/>
          <w:bCs/>
        </w:rPr>
        <w:t>scipy.stats</w:t>
      </w:r>
      <w:proofErr w:type="spellEnd"/>
      <w:proofErr w:type="gramEnd"/>
      <w:r w:rsidRPr="00D4769A">
        <w:t xml:space="preserve"> is imported to conduct an independent t-test.</w:t>
      </w:r>
    </w:p>
    <w:p w14:paraId="01EBC171" w14:textId="77777777" w:rsidR="00D4769A" w:rsidRPr="00D4769A" w:rsidRDefault="00D4769A" w:rsidP="00D4769A">
      <w:pPr>
        <w:numPr>
          <w:ilvl w:val="0"/>
          <w:numId w:val="1"/>
        </w:numPr>
      </w:pPr>
      <w:r w:rsidRPr="00D4769A">
        <w:rPr>
          <w:b/>
          <w:bCs/>
        </w:rPr>
        <w:t>Reading the CSV file</w:t>
      </w:r>
      <w:r w:rsidRPr="00D4769A">
        <w:t>:</w:t>
      </w:r>
    </w:p>
    <w:p w14:paraId="4C68CEA9" w14:textId="77777777" w:rsidR="00D4769A" w:rsidRPr="00D4769A" w:rsidRDefault="00D4769A" w:rsidP="00D4769A">
      <w:pPr>
        <w:numPr>
          <w:ilvl w:val="1"/>
          <w:numId w:val="1"/>
        </w:numPr>
      </w:pPr>
      <w:r w:rsidRPr="00D4769A">
        <w:t xml:space="preserve">The code reads the dataset </w:t>
      </w:r>
      <w:r w:rsidRPr="00D4769A">
        <w:rPr>
          <w:b/>
          <w:bCs/>
        </w:rPr>
        <w:t>clean_frailty_data.csv</w:t>
      </w:r>
      <w:r w:rsidRPr="00D4769A">
        <w:t xml:space="preserve"> into a pandas </w:t>
      </w:r>
      <w:proofErr w:type="spellStart"/>
      <w:r w:rsidRPr="00D4769A">
        <w:t>DataFrame</w:t>
      </w:r>
      <w:proofErr w:type="spellEnd"/>
      <w:r w:rsidRPr="00D4769A">
        <w:t xml:space="preserve"> </w:t>
      </w:r>
      <w:proofErr w:type="spellStart"/>
      <w:r w:rsidRPr="00D4769A">
        <w:rPr>
          <w:b/>
          <w:bCs/>
        </w:rPr>
        <w:t>frailty_data</w:t>
      </w:r>
      <w:proofErr w:type="spellEnd"/>
      <w:r w:rsidRPr="00D4769A">
        <w:t>.</w:t>
      </w:r>
    </w:p>
    <w:p w14:paraId="6BCD1597" w14:textId="77777777" w:rsidR="00D4769A" w:rsidRPr="00D4769A" w:rsidRDefault="00D4769A" w:rsidP="00D4769A">
      <w:pPr>
        <w:numPr>
          <w:ilvl w:val="0"/>
          <w:numId w:val="1"/>
        </w:numPr>
      </w:pPr>
      <w:r w:rsidRPr="00D4769A">
        <w:rPr>
          <w:b/>
          <w:bCs/>
        </w:rPr>
        <w:t>Conducting t-test</w:t>
      </w:r>
      <w:r w:rsidRPr="00D4769A">
        <w:t>:</w:t>
      </w:r>
    </w:p>
    <w:p w14:paraId="35C23DCA" w14:textId="41CA25C3" w:rsidR="00D4769A" w:rsidRPr="00D4769A" w:rsidRDefault="00D4769A" w:rsidP="00D4769A">
      <w:pPr>
        <w:numPr>
          <w:ilvl w:val="1"/>
          <w:numId w:val="1"/>
        </w:numPr>
      </w:pPr>
      <w:r>
        <w:t xml:space="preserve">The </w:t>
      </w:r>
      <w:r w:rsidRPr="00D4769A">
        <w:t xml:space="preserve">two categories: 'Y' (indicating frailty) and 'N' (indicating non-frailty) from the </w:t>
      </w:r>
      <w:proofErr w:type="spellStart"/>
      <w:r w:rsidRPr="00D4769A">
        <w:t>DataFrame</w:t>
      </w:r>
      <w:proofErr w:type="spellEnd"/>
      <w:r w:rsidRPr="00D4769A">
        <w:t>.</w:t>
      </w:r>
    </w:p>
    <w:p w14:paraId="77C9327D" w14:textId="330CC1C8" w:rsidR="00D4769A" w:rsidRPr="00D4769A" w:rsidRDefault="00D4769A" w:rsidP="00D4769A">
      <w:pPr>
        <w:numPr>
          <w:ilvl w:val="1"/>
          <w:numId w:val="1"/>
        </w:numPr>
      </w:pPr>
      <w:r>
        <w:t>C</w:t>
      </w:r>
      <w:r w:rsidRPr="00D4769A">
        <w:t>onduct</w:t>
      </w:r>
      <w:r>
        <w:t>ing</w:t>
      </w:r>
      <w:r w:rsidRPr="00D4769A">
        <w:t xml:space="preserve"> an independent t-test (</w:t>
      </w:r>
      <w:proofErr w:type="spellStart"/>
      <w:r w:rsidRPr="00D4769A">
        <w:rPr>
          <w:b/>
          <w:bCs/>
        </w:rPr>
        <w:t>ttest_ind</w:t>
      </w:r>
      <w:proofErr w:type="spellEnd"/>
      <w:r w:rsidRPr="00D4769A">
        <w:t xml:space="preserve">) with the two sets of weight data, specifying </w:t>
      </w:r>
      <w:proofErr w:type="spellStart"/>
      <w:r w:rsidRPr="00D4769A">
        <w:rPr>
          <w:b/>
          <w:bCs/>
        </w:rPr>
        <w:t>equal_var</w:t>
      </w:r>
      <w:proofErr w:type="spellEnd"/>
      <w:r>
        <w:rPr>
          <w:b/>
          <w:bCs/>
        </w:rPr>
        <w:t xml:space="preserve"> </w:t>
      </w:r>
      <w:r w:rsidRPr="00D4769A">
        <w:rPr>
          <w:b/>
          <w:bCs/>
        </w:rPr>
        <w:t>=</w:t>
      </w:r>
      <w:r>
        <w:rPr>
          <w:b/>
          <w:bCs/>
        </w:rPr>
        <w:t xml:space="preserve"> </w:t>
      </w:r>
      <w:r w:rsidRPr="00D4769A">
        <w:rPr>
          <w:b/>
          <w:bCs/>
        </w:rPr>
        <w:t>False</w:t>
      </w:r>
      <w:r w:rsidRPr="00D4769A">
        <w:t xml:space="preserve"> to perform Welch's t-test, which does not assume equal variances between the groups.</w:t>
      </w:r>
    </w:p>
    <w:p w14:paraId="7CA2E9E1" w14:textId="77777777" w:rsidR="00D4769A" w:rsidRPr="00D4769A" w:rsidRDefault="00D4769A" w:rsidP="00D4769A">
      <w:pPr>
        <w:numPr>
          <w:ilvl w:val="0"/>
          <w:numId w:val="1"/>
        </w:numPr>
      </w:pPr>
      <w:r w:rsidRPr="00D4769A">
        <w:rPr>
          <w:b/>
          <w:bCs/>
        </w:rPr>
        <w:t>Printing t-test results</w:t>
      </w:r>
      <w:r w:rsidRPr="00D4769A">
        <w:t>:</w:t>
      </w:r>
    </w:p>
    <w:p w14:paraId="0DEA4CCD" w14:textId="337DEFC6" w:rsidR="00D4769A" w:rsidRDefault="00D4769A" w:rsidP="00D4769A">
      <w:pPr>
        <w:numPr>
          <w:ilvl w:val="1"/>
          <w:numId w:val="1"/>
        </w:numPr>
      </w:pPr>
      <w:r w:rsidRPr="00D4769A">
        <w:t>The t-test statistic (</w:t>
      </w:r>
      <w:proofErr w:type="spellStart"/>
      <w:r w:rsidRPr="00D4769A">
        <w:rPr>
          <w:b/>
          <w:bCs/>
        </w:rPr>
        <w:t>t_stat</w:t>
      </w:r>
      <w:proofErr w:type="spellEnd"/>
      <w:r w:rsidRPr="00D4769A">
        <w:t>) and the corresponding p-value (</w:t>
      </w:r>
      <w:proofErr w:type="spellStart"/>
      <w:r w:rsidRPr="00D4769A">
        <w:rPr>
          <w:b/>
          <w:bCs/>
        </w:rPr>
        <w:t>p_value</w:t>
      </w:r>
      <w:proofErr w:type="spellEnd"/>
      <w:r w:rsidRPr="00D4769A">
        <w:t>) are printed to the console.</w:t>
      </w:r>
    </w:p>
    <w:p w14:paraId="4A15AC2C" w14:textId="7CE0617D" w:rsidR="00F9422A" w:rsidRPr="00D4769A" w:rsidRDefault="00F9422A" w:rsidP="00F9422A"/>
    <w:p w14:paraId="2541CBC3" w14:textId="54669269" w:rsidR="00D4769A" w:rsidRDefault="00F9422A">
      <w:r w:rsidRPr="00F9422A">
        <w:lastRenderedPageBreak/>
        <w:drawing>
          <wp:inline distT="0" distB="0" distL="0" distR="0" wp14:anchorId="7E0BB5C9" wp14:editId="49CB89B3">
            <wp:extent cx="5731510" cy="4154805"/>
            <wp:effectExtent l="0" t="0" r="0" b="0"/>
            <wp:docPr id="86387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715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6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6882"/>
    <w:multiLevelType w:val="multilevel"/>
    <w:tmpl w:val="00BC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94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0D"/>
    <w:rsid w:val="003A1D75"/>
    <w:rsid w:val="00651A68"/>
    <w:rsid w:val="00676D0D"/>
    <w:rsid w:val="006D4F68"/>
    <w:rsid w:val="00936F0D"/>
    <w:rsid w:val="00D4769A"/>
    <w:rsid w:val="00F9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3807"/>
  <w15:chartTrackingRefBased/>
  <w15:docId w15:val="{37784007-0B7F-2A4D-BE02-4ABFAF83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Chirravuri, Naga Venkata Manoj (UMKC-Student)</dc:creator>
  <cp:keywords/>
  <dc:description/>
  <cp:lastModifiedBy>Chirravuri, Naga Venkata Manoj (UMKC-Student)</cp:lastModifiedBy>
  <cp:revision>4</cp:revision>
  <dcterms:created xsi:type="dcterms:W3CDTF">2024-02-13T05:18:00Z</dcterms:created>
  <dcterms:modified xsi:type="dcterms:W3CDTF">2024-02-13T05:39:00Z</dcterms:modified>
</cp:coreProperties>
</file>