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Develop an python script to auto detect specified face inside a video and replace that detected face with custom image and generate fresh new video.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Workflow Diagram: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491288" cy="55911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 the all detected faces will be replaced by source face image ? Or You will upload target face image and source face image as specified in Diagram 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