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F66"/>
          <w:sz w:val="44"/>
          <w:szCs w:val="44"/>
        </w:rPr>
        <w:t xml:space="preserve">Software Requirements Specification</w:t>
      </w:r>
    </w:p>
    <w:p>
      <w:pPr>
        <w:spacing w:after="600"/>
        <w:jc w:val="center"/>
      </w:pPr>
      <w:r>
        <w:rPr>
          <w:rFonts w:ascii="Arial" w:cs="Arial" w:eastAsia="Arial" w:hAnsi="Arial"/>
          <w:b/>
          <w:bCs/>
          <w:sz w:val="32"/>
          <w:szCs w:val="32"/>
        </w:rPr>
        <w:t xml:space="preserve">Food Bank Surplus Redistribution Platform</w:t>
      </w:r>
    </w:p>
    <w:p>
      <w:pPr>
        <w:spacing w:after="60"/>
        <w:jc w:val="center"/>
      </w:pPr>
      <w:r>
        <w:rPr>
          <w:rFonts w:ascii="Arial" w:cs="Arial" w:eastAsia="Arial" w:hAnsi="Arial"/>
          <w:b/>
          <w:bCs/>
          <w:sz w:val="22"/>
          <w:szCs w:val="22"/>
        </w:rPr>
        <w:t xml:space="preserve">Problem Statement:  </w:t>
      </w:r>
      <w:r>
        <w:rPr>
          <w:rFonts w:ascii="Arial" w:cs="Arial" w:eastAsia="Arial" w:hAnsi="Arial"/>
          <w:sz w:val="22"/>
          <w:szCs w:val="22"/>
        </w:rPr>
        <w:t xml:space="preserve">#62 – Sustainability &amp; Green Tech</w:t>
      </w:r>
    </w:p>
    <w:p>
      <w:pPr>
        <w:spacing w:after="60"/>
        <w:jc w:val="center"/>
      </w:pPr>
      <w:r>
        <w:rPr>
          <w:rFonts w:ascii="Arial" w:cs="Arial" w:eastAsia="Arial" w:hAnsi="Arial"/>
          <w:b/>
          <w:bCs/>
          <w:sz w:val="22"/>
          <w:szCs w:val="22"/>
        </w:rPr>
        <w:t xml:space="preserve">Student:  </w:t>
      </w:r>
      <w:r>
        <w:rPr>
          <w:rFonts w:ascii="Arial" w:cs="Arial" w:eastAsia="Arial" w:hAnsi="Arial"/>
          <w:sz w:val="22"/>
          <w:szCs w:val="22"/>
        </w:rPr>
        <w:t xml:space="preserve">Manoj Shrikant Gaonkar</w:t>
      </w:r>
    </w:p>
    <w:p>
      <w:pPr>
        <w:spacing w:after="60"/>
        <w:jc w:val="center"/>
      </w:pPr>
      <w:r>
        <w:rPr>
          <w:rFonts w:ascii="Arial" w:cs="Arial" w:eastAsia="Arial" w:hAnsi="Arial"/>
          <w:b/>
          <w:bCs/>
          <w:sz w:val="22"/>
          <w:szCs w:val="22"/>
        </w:rPr>
        <w:t xml:space="preserve">SRN:  </w:t>
      </w:r>
      <w:r>
        <w:rPr>
          <w:rFonts w:ascii="Arial" w:cs="Arial" w:eastAsia="Arial" w:hAnsi="Arial"/>
          <w:sz w:val="22"/>
          <w:szCs w:val="22"/>
        </w:rPr>
        <w:t xml:space="preserve">PES1UG25CS827</w:t>
      </w:r>
    </w:p>
    <w:p>
      <w:pPr>
        <w:spacing w:after="60"/>
        <w:jc w:val="center"/>
      </w:pPr>
      <w:r>
        <w:rPr>
          <w:rFonts w:ascii="Arial" w:cs="Arial" w:eastAsia="Arial" w:hAnsi="Arial"/>
          <w:b/>
          <w:bCs/>
          <w:sz w:val="22"/>
          <w:szCs w:val="22"/>
        </w:rPr>
        <w:t xml:space="preserve">Section:  </w:t>
      </w:r>
      <w:r>
        <w:rPr>
          <w:rFonts w:ascii="Arial" w:cs="Arial" w:eastAsia="Arial" w:hAnsi="Arial"/>
          <w:sz w:val="22"/>
          <w:szCs w:val="22"/>
        </w:rPr>
        <w:t xml:space="preserve">H</w:t>
      </w:r>
    </w:p>
    <w:p>
      <w:pPr>
        <w:spacing w:after="60"/>
        <w:jc w:val="center"/>
      </w:pPr>
      <w:r>
        <w:rPr>
          <w:rFonts w:ascii="Arial" w:cs="Arial" w:eastAsia="Arial" w:hAnsi="Arial"/>
          <w:b/>
          <w:bCs/>
          <w:sz w:val="22"/>
          <w:szCs w:val="22"/>
        </w:rPr>
        <w:t xml:space="preserve">Faculty:  </w:t>
      </w:r>
      <w:r>
        <w:rPr>
          <w:rFonts w:ascii="Arial" w:cs="Arial" w:eastAsia="Arial" w:hAnsi="Arial"/>
          <w:sz w:val="22"/>
          <w:szCs w:val="22"/>
        </w:rPr>
        <w:t xml:space="preserve">Ambika K</w:t>
      </w:r>
    </w:p>
    <w:p>
      <w:pPr>
        <w:spacing w:after="60"/>
        <w:jc w:val="center"/>
      </w:pPr>
      <w:r>
        <w:rPr>
          <w:rFonts w:ascii="Arial" w:cs="Arial" w:eastAsia="Arial" w:hAnsi="Arial"/>
          <w:b/>
          <w:bCs/>
          <w:sz w:val="22"/>
          <w:szCs w:val="22"/>
        </w:rPr>
        <w:t xml:space="preserve">Course:  </w:t>
      </w:r>
      <w:r>
        <w:rPr>
          <w:rFonts w:ascii="Arial" w:cs="Arial" w:eastAsia="Arial" w:hAnsi="Arial"/>
          <w:sz w:val="22"/>
          <w:szCs w:val="22"/>
        </w:rPr>
        <w:t xml:space="preserve">Software Engineering, PES University, Dept. of CSE</w:t>
      </w:r>
    </w:p>
    <w:p>
      <w:pPr>
        <w:spacing w:after="60"/>
        <w:jc w:val="center"/>
      </w:pPr>
      <w:r>
        <w:rPr>
          <w:rFonts w:ascii="Arial" w:cs="Arial" w:eastAsia="Arial" w:hAnsi="Arial"/>
          <w:b/>
          <w:bCs/>
          <w:sz w:val="22"/>
          <w:szCs w:val="22"/>
        </w:rPr>
        <w:t xml:space="preserve">Version / Date:  </w:t>
      </w:r>
      <w:r>
        <w:rPr>
          <w:rFonts w:ascii="Arial" w:cs="Arial" w:eastAsia="Arial" w:hAnsi="Arial"/>
          <w:sz w:val="22"/>
          <w:szCs w:val="22"/>
        </w:rPr>
        <w:t xml:space="preserve">1.0 / 02 October 2026</w:t>
      </w:r>
    </w:p>
    <w:p>
      <w:r>
        <w:br w:type="page"/>
      </w:r>
    </w:p>
    <w:p>
      <w:pPr>
        <w:sectPr>
          <w:pgSz w:w="11906" w:h="16838" w:orient="portrait"/>
          <w:pgMar w:top="1134" w:right="1134" w:bottom="1134" w:left="1134" w:header="708" w:footer="708" w:gutter="0"/>
          <w:pgNumType/>
          <w:docGrid w:linePitch="360"/>
        </w:sectPr>
      </w:pPr>
    </w:p>
    <w:p>
      <w:pPr>
        <w:pStyle w:val="Heading1"/>
        <w:spacing w:after="100" w:before="240"/>
      </w:pPr>
      <w:r>
        <w:rPr>
          <w:rFonts w:ascii="Arial" w:cs="Arial" w:eastAsia="Arial" w:hAnsi="Arial"/>
          <w:b/>
          <w:bCs/>
          <w:color w:val="1F3F66"/>
          <w:sz w:val="28"/>
          <w:szCs w:val="28"/>
        </w:rPr>
        <w:t xml:space="preserve">1. Introduction</w:t>
      </w:r>
    </w:p>
    <w:p>
      <w:pPr>
        <w:pStyle w:val="Heading2"/>
        <w:spacing w:after="60" w:before="160"/>
      </w:pPr>
      <w:r>
        <w:rPr>
          <w:rFonts w:ascii="Arial" w:cs="Arial" w:eastAsia="Arial" w:hAnsi="Arial"/>
          <w:b/>
          <w:bCs/>
          <w:color w:val="2E5E8C"/>
          <w:sz w:val="23"/>
          <w:szCs w:val="23"/>
        </w:rPr>
        <w:t xml:space="preserve">1.1 Purpose</w:t>
      </w:r>
    </w:p>
    <w:p>
      <w:pPr>
        <w:spacing w:after="80"/>
      </w:pPr>
      <w:r>
        <w:rPr>
          <w:rFonts w:ascii="Arial" w:cs="Arial" w:eastAsia="Arial" w:hAnsi="Arial"/>
          <w:sz w:val="20"/>
          <w:szCs w:val="20"/>
        </w:rPr>
        <w:t xml:space="preserve">This document specifies the requirements of the Food Bank Surplus Redistribution Platform. It is written for the course faculty, the developer and testers, and it is the base for design, coding and testing.</w:t>
      </w:r>
    </w:p>
    <w:p>
      <w:pPr>
        <w:pStyle w:val="Heading2"/>
        <w:spacing w:after="60" w:before="160"/>
      </w:pPr>
      <w:r>
        <w:rPr>
          <w:rFonts w:ascii="Arial" w:cs="Arial" w:eastAsia="Arial" w:hAnsi="Arial"/>
          <w:b/>
          <w:bCs/>
          <w:color w:val="2E5E8C"/>
          <w:sz w:val="23"/>
          <w:szCs w:val="23"/>
        </w:rPr>
        <w:t xml:space="preserve">1.2 Scope</w:t>
      </w:r>
    </w:p>
    <w:p>
      <w:pPr>
        <w:spacing w:after="80"/>
      </w:pPr>
      <w:r>
        <w:rPr>
          <w:rFonts w:ascii="Arial" w:cs="Arial" w:eastAsia="Arial" w:hAnsi="Arial"/>
          <w:sz w:val="20"/>
          <w:szCs w:val="20"/>
        </w:rPr>
        <w:t xml:space="preserve">The platform is a food rescue web application where restaurants and grocery stores (Donor Partners) post surplus edible food batches and verified local shelters (Shelter Coordinators) reserve pickup windows before the food expires. It covers posting, discovery, reservation, pickup verification, expiry handling, proximity notifications and monthly reporting. It does not cover payments, food delivery or logistics.</w:t>
      </w:r>
    </w:p>
    <w:p>
      <w:pPr>
        <w:pStyle w:val="Heading2"/>
        <w:spacing w:after="60" w:before="160"/>
      </w:pPr>
      <w:r>
        <w:rPr>
          <w:rFonts w:ascii="Arial" w:cs="Arial" w:eastAsia="Arial" w:hAnsi="Arial"/>
          <w:b/>
          <w:bCs/>
          <w:color w:val="2E5E8C"/>
          <w:sz w:val="23"/>
          <w:szCs w:val="23"/>
        </w:rPr>
        <w:t xml:space="preserve">1.3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Term</w:t>
            </w:r>
          </w:p>
        </w:tc>
        <w:tc>
          <w:tcPr>
            <w:tcW w:type="dxa" w:w="7438"/>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Meaning</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Food batch</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 set of surplus food posted by one donor with one quantity, expiry time and dietary tags.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Claim board</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list of batches that are currently Available for reservation.</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Pickup window</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time range in which a shelter may collect a reserved batch.</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Verified shelter</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 shelter whose identity has been checked and approved.</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Pickup code</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 unique code issued for a reservation and checked at handoff.</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RTM</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Requirements Traceability Matrix.</w:t>
            </w:r>
          </w:p>
        </w:tc>
      </w:tr>
    </w:tbl>
    <w:p>
      <w:pPr>
        <w:pStyle w:val="Heading2"/>
        <w:spacing w:after="60" w:before="160"/>
      </w:pPr>
      <w:r>
        <w:rPr>
          <w:rFonts w:ascii="Arial" w:cs="Arial" w:eastAsia="Arial" w:hAnsi="Arial"/>
          <w:b/>
          <w:bCs/>
          <w:color w:val="2E5E8C"/>
          <w:sz w:val="23"/>
          <w:szCs w:val="23"/>
        </w:rPr>
        <w:t xml:space="preserve">1.4 References</w:t>
      </w:r>
    </w:p>
    <w:p>
      <w:pPr>
        <w:pStyle w:val="ListParagraph"/>
        <w:numPr>
          <w:ilvl w:val="0"/>
          <w:numId w:val="2"/>
        </w:numPr>
        <w:spacing w:after="40"/>
      </w:pPr>
      <w:r>
        <w:rPr>
          <w:rFonts w:ascii="Arial" w:cs="Arial" w:eastAsia="Arial" w:hAnsi="Arial"/>
          <w:sz w:val="20"/>
          <w:szCs w:val="20"/>
        </w:rPr>
        <w:t xml:space="preserve">Problem Statement #62 – Lab 1 (PES University).</w:t>
      </w:r>
    </w:p>
    <w:p>
      <w:pPr>
        <w:pStyle w:val="ListParagraph"/>
        <w:numPr>
          <w:ilvl w:val="0"/>
          <w:numId w:val="2"/>
        </w:numPr>
        <w:spacing w:after="40"/>
      </w:pPr>
      <w:r>
        <w:rPr>
          <w:rFonts w:ascii="Arial" w:cs="Arial" w:eastAsia="Arial" w:hAnsi="Arial"/>
          <w:sz w:val="20"/>
          <w:szCs w:val="20"/>
        </w:rPr>
        <w:t xml:space="preserve">Submitted Lab 1 requirements table and UML use-case diagram (UC-01 to UC-07).</w:t>
      </w:r>
    </w:p>
    <w:p>
      <w:pPr>
        <w:pStyle w:val="ListParagraph"/>
        <w:numPr>
          <w:ilvl w:val="0"/>
          <w:numId w:val="2"/>
        </w:numPr>
        <w:spacing w:after="40"/>
      </w:pPr>
      <w:r>
        <w:rPr>
          <w:rFonts w:ascii="Arial" w:cs="Arial" w:eastAsia="Arial" w:hAnsi="Arial"/>
          <w:sz w:val="20"/>
          <w:szCs w:val="20"/>
        </w:rPr>
        <w:t xml:space="preserve">Use-Case Flow Specification – UC-03 Reserve Pickup Window.</w:t>
      </w:r>
    </w:p>
    <w:p>
      <w:pPr>
        <w:pStyle w:val="ListParagraph"/>
        <w:numPr>
          <w:ilvl w:val="0"/>
          <w:numId w:val="2"/>
        </w:numPr>
        <w:spacing w:after="40"/>
      </w:pPr>
      <w:r>
        <w:rPr>
          <w:rFonts w:ascii="Arial" w:cs="Arial" w:eastAsia="Arial" w:hAnsi="Arial"/>
          <w:sz w:val="20"/>
          <w:szCs w:val="20"/>
        </w:rPr>
        <w:t xml:space="preserve">Requirements_Traceability_Matrix.docx and Architecture_Diagram.png in this repository.</w:t>
      </w:r>
    </w:p>
    <w:p>
      <w:pPr>
        <w:pStyle w:val="Heading1"/>
        <w:spacing w:after="100" w:before="240"/>
      </w:pPr>
      <w:r>
        <w:rPr>
          <w:rFonts w:ascii="Arial" w:cs="Arial" w:eastAsia="Arial" w:hAnsi="Arial"/>
          <w:b/>
          <w:bCs/>
          <w:color w:val="1F3F66"/>
          <w:sz w:val="28"/>
          <w:szCs w:val="28"/>
        </w:rPr>
        <w:t xml:space="preserve">2. Overall Description</w:t>
      </w:r>
    </w:p>
    <w:p>
      <w:pPr>
        <w:pStyle w:val="Heading2"/>
        <w:spacing w:after="60" w:before="160"/>
      </w:pPr>
      <w:r>
        <w:rPr>
          <w:rFonts w:ascii="Arial" w:cs="Arial" w:eastAsia="Arial" w:hAnsi="Arial"/>
          <w:b/>
          <w:bCs/>
          <w:color w:val="2E5E8C"/>
          <w:sz w:val="23"/>
          <w:szCs w:val="23"/>
        </w:rPr>
        <w:t xml:space="preserve">2.1 Product Perspective</w:t>
      </w:r>
    </w:p>
    <w:p>
      <w:pPr>
        <w:spacing w:after="80"/>
      </w:pPr>
      <w:r>
        <w:rPr>
          <w:rFonts w:ascii="Arial" w:cs="Arial" w:eastAsia="Arial" w:hAnsi="Arial"/>
          <w:sz w:val="20"/>
          <w:szCs w:val="20"/>
        </w:rPr>
        <w:t xml:space="preserve">The platform is a new, self-contained web system with a React front end, a Node.js/Express REST API and a MongoDB database (proposed technologies; the problem statement does not mandate any). A push-notification service is used for alerts and is simulated in the lab. See the architecture diagram.</w:t>
      </w:r>
    </w:p>
    <w:p>
      <w:pPr>
        <w:pStyle w:val="Heading2"/>
        <w:spacing w:after="60" w:before="160"/>
      </w:pPr>
      <w:r>
        <w:rPr>
          <w:rFonts w:ascii="Arial" w:cs="Arial" w:eastAsia="Arial" w:hAnsi="Arial"/>
          <w:b/>
          <w:bCs/>
          <w:color w:val="2E5E8C"/>
          <w:sz w:val="23"/>
          <w:szCs w:val="23"/>
        </w:rPr>
        <w:t xml:space="preserve">2.2 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Actor</w:t>
            </w:r>
          </w:p>
        </w:tc>
        <w:tc>
          <w:tcPr>
            <w:tcW w:type="dxa" w:w="7238"/>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Description</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Donor Partner</w:t>
            </w:r>
          </w:p>
        </w:tc>
        <w:tc>
          <w:tcPr>
            <w:tcW w:type="dxa" w:w="72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Restaurant, grocery store or bakery that posts surplus food and confirms pickup. Official actor.</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Shelter Coordinator</w:t>
            </w:r>
          </w:p>
        </w:tc>
        <w:tc>
          <w:tcPr>
            <w:tcW w:type="dxa" w:w="72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Representative of a verified shelter who finds, reserves and collects food. Official actor.</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Network Administrator</w:t>
            </w:r>
          </w:p>
        </w:tc>
        <w:tc>
          <w:tcPr>
            <w:tcW w:type="dxa" w:w="72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Program staff who generate monthly reports (and verify accounts). Added in the Lab 1 diagram as an extension.</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Expiry Timer System</w:t>
            </w:r>
          </w:p>
        </w:tc>
        <w:tc>
          <w:tcPr>
            <w:tcW w:type="dxa" w:w="72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Scheduled system job that tracks expiry and triggers alerts and deactivation.</w:t>
            </w:r>
          </w:p>
        </w:tc>
      </w:tr>
    </w:tbl>
    <w:p>
      <w:pPr>
        <w:pStyle w:val="Heading2"/>
        <w:spacing w:after="60" w:before="160"/>
      </w:pPr>
      <w:r>
        <w:rPr>
          <w:rFonts w:ascii="Arial" w:cs="Arial" w:eastAsia="Arial" w:hAnsi="Arial"/>
          <w:b/>
          <w:bCs/>
          <w:color w:val="2E5E8C"/>
          <w:sz w:val="23"/>
          <w:szCs w:val="23"/>
        </w:rPr>
        <w:t xml:space="preserve">2.3 Operating Environment</w:t>
      </w:r>
    </w:p>
    <w:p>
      <w:pPr>
        <w:spacing w:after="80"/>
      </w:pPr>
      <w:r>
        <w:rPr>
          <w:rFonts w:ascii="Arial" w:cs="Arial" w:eastAsia="Arial" w:hAnsi="Arial"/>
          <w:sz w:val="20"/>
          <w:szCs w:val="20"/>
        </w:rPr>
        <w:t xml:space="preserve">Modern web browsers (Chrome, Edge, Firefox) on desktop and mobile; server running Node.js with MongoDB.</w:t>
      </w:r>
    </w:p>
    <w:p>
      <w:pPr>
        <w:pStyle w:val="Heading2"/>
        <w:spacing w:after="60" w:before="160"/>
      </w:pPr>
      <w:r>
        <w:rPr>
          <w:rFonts w:ascii="Arial" w:cs="Arial" w:eastAsia="Arial" w:hAnsi="Arial"/>
          <w:b/>
          <w:bCs/>
          <w:color w:val="2E5E8C"/>
          <w:sz w:val="23"/>
          <w:szCs w:val="23"/>
        </w:rPr>
        <w:t xml:space="preserve">2.4 Constraints and Assumptions</w:t>
      </w:r>
    </w:p>
    <w:p>
      <w:pPr>
        <w:pStyle w:val="ListParagraph"/>
        <w:numPr>
          <w:ilvl w:val="0"/>
          <w:numId w:val="2"/>
        </w:numPr>
        <w:spacing w:after="40"/>
      </w:pPr>
      <w:r>
        <w:rPr>
          <w:rFonts w:ascii="Arial" w:cs="Arial" w:eastAsia="Arial" w:hAnsi="Arial"/>
          <w:sz w:val="20"/>
          <w:szCs w:val="20"/>
        </w:rPr>
        <w:t xml:space="preserve">Only verified users may post, reserve or confirm pickup.</w:t>
      </w:r>
    </w:p>
    <w:p>
      <w:pPr>
        <w:pStyle w:val="ListParagraph"/>
        <w:numPr>
          <w:ilvl w:val="0"/>
          <w:numId w:val="2"/>
        </w:numPr>
        <w:spacing w:after="40"/>
      </w:pPr>
      <w:r>
        <w:rPr>
          <w:rFonts w:ascii="Arial" w:cs="Arial" w:eastAsia="Arial" w:hAnsi="Arial"/>
          <w:sz w:val="20"/>
          <w:szCs w:val="20"/>
        </w:rPr>
        <w:t xml:space="preserve">"High-quantity perishable" is assumed to mean 20 or more units expiring within 24 hours (configurable).</w:t>
      </w:r>
    </w:p>
    <w:p>
      <w:pPr>
        <w:pStyle w:val="ListParagraph"/>
        <w:numPr>
          <w:ilvl w:val="0"/>
          <w:numId w:val="2"/>
        </w:numPr>
        <w:spacing w:after="40"/>
      </w:pPr>
      <w:r>
        <w:rPr>
          <w:rFonts w:ascii="Arial" w:cs="Arial" w:eastAsia="Arial" w:hAnsi="Arial"/>
          <w:sz w:val="20"/>
          <w:szCs w:val="20"/>
        </w:rPr>
        <w:t xml:space="preserve">Shelter and donor locations are stored as latitude and longitude for the 5 km radius search.</w:t>
      </w:r>
    </w:p>
    <w:p>
      <w:pPr>
        <w:pStyle w:val="ListParagraph"/>
        <w:numPr>
          <w:ilvl w:val="0"/>
          <w:numId w:val="2"/>
        </w:numPr>
        <w:spacing w:after="40"/>
      </w:pPr>
      <w:r>
        <w:rPr>
          <w:rFonts w:ascii="Arial" w:cs="Arial" w:eastAsia="Arial" w:hAnsi="Arial"/>
          <w:sz w:val="20"/>
          <w:szCs w:val="20"/>
        </w:rPr>
        <w:t xml:space="preserve">Push notifications are simulated or use browser notifications in the lab demo.</w:t>
      </w:r>
    </w:p>
    <w:p>
      <w:pPr>
        <w:pStyle w:val="Heading1"/>
        <w:spacing w:after="100" w:before="240"/>
      </w:pPr>
      <w:r>
        <w:rPr>
          <w:rFonts w:ascii="Arial" w:cs="Arial" w:eastAsia="Arial" w:hAnsi="Arial"/>
          <w:b/>
          <w:bCs/>
          <w:color w:val="1F3F66"/>
          <w:sz w:val="28"/>
          <w:szCs w:val="28"/>
        </w:rPr>
        <w:t xml:space="preserve">3. Specific Requirements</w:t>
      </w:r>
    </w:p>
    <w:p>
      <w:pPr>
        <w:pStyle w:val="Heading2"/>
        <w:spacing w:after="60" w:before="160"/>
      </w:pPr>
      <w:r>
        <w:rPr>
          <w:rFonts w:ascii="Arial" w:cs="Arial" w:eastAsia="Arial" w:hAnsi="Arial"/>
          <w:b/>
          <w:bCs/>
          <w:color w:val="2E5E8C"/>
          <w:sz w:val="23"/>
          <w:szCs w:val="23"/>
        </w:rPr>
        <w:t xml:space="preserve">3.1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900"/>
        <w:gridCol w:w="3938"/>
      </w:tblGrid>
      <w:tr>
        <w:trPr>
          <w:tblHeader/>
        </w:trPr>
        <w:tc>
          <w:tcPr>
            <w:tcW w:type="dxa" w:w="9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ID</w:t>
            </w:r>
          </w:p>
        </w:tc>
        <w:tc>
          <w:tcPr>
            <w:tcW w:type="dxa" w:w="39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Description</w:t>
            </w:r>
          </w:p>
        </w:tc>
        <w:tc>
          <w:tcPr>
            <w:tcW w:type="dxa" w:w="9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Priority</w:t>
            </w:r>
          </w:p>
        </w:tc>
        <w:tc>
          <w:tcPr>
            <w:tcW w:type="dxa" w:w="3938"/>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Acceptance Criteria</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FR-001</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system shall allow Donor Partners to post surplus food packages with perishable expiry countdown timers and dietary tags.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High</w:t>
            </w:r>
          </w:p>
        </w:tc>
        <w:tc>
          <w:tcPr>
            <w:tcW w:type="dxa" w:w="3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Pass: A posted batch shows an active countdown timer and the assigned dietary tags immediately after submission.</w:t>
            </w:r>
          </w:p>
          <w:p>
            <w:r>
              <w:rPr>
                <w:rFonts w:ascii="Arial" w:cs="Arial" w:eastAsia="Arial" w:hAnsi="Arial"/>
                <w:b w:val="false"/>
                <w:bCs w:val="false"/>
                <w:sz w:val="18"/>
                <w:szCs w:val="18"/>
              </w:rPr>
              <w:t xml:space="preserve">Fail: A batch is posted without a running expiry timer or with missing dietary tags.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FR-002</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system shall allow a Shelter Coordinator to view and filter available food batches by dietary tag, quantity, and remaining time to expiry.</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High</w:t>
            </w:r>
          </w:p>
        </w:tc>
        <w:tc>
          <w:tcPr>
            <w:tcW w:type="dxa" w:w="3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Pass: The listing refreshes to show current batches and filters return only matching, unexpired items.</w:t>
            </w:r>
          </w:p>
          <w:p>
            <w:r>
              <w:rPr>
                <w:rFonts w:ascii="Arial" w:cs="Arial" w:eastAsia="Arial" w:hAnsi="Arial"/>
                <w:b w:val="false"/>
                <w:bCs w:val="false"/>
                <w:sz w:val="18"/>
                <w:szCs w:val="18"/>
              </w:rPr>
              <w:t xml:space="preserve">Fail: An expired batch still appears as available, or a filter returns unrelated results.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FR-003</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system shall validate a pickup reservation by checking the shelter's verification status, batch availability, and remaining time before expiry before the reservation is confirmed.</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High</w:t>
            </w:r>
          </w:p>
        </w:tc>
        <w:tc>
          <w:tcPr>
            <w:tcW w:type="dxa" w:w="3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Pass: A reservation is confirmed only when the shelter is verified and the batch is available and unexpired.</w:t>
            </w:r>
          </w:p>
          <w:p>
            <w:r>
              <w:rPr>
                <w:rFonts w:ascii="Arial" w:cs="Arial" w:eastAsia="Arial" w:hAnsi="Arial"/>
                <w:b w:val="false"/>
                <w:bCs w:val="false"/>
                <w:sz w:val="18"/>
                <w:szCs w:val="18"/>
              </w:rPr>
              <w:t xml:space="preserve">Fail: A reservation goes through for an unverified shelter or for an expired/already-claimed batch.</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FR-004</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system shall issue a unique pickup verification code for each confirmed reservation and mark the batch as collected once the Donor Partner confirms that code at handoff.</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High</w:t>
            </w:r>
          </w:p>
        </w:tc>
        <w:tc>
          <w:tcPr>
            <w:tcW w:type="dxa" w:w="3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Pass: The batch status only moves to Collected after the matching code is entered.</w:t>
            </w:r>
          </w:p>
          <w:p>
            <w:r>
              <w:rPr>
                <w:rFonts w:ascii="Arial" w:cs="Arial" w:eastAsia="Arial" w:hAnsi="Arial"/>
                <w:b w:val="false"/>
                <w:bCs w:val="false"/>
                <w:sz w:val="18"/>
                <w:szCs w:val="18"/>
              </w:rPr>
              <w:t xml:space="preserve">Fail: The status changes without a code check, or a wrong code is accepted.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FR-005</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system shall allow a Network Administrator to generate monthly reports summarizing posted donations, completed pickups, and expired or unclaimed batches.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Medium</w:t>
            </w:r>
          </w:p>
        </w:tc>
        <w:tc>
          <w:tcPr>
            <w:tcW w:type="dxa" w:w="39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Pass: A report covering donations, pickups, and expired batches is produced for the chosen month.</w:t>
            </w:r>
          </w:p>
          <w:p>
            <w:r>
              <w:rPr>
                <w:rFonts w:ascii="Arial" w:cs="Arial" w:eastAsia="Arial" w:hAnsi="Arial"/>
                <w:b w:val="false"/>
                <w:bCs w:val="false"/>
                <w:sz w:val="18"/>
                <w:szCs w:val="18"/>
              </w:rPr>
              <w:t xml:space="preserve">Fail: The report cannot be generated when the required monthly data is missing.</w:t>
            </w:r>
          </w:p>
        </w:tc>
      </w:tr>
    </w:tbl>
    <w:p>
      <w:pPr>
        <w:pStyle w:val="Heading2"/>
        <w:spacing w:after="60" w:before="160"/>
      </w:pPr>
      <w:r>
        <w:rPr>
          <w:rFonts w:ascii="Arial" w:cs="Arial" w:eastAsia="Arial" w:hAnsi="Arial"/>
          <w:b/>
          <w:bCs/>
          <w:color w:val="2E5E8C"/>
          <w:sz w:val="23"/>
          <w:szCs w:val="23"/>
        </w:rPr>
        <w:t xml:space="preserve">3.2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000"/>
        <w:gridCol w:w="4538"/>
      </w:tblGrid>
      <w:tr>
        <w:trPr>
          <w:tblHeader/>
        </w:trPr>
        <w:tc>
          <w:tcPr>
            <w:tcW w:type="dxa" w:w="8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ID</w:t>
            </w:r>
          </w:p>
        </w:tc>
        <w:tc>
          <w:tcPr>
            <w:tcW w:type="dxa" w:w="23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Use Case</w:t>
            </w:r>
          </w:p>
        </w:tc>
        <w:tc>
          <w:tcPr>
            <w:tcW w:type="dxa" w:w="20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Actor</w:t>
            </w:r>
          </w:p>
        </w:tc>
        <w:tc>
          <w:tcPr>
            <w:tcW w:type="dxa" w:w="4538"/>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Summary</w:t>
            </w:r>
          </w:p>
        </w:tc>
      </w:tr>
      <w:tr>
        <w:trPr>
          <w:cantSplit/>
        </w:trP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UC-01</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Post Surplus Food Batch</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Donor Partner</w:t>
            </w:r>
          </w:p>
        </w:tc>
        <w:tc>
          <w:tcPr>
            <w:tcW w:type="dxa" w:w="45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Donor enters food name, quantity, expiry, dietary tags, pickup location and windows; batch appears on the claim board with a countdown. Extended by UC-07.</w:t>
            </w:r>
          </w:p>
        </w:tc>
      </w:tr>
      <w:tr>
        <w:trPr>
          <w:cantSplit/>
        </w:trP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UC-02</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View Available Food Batches</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Shelter Coordinator</w:t>
            </w:r>
          </w:p>
        </w:tc>
        <w:tc>
          <w:tcPr>
            <w:tcW w:type="dxa" w:w="45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Shelter sees unexpired, available batches and filters them.</w:t>
            </w:r>
          </w:p>
        </w:tc>
      </w:tr>
      <w:tr>
        <w:trPr>
          <w:cantSplit/>
        </w:trP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UC-03</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Reserve Pickup Window</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Shelter Coordinator</w:t>
            </w:r>
          </w:p>
        </w:tc>
        <w:tc>
          <w:tcPr>
            <w:tcW w:type="dxa" w:w="45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Shelter reserves a batch and a pickup window; unique pickup code is issued. Includes UC-06.</w:t>
            </w:r>
          </w:p>
        </w:tc>
      </w:tr>
      <w:tr>
        <w:trPr>
          <w:cantSplit/>
        </w:trP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UC-04</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Verify Pickup Completion</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Donor Partner (and Shelter Coordinator)</w:t>
            </w:r>
          </w:p>
        </w:tc>
        <w:tc>
          <w:tcPr>
            <w:tcW w:type="dxa" w:w="45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Donor checks the pickup code at handoff; batch becomes Collected.</w:t>
            </w:r>
          </w:p>
        </w:tc>
      </w:tr>
      <w:tr>
        <w:trPr>
          <w:cantSplit/>
        </w:trP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UC-05</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Generate Monthly Donation Report</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Network Administrator</w:t>
            </w:r>
          </w:p>
        </w:tc>
        <w:tc>
          <w:tcPr>
            <w:tcW w:type="dxa" w:w="45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Report of posted, collected and expired batches for a month.</w:t>
            </w:r>
          </w:p>
        </w:tc>
      </w:tr>
      <w:tr>
        <w:trPr>
          <w:cantSplit/>
        </w:trP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UC-06</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Validate Reservation Eligibility</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(included in UC-03)</w:t>
            </w:r>
          </w:p>
        </w:tc>
        <w:tc>
          <w:tcPr>
            <w:tcW w:type="dxa" w:w="45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Checks shelter verification, batch availability and expiry.</w:t>
            </w:r>
          </w:p>
        </w:tc>
      </w:tr>
      <w:tr>
        <w:trPr>
          <w:cantSplit/>
        </w:trP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UC-07</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Send Proximity Alert Notification</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Expiry Timer System / System</w:t>
            </w:r>
          </w:p>
        </w:tc>
        <w:tc>
          <w:tcPr>
            <w:tcW w:type="dxa" w:w="45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Alerts shelters within 5 km when a high-quantity perishable batch is posted. Extends UC-01.</w:t>
            </w:r>
          </w:p>
        </w:tc>
      </w:tr>
    </w:tbl>
    <w:p>
      <w:pPr>
        <w:spacing w:after="80"/>
      </w:pPr>
      <w:r>
        <w:rPr>
          <w:rFonts w:ascii="Arial" w:cs="Arial" w:eastAsia="Arial" w:hAnsi="Arial"/>
          <w:sz w:val="20"/>
          <w:szCs w:val="20"/>
        </w:rPr>
        <w:t xml:space="preserve">Relationships: UC-03 «include» UC-06; UC-07 «extend» UC-01. The detailed flow of UC-03 is in UseCase_Flow_Specification.docx.</w:t>
      </w:r>
    </w:p>
    <w:p>
      <w:pPr>
        <w:pStyle w:val="Heading2"/>
        <w:spacing w:after="60" w:before="160"/>
      </w:pPr>
      <w:r>
        <w:rPr>
          <w:rFonts w:ascii="Arial" w:cs="Arial" w:eastAsia="Arial" w:hAnsi="Arial"/>
          <w:b/>
          <w:bCs/>
          <w:color w:val="2E5E8C"/>
          <w:sz w:val="23"/>
          <w:szCs w:val="23"/>
        </w:rPr>
        <w:t xml:space="preserve">3.3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000"/>
        <w:gridCol w:w="800"/>
        <w:gridCol w:w="3638"/>
      </w:tblGrid>
      <w:tr>
        <w:trPr>
          <w:tblHeader/>
        </w:trPr>
        <w:tc>
          <w:tcPr>
            <w:tcW w:type="dxa" w:w="9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ID</w:t>
            </w:r>
          </w:p>
        </w:tc>
        <w:tc>
          <w:tcPr>
            <w:tcW w:type="dxa" w:w="13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Type</w:t>
            </w:r>
          </w:p>
        </w:tc>
        <w:tc>
          <w:tcPr>
            <w:tcW w:type="dxa" w:w="30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Description</w:t>
            </w:r>
          </w:p>
        </w:tc>
        <w:tc>
          <w:tcPr>
            <w:tcW w:type="dxa" w:w="8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Priority</w:t>
            </w:r>
          </w:p>
        </w:tc>
        <w:tc>
          <w:tcPr>
            <w:tcW w:type="dxa" w:w="3638"/>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Acceptance Criteria</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NFR-001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Performance &amp; Reliability</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platform shall dispatch instant push notifications to shelters within a 5 km radius whenever a high-quantity perishable batch is listed, with delivery completed within 30 seconds.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High</w:t>
            </w:r>
          </w:p>
        </w:tc>
        <w:tc>
          <w:tcPr>
            <w:tcW w:type="dxa" w:w="3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Pass: Load testing confirms eligible shelters receive the alert within 30 seconds under simulated peak traffic.</w:t>
            </w:r>
          </w:p>
          <w:p>
            <w:r>
              <w:rPr>
                <w:rFonts w:ascii="Arial" w:cs="Arial" w:eastAsia="Arial" w:hAnsi="Arial"/>
                <w:b w:val="false"/>
                <w:bCs w:val="false"/>
                <w:sz w:val="18"/>
                <w:szCs w:val="18"/>
              </w:rPr>
              <w:t xml:space="preserve">Fail: Delivery exceeds 30 seconds or fails to reach shelters inside the radius.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NFR-002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Security</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The system shall ensure that only verified Donor Partners and Shelter Coordinators are able to post, reserve, or confirm pickup of food batches.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High</w:t>
            </w:r>
          </w:p>
        </w:tc>
        <w:tc>
          <w:tcPr>
            <w:tcW w:type="dxa" w:w="3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Pass: Security testing shows unverified or unauthorized accounts cannot post, reserve, or confirm any batch.</w:t>
            </w:r>
          </w:p>
          <w:p>
            <w:r>
              <w:rPr>
                <w:rFonts w:ascii="Arial" w:cs="Arial" w:eastAsia="Arial" w:hAnsi="Arial"/>
                <w:b w:val="false"/>
                <w:bCs w:val="false"/>
                <w:sz w:val="18"/>
                <w:szCs w:val="18"/>
              </w:rPr>
              <w:t xml:space="preserve">Fail: An unverified/unauthorized account completes one of these actions.</w:t>
            </w:r>
          </w:p>
        </w:tc>
      </w:tr>
    </w:tbl>
    <w:p>
      <w:pPr>
        <w:pStyle w:val="Heading2"/>
        <w:spacing w:after="60" w:before="160"/>
      </w:pPr>
      <w:r>
        <w:rPr>
          <w:rFonts w:ascii="Arial" w:cs="Arial" w:eastAsia="Arial" w:hAnsi="Arial"/>
          <w:b/>
          <w:bCs/>
          <w:color w:val="2E5E8C"/>
          <w:sz w:val="23"/>
          <w:szCs w:val="23"/>
        </w:rPr>
        <w:t xml:space="preserve">3.4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ID</w:t>
            </w:r>
          </w:p>
        </w:tc>
        <w:tc>
          <w:tcPr>
            <w:tcW w:type="dxa" w:w="8738"/>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Rule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BR-01</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Only verified shelters can reserve food.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BR-02</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Only the owning, verified Donor Partner can manage its listings.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Expired food cannot be reserved.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BR-04</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Availability must be checked before a reservation is confirmed.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BR-05</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 batch cannot have two active reservations.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BR-06</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Each pickup code is unique and linked to exactly one reservation.</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BR-07</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 successful pickup must update both reservation and batch status.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BR-08</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An expired batch must not stay active on the claim board; the system deactivates it automatically (Expiry Timer System). This comes from the fail condition in the problem statement's sample FR.</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BR-09</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Pickup must happen inside the agreed pickup window.</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BR-10</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Every batch must carry at least one dietary tag.</w:t>
            </w:r>
          </w:p>
        </w:tc>
      </w:tr>
    </w:tbl>
    <w:p>
      <w:pPr>
        <w:pStyle w:val="Heading2"/>
        <w:spacing w:after="60" w:before="160"/>
      </w:pPr>
      <w:r>
        <w:rPr>
          <w:rFonts w:ascii="Arial" w:cs="Arial" w:eastAsia="Arial" w:hAnsi="Arial"/>
          <w:b/>
          <w:bCs/>
          <w:color w:val="2E5E8C"/>
          <w:sz w:val="23"/>
          <w:szCs w:val="23"/>
        </w:rPr>
        <w:t xml:space="preserve">3.5 Food Batch Status Model</w:t>
      </w:r>
    </w:p>
    <w:p>
      <w:pPr>
        <w:spacing w:after="80"/>
      </w:pPr>
      <w:r>
        <w:rPr>
          <w:rFonts w:ascii="Arial" w:cs="Arial" w:eastAsia="Arial" w:hAnsi="Arial"/>
          <w:sz w:val="20"/>
          <w:szCs w:val="20"/>
        </w:rPr>
        <w:t xml:space="preserve">A batch has one of five statuses: Available, Reserved, Collected, Expired, Cancelled. Normal path: Available → Reserved → Collected. Unclaimed path: Available → Expired. A donor may move an Available batch to Cancelled. Only Available batches are shown on the claim board.</w:t>
      </w:r>
    </w:p>
    <w:p>
      <w:pPr>
        <w:pStyle w:val="Heading2"/>
        <w:spacing w:after="60" w:before="160"/>
      </w:pPr>
      <w:r>
        <w:rPr>
          <w:rFonts w:ascii="Arial" w:cs="Arial" w:eastAsia="Arial" w:hAnsi="Arial"/>
          <w:b/>
          <w:bCs/>
          <w:color w:val="2E5E8C"/>
          <w:sz w:val="23"/>
          <w:szCs w:val="23"/>
        </w:rPr>
        <w:t xml:space="preserve">3.6 Data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Entity</w:t>
            </w:r>
          </w:p>
        </w:tc>
        <w:tc>
          <w:tcPr>
            <w:tcW w:type="dxa" w:w="7438"/>
            <w:tcBorders>
              <w:top w:val="single" w:color="999999" w:sz="4"/>
              <w:left w:val="single" w:color="999999" w:sz="4"/>
              <w:bottom w:val="single" w:color="999999" w:sz="4"/>
              <w:right w:val="single" w:color="999999" w:sz="4"/>
            </w:tcBorders>
            <w:shd w:fill="DCE8F5" w:val="clear"/>
            <w:tcMar>
              <w:top w:type="dxa" w:w="40"/>
              <w:left w:type="dxa" w:w="80"/>
              <w:bottom w:type="dxa" w:w="40"/>
              <w:right w:type="dxa" w:w="80"/>
            </w:tcMar>
          </w:tcPr>
          <w:p>
            <w:r>
              <w:rPr>
                <w:rFonts w:ascii="Arial" w:cs="Arial" w:eastAsia="Arial" w:hAnsi="Arial"/>
                <w:b/>
                <w:bCs/>
                <w:sz w:val="18"/>
                <w:szCs w:val="18"/>
              </w:rPr>
              <w:t xml:space="preserve">Main attributes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User</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userId, name, email, passwordHash, role (Donor / Shelter / Admin), verified</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Donor profile</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businessName, address, location (lat, long)</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Shelter profile</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shelterName, address, location (lat, long), verificationStatus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FoodBatch</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batchId, donorId, name, description, quantity, dietaryTags, expiryAt, pickupWindows, pickupLocation, status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Reservation</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reservationId, batchId, shelterId, pickupWindow, pickupCode, status, createdAt</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Notification</w:t>
            </w:r>
          </w:p>
        </w:tc>
        <w:tc>
          <w:tcPr>
            <w:tcW w:type="dxa" w:w="74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b w:val="false"/>
                <w:bCs w:val="false"/>
                <w:sz w:val="18"/>
                <w:szCs w:val="18"/>
              </w:rPr>
              <w:t xml:space="preserve">notificationId, recipientId, batchId, type, sentAt</w:t>
            </w:r>
          </w:p>
        </w:tc>
      </w:tr>
    </w:tbl>
    <w:p>
      <w:pPr>
        <w:pStyle w:val="Heading2"/>
        <w:spacing w:after="60" w:before="160"/>
      </w:pPr>
      <w:r>
        <w:rPr>
          <w:rFonts w:ascii="Arial" w:cs="Arial" w:eastAsia="Arial" w:hAnsi="Arial"/>
          <w:b/>
          <w:bCs/>
          <w:color w:val="2E5E8C"/>
          <w:sz w:val="23"/>
          <w:szCs w:val="23"/>
        </w:rPr>
        <w:t xml:space="preserve">3.7 External Interface Requirements</w:t>
      </w:r>
    </w:p>
    <w:p>
      <w:pPr>
        <w:pStyle w:val="ListParagraph"/>
        <w:numPr>
          <w:ilvl w:val="0"/>
          <w:numId w:val="2"/>
        </w:numPr>
        <w:spacing w:after="40"/>
      </w:pPr>
      <w:r>
        <w:rPr>
          <w:rFonts w:ascii="Arial" w:cs="Arial" w:eastAsia="Arial" w:hAnsi="Arial"/>
          <w:sz w:val="20"/>
          <w:szCs w:val="20"/>
        </w:rPr>
        <w:t xml:space="preserve">User interface: responsive web pages for Donor Dashboard, Shelter Claim Board and Admin Report View, each showing an expiry countdown where relevant.</w:t>
      </w:r>
    </w:p>
    <w:p>
      <w:pPr>
        <w:pStyle w:val="ListParagraph"/>
        <w:numPr>
          <w:ilvl w:val="0"/>
          <w:numId w:val="2"/>
        </w:numPr>
        <w:spacing w:after="40"/>
      </w:pPr>
      <w:r>
        <w:rPr>
          <w:rFonts w:ascii="Arial" w:cs="Arial" w:eastAsia="Arial" w:hAnsi="Arial"/>
          <w:sz w:val="20"/>
          <w:szCs w:val="20"/>
        </w:rPr>
        <w:t xml:space="preserve">Software interface: REST API (JSON over HTTPS) between front end and back end; MongoDB driver for storage.</w:t>
      </w:r>
    </w:p>
    <w:p>
      <w:pPr>
        <w:pStyle w:val="ListParagraph"/>
        <w:numPr>
          <w:ilvl w:val="0"/>
          <w:numId w:val="2"/>
        </w:numPr>
        <w:spacing w:after="40"/>
      </w:pPr>
      <w:r>
        <w:rPr>
          <w:rFonts w:ascii="Arial" w:cs="Arial" w:eastAsia="Arial" w:hAnsi="Arial"/>
          <w:sz w:val="20"/>
          <w:szCs w:val="20"/>
        </w:rPr>
        <w:t xml:space="preserve">Notification interface: Web Push / browser notifications to shelters inside the 5 km radius.</w:t>
      </w:r>
    </w:p>
    <w:p>
      <w:pPr>
        <w:pStyle w:val="Heading1"/>
        <w:spacing w:after="100" w:before="240"/>
      </w:pPr>
      <w:r>
        <w:rPr>
          <w:rFonts w:ascii="Arial" w:cs="Arial" w:eastAsia="Arial" w:hAnsi="Arial"/>
          <w:b/>
          <w:bCs/>
          <w:color w:val="1F3F66"/>
          <w:sz w:val="28"/>
          <w:szCs w:val="28"/>
        </w:rPr>
        <w:t xml:space="preserve">4. Traceability</w:t>
      </w:r>
    </w:p>
    <w:p>
      <w:pPr>
        <w:spacing w:after="80"/>
      </w:pPr>
      <w:r>
        <w:rPr>
          <w:rFonts w:ascii="Arial" w:cs="Arial" w:eastAsia="Arial" w:hAnsi="Arial"/>
          <w:sz w:val="20"/>
          <w:szCs w:val="20"/>
        </w:rPr>
        <w:t xml:space="preserve">Each requirement is traced to a use case, system component and test case in Requirements_Traceability_Matrix.docx.</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Manoj Shrikant Gaonkar | PES1UG25CS827 | Food Bank Surplus Redistribution Platform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2026-10-02T07:18:05.286Z</dcterms:created>
  <dcterms:modified xsi:type="dcterms:W3CDTF">2026-10-02T07:18:05.286Z</dcterms:modified>
</cp:coreProperties>
</file>

<file path=docProps/custom.xml><?xml version="1.0" encoding="utf-8"?>
<Properties xmlns="http://schemas.openxmlformats.org/officeDocument/2006/custom-properties" xmlns:vt="http://schemas.openxmlformats.org/officeDocument/2006/docPropsVTypes"/>
</file>