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sz w:val="26"/>
          <w:szCs w:val="26"/>
        </w:rPr>
        <w:t xml:space="preserve">23CSE202 DATABASE MANAGEMENT SYSTEMS</w:t>
      </w:r>
    </w:p>
    <w:p>
      <w:pPr>
        <w:spacing w:after="40"/>
        <w:jc w:val="center"/>
      </w:pPr>
      <w:r>
        <w:rPr>
          <w:sz w:val="22"/>
          <w:szCs w:val="22"/>
        </w:rPr>
        <w:t xml:space="preserve">S3 B.Tech CSE</w:t>
      </w:r>
    </w:p>
    <w:p>
      <w:pPr>
        <w:spacing w:after="40"/>
        <w:jc w:val="center"/>
      </w:pPr>
      <w:r>
        <w:rPr>
          <w:sz w:val="22"/>
          <w:szCs w:val="22"/>
        </w:rPr>
        <w:t xml:space="preserve">Department of Computer Science and Engineering</w:t>
      </w:r>
    </w:p>
    <w:p>
      <w:pPr>
        <w:spacing w:after="300"/>
        <w:jc w:val="center"/>
      </w:pPr>
      <w:r>
        <w:rPr>
          <w:sz w:val="22"/>
          <w:szCs w:val="22"/>
        </w:rPr>
        <w:t xml:space="preserve">Amrita School of Computing, Amritapuri Campus</w:t>
      </w:r>
    </w:p>
    <w:p>
      <w:pPr>
        <w:spacing w:after="160"/>
      </w:pPr>
      <w:r>
        <w:rPr>
          <w:b/>
          <w:bCs/>
          <w:sz w:val="28"/>
          <w:szCs w:val="28"/>
        </w:rPr>
        <w:t xml:space="preserve">3. Database Design Document</w:t>
      </w:r>
    </w:p>
    <w:p>
      <w:pPr>
        <w:spacing w:after="160"/>
      </w:pPr>
      <w:r>
        <w:t xml:space="preserve">Group No: C6</w:t>
      </w:r>
    </w:p>
    <w:p>
      <w:pPr>
        <w:spacing w:after="160"/>
      </w:pPr>
      <w:r>
        <w:t xml:space="preserve">Project Title: Online Food Ordering System (HungryHub)</w:t>
      </w:r>
    </w:p>
    <w:p>
      <w:pPr>
        <w:spacing w:after="100" w:before="120"/>
      </w:pPr>
      <w:r>
        <w:rPr>
          <w:b/>
          <w:bCs/>
        </w:rPr>
        <w:t xml:space="preserve">Team Members</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4500"/>
        <w:gridCol w:w="5060"/>
      </w:tblGrid>
      <w:tr>
        <w:trPr>
          <w:tblHeader/>
        </w:trPr>
        <w:tc>
          <w:tcPr>
            <w:tcW w:type="dxa" w:w="4500"/>
            <w:tcBorders>
              <w:top w:val="single" w:color="999999" w:sz="4"/>
              <w:left w:val="single" w:color="999999" w:sz="4"/>
              <w:bottom w:val="single" w:color="999999" w:sz="4"/>
              <w:right w:val="single" w:color="999999" w:sz="4"/>
            </w:tcBorders>
            <w:shd w:fill="DAE8FC" w:val="clear"/>
            <w:tcMar>
              <w:top w:type="dxa" w:w="60"/>
              <w:left w:type="dxa" w:w="100"/>
              <w:bottom w:type="dxa" w:w="60"/>
              <w:right w:type="dxa" w:w="100"/>
            </w:tcMar>
            <w:vAlign w:val="center"/>
          </w:tcPr>
          <w:p>
            <w:pPr>
              <w:jc w:val="left"/>
            </w:pPr>
            <w:r>
              <w:rPr>
                <w:b/>
                <w:bCs/>
              </w:rPr>
              <w:t xml:space="preserve">Roll No</w:t>
            </w:r>
          </w:p>
        </w:tc>
        <w:tc>
          <w:tcPr>
            <w:tcW w:type="dxa" w:w="5060"/>
            <w:tcBorders>
              <w:top w:val="single" w:color="999999" w:sz="4"/>
              <w:left w:val="single" w:color="999999" w:sz="4"/>
              <w:bottom w:val="single" w:color="999999" w:sz="4"/>
              <w:right w:val="single" w:color="999999" w:sz="4"/>
            </w:tcBorders>
            <w:shd w:fill="DAE8FC" w:val="clear"/>
            <w:tcMar>
              <w:top w:type="dxa" w:w="60"/>
              <w:left w:type="dxa" w:w="100"/>
              <w:bottom w:type="dxa" w:w="60"/>
              <w:right w:type="dxa" w:w="100"/>
            </w:tcMar>
            <w:vAlign w:val="center"/>
          </w:tcPr>
          <w:p>
            <w:pPr>
              <w:jc w:val="left"/>
            </w:pPr>
            <w:r>
              <w:rPr>
                <w:b/>
                <w:bCs/>
              </w:rPr>
              <w:t xml:space="preserve">Student Name</w:t>
            </w:r>
          </w:p>
        </w:tc>
      </w:tr>
      <w:tr>
        <w:tc>
          <w:tcPr>
            <w:tcW w:type="dxa" w:w="45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rPr>
              <w:t xml:space="preserve">AM.SC.U4CSE25210</w:t>
            </w:r>
          </w:p>
        </w:tc>
        <w:tc>
          <w:tcPr>
            <w:tcW w:type="dxa" w:w="50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rPr>
              <w:t xml:space="preserve">Bondada Manoj Kumar</w:t>
            </w:r>
          </w:p>
        </w:tc>
      </w:tr>
      <w:tr>
        <w:tc>
          <w:tcPr>
            <w:tcW w:type="dxa" w:w="45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rPr>
              <w:t xml:space="preserve">AM.SC.U4CSE25228</w:t>
            </w:r>
          </w:p>
        </w:tc>
        <w:tc>
          <w:tcPr>
            <w:tcW w:type="dxa" w:w="50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rPr>
              <w:t xml:space="preserve">Kommineni Yashwanth</w:t>
            </w:r>
          </w:p>
        </w:tc>
      </w:tr>
      <w:tr>
        <w:tc>
          <w:tcPr>
            <w:tcW w:type="dxa" w:w="45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rPr>
              <w:t xml:space="preserve">AM.SC.U4CSE25208</w:t>
            </w:r>
          </w:p>
        </w:tc>
        <w:tc>
          <w:tcPr>
            <w:tcW w:type="dxa" w:w="50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rPr>
              <w:t xml:space="preserve">Bandela Gowthamsai</w:t>
            </w:r>
          </w:p>
        </w:tc>
      </w:tr>
      <w:tr>
        <w:tc>
          <w:tcPr>
            <w:tcW w:type="dxa" w:w="45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rPr>
              <w:t xml:space="preserve">AM.SC.U4CSE25267</w:t>
            </w:r>
          </w:p>
        </w:tc>
        <w:tc>
          <w:tcPr>
            <w:tcW w:type="dxa" w:w="50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rPr>
              <w:t xml:space="preserve">Pagidela Obulesu</w:t>
            </w:r>
          </w:p>
        </w:tc>
      </w:tr>
    </w:tbl>
    <w:p>
      <w:pPr>
        <w:spacing w:after="200"/>
      </w:pPr>
    </w:p>
    <w:p>
      <w:pPr>
        <w:pStyle w:val="Heading1"/>
        <w:spacing w:after="150" w:before="300"/>
      </w:pPr>
      <w:r>
        <w:t xml:space="preserve">3.1 Detailed Description of the Project</w:t>
      </w:r>
    </w:p>
    <w:p>
      <w:pPr>
        <w:spacing w:after="160"/>
      </w:pPr>
      <w:r>
        <w:t xml:space="preserve">HungryHub is a database-driven Online Food Ordering System that replaces slow, error-prone phone/in-person ordering with a single relational platform connecting four categories of users: Customers, Restaurant Staff, Delivery Partners and Administrators. The database is the backbone of the system: it stores and relates data about user accounts, restaurants and their menus, shopping carts, orders and their line items, payments, and deliveries, while enforcing integrity constraints (primary/foreign keys, uniqueness, domain checks) so that operational data stays accurate and non-redundant.</w:t>
      </w:r>
    </w:p>
    <w:p>
      <w:pPr>
        <w:spacing w:after="100" w:before="120"/>
      </w:pPr>
      <w:r>
        <w:rPr>
          <w:b/>
          <w:bCs/>
        </w:rPr>
        <w:t xml:space="preserve">Entities and their attributes.</w:t>
      </w:r>
    </w:p>
    <w:p>
      <w:pPr>
        <w:pStyle w:val="ListParagraph"/>
        <w:numPr>
          <w:ilvl w:val="0"/>
          <w:numId w:val="2"/>
        </w:numPr>
        <w:spacing w:after="90"/>
      </w:pPr>
      <w:r>
        <w:t xml:space="preserve">User — every person who can log in (UserID, Name, Email, Phone, Password, Role, CreatedAt). Role-specific data is captured through specialisation into Customer (delivery Address, City), Staff (RestaurantID, Designation), Delivery Partner (VehicleType, VehicleNumber, AvailabilityStatus) and Admin (AccessLevel).</w:t>
      </w:r>
    </w:p>
    <w:p>
      <w:pPr>
        <w:pStyle w:val="ListParagraph"/>
        <w:numPr>
          <w:ilvl w:val="0"/>
          <w:numId w:val="2"/>
        </w:numPr>
        <w:spacing w:after="90"/>
      </w:pPr>
      <w:r>
        <w:t xml:space="preserve">Restaurant — a partner kitchen (RestaurantID, Name, CuisineType, Address, City, ContactNumber, Rating, AvgDeliveryTime, IsActive).</w:t>
      </w:r>
    </w:p>
    <w:p>
      <w:pPr>
        <w:pStyle w:val="ListParagraph"/>
        <w:numPr>
          <w:ilvl w:val="0"/>
          <w:numId w:val="2"/>
        </w:numPr>
        <w:spacing w:after="90"/>
      </w:pPr>
      <w:r>
        <w:t xml:space="preserve">Menu Item — a dish offered by exactly one restaurant (ItemID, RestaurantID, Name, Category, Price, Description, IsAvailable).</w:t>
      </w:r>
    </w:p>
    <w:p>
      <w:pPr>
        <w:pStyle w:val="ListParagraph"/>
        <w:numPr>
          <w:ilvl w:val="0"/>
          <w:numId w:val="2"/>
        </w:numPr>
        <w:spacing w:after="90"/>
      </w:pPr>
      <w:r>
        <w:t xml:space="preserve">Cart / Cart Item — a customer's in-progress selection before checkout; a Cart Item links a Cart to a Menu Item with a Quantity.</w:t>
      </w:r>
    </w:p>
    <w:p>
      <w:pPr>
        <w:pStyle w:val="ListParagraph"/>
        <w:numPr>
          <w:ilvl w:val="0"/>
          <w:numId w:val="2"/>
        </w:numPr>
        <w:spacing w:after="90"/>
      </w:pPr>
      <w:r>
        <w:t xml:space="preserve">Orders / Order Item — a confirmed purchase (OrderID, OrderDate, OrderStatus, ItemsTotal, TaxAmount, DeliveryCharge, GrandTotal); each Order Item freezes the Quantity and UnitPrice of one menu item at the time of ordering.</w:t>
      </w:r>
    </w:p>
    <w:p>
      <w:pPr>
        <w:pStyle w:val="ListParagraph"/>
        <w:numPr>
          <w:ilvl w:val="0"/>
          <w:numId w:val="2"/>
        </w:numPr>
        <w:spacing w:after="90"/>
      </w:pPr>
      <w:r>
        <w:t xml:space="preserve">Payment — the transaction associated with an order (PaymentID, Amount, PaymentMethod, PaymentStatus, TransactionDate).</w:t>
      </w:r>
    </w:p>
    <w:p>
      <w:pPr>
        <w:pStyle w:val="ListParagraph"/>
        <w:numPr>
          <w:ilvl w:val="0"/>
          <w:numId w:val="2"/>
        </w:numPr>
        <w:spacing w:after="90"/>
      </w:pPr>
      <w:r>
        <w:t xml:space="preserve">Delivery — the fulfilment record for an order, handled by one delivery partner (DeliveryID, PickupTime, DeliveredTime, DeliveryStatus, VehicleNumber).</w:t>
      </w:r>
    </w:p>
    <w:p>
      <w:pPr>
        <w:spacing w:after="100" w:before="120"/>
      </w:pPr>
      <w:r>
        <w:rPr>
          <w:b/>
          <w:bCs/>
        </w:rPr>
        <w:t xml:space="preserve">Business rules.</w:t>
      </w:r>
    </w:p>
    <w:p>
      <w:pPr>
        <w:pStyle w:val="ListParagraph"/>
        <w:numPr>
          <w:ilvl w:val="0"/>
          <w:numId w:val="2"/>
        </w:numPr>
        <w:spacing w:after="90"/>
      </w:pPr>
      <w:r>
        <w:t xml:space="preserve">Every USER row belongs to exactly one of the four roles (disjoint, total specialisation); role-specific attributes live only in the matching subclass table.</w:t>
      </w:r>
    </w:p>
    <w:p>
      <w:pPr>
        <w:pStyle w:val="ListParagraph"/>
        <w:numPr>
          <w:ilvl w:val="0"/>
          <w:numId w:val="2"/>
        </w:numPr>
        <w:spacing w:after="90"/>
      </w:pPr>
      <w:r>
        <w:t xml:space="preserve">A Staff member is affiliated with exactly one Restaurant, but a Restaurant may employ many Staff members.</w:t>
      </w:r>
    </w:p>
    <w:p>
      <w:pPr>
        <w:pStyle w:val="ListParagraph"/>
        <w:numPr>
          <w:ilvl w:val="0"/>
          <w:numId w:val="2"/>
        </w:numPr>
        <w:spacing w:after="90"/>
      </w:pPr>
      <w:r>
        <w:t xml:space="preserve">A Menu Item belongs to exactly one Restaurant; its Price and IsAvailable flag are restaurant-specific and cannot be shared across restaurants.</w:t>
      </w:r>
    </w:p>
    <w:p>
      <w:pPr>
        <w:pStyle w:val="ListParagraph"/>
        <w:numPr>
          <w:ilvl w:val="0"/>
          <w:numId w:val="2"/>
        </w:numPr>
        <w:spacing w:after="90"/>
      </w:pPr>
      <w:r>
        <w:t xml:space="preserve">A Customer owns at most one active Cart, which can hold zero or more Cart Items; a Cart Item cannot exist without referencing a valid Menu Item.</w:t>
      </w:r>
    </w:p>
    <w:p>
      <w:pPr>
        <w:pStyle w:val="ListParagraph"/>
        <w:numPr>
          <w:ilvl w:val="0"/>
          <w:numId w:val="2"/>
        </w:numPr>
        <w:spacing w:after="90"/>
      </w:pPr>
      <w:r>
        <w:t xml:space="preserve">An Order is placed by exactly one Customer against exactly one Restaurant and must contain at least one Order Item (an order with zero items is not permitted).</w:t>
      </w:r>
    </w:p>
    <w:p>
      <w:pPr>
        <w:pStyle w:val="ListParagraph"/>
        <w:numPr>
          <w:ilvl w:val="0"/>
          <w:numId w:val="2"/>
        </w:numPr>
        <w:spacing w:after="90"/>
      </w:pPr>
      <w:r>
        <w:t xml:space="preserve">The UnitPrice on an Order Item is copied from the Menu Item at order time so that later price changes never alter historical invoices.</w:t>
      </w:r>
    </w:p>
    <w:p>
      <w:pPr>
        <w:pStyle w:val="ListParagraph"/>
        <w:numPr>
          <w:ilvl w:val="0"/>
          <w:numId w:val="2"/>
        </w:numPr>
        <w:spacing w:after="90"/>
      </w:pPr>
      <w:r>
        <w:t xml:space="preserve">Every Order has exactly one Payment and exactly one Delivery record (1:1, mandatory on both sides) — an order cannot be checked out without a payment attempt, and cannot be considered complete without a delivery record.</w:t>
      </w:r>
    </w:p>
    <w:p>
      <w:pPr>
        <w:pStyle w:val="ListParagraph"/>
        <w:numPr>
          <w:ilvl w:val="0"/>
          <w:numId w:val="2"/>
        </w:numPr>
        <w:spacing w:after="90"/>
      </w:pPr>
      <w:r>
        <w:t xml:space="preserve">A Delivery is handled by exactly one Delivery Partner, but a Delivery Partner can handle many deliveries over time; a partner must be marked Available before a new delivery can be assigned.</w:t>
      </w:r>
    </w:p>
    <w:p>
      <w:pPr>
        <w:pStyle w:val="ListParagraph"/>
        <w:numPr>
          <w:ilvl w:val="0"/>
          <w:numId w:val="2"/>
        </w:numPr>
        <w:spacing w:after="90"/>
      </w:pPr>
      <w:r>
        <w:t xml:space="preserve">OrderStatus follows the sequence Placed → Preparing → Out for Delivery → Delivered (or Cancelled at any point before Delivered); this transition is kept consistent with DeliveryStatus through application logic / a database trigger.</w:t>
      </w:r>
    </w:p>
    <w:p>
      <w:pPr>
        <w:pStyle w:val="ListParagraph"/>
        <w:numPr>
          <w:ilvl w:val="0"/>
          <w:numId w:val="2"/>
        </w:numPr>
        <w:spacing w:after="90"/>
      </w:pPr>
      <w:r>
        <w:t xml:space="preserve">Administrators do not take part in the transactional relationships above; they hold unrestricted read access for reporting and analytics (sales, delivery, and user reports) and can manage/deactivate any User account.</w:t>
      </w:r>
    </w:p>
    <w:p>
      <w:pPr>
        <w:pStyle w:val="Heading1"/>
        <w:spacing w:after="150" w:before="300"/>
      </w:pPr>
      <w:r>
        <w:t xml:space="preserve">3.2 ER Diagram</w:t>
      </w:r>
    </w:p>
    <w:p>
      <w:pPr>
        <w:spacing w:after="160"/>
      </w:pPr>
      <w:r>
        <w:t xml:space="preserve">Chen notation is used: rectangles are entities (double-bordered = weak entity), diamonds are relationships, and ellipses are attributes (key attributes underlined). USER is modelled with disjoint, total specialisation into CUSTOMER, STAFF, DELIVERY_PARTNER and ADMIN based on the Role attribute; ADMIN is not linked by any transactional relationship since it only performs cross-cutting reporting/management.</w:t>
      </w:r>
    </w:p>
    <w:p>
      <w:pPr>
        <w:spacing w:after="80" w:before="120"/>
        <w:jc w:val="center"/>
      </w:pPr>
      <w:r>
        <w:drawing>
          <wp:inline distT="0" distB="0" distL="0" distR="0">
            <wp:extent cx="5905500" cy="3743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905500" cy="3743325"/>
                    </a:xfrm>
                    <a:prstGeom prst="rect">
                      <a:avLst/>
                    </a:prstGeom>
                  </pic:spPr>
                </pic:pic>
              </a:graphicData>
            </a:graphic>
          </wp:inline>
        </w:drawing>
      </w:r>
    </w:p>
    <w:p>
      <w:pPr>
        <w:spacing w:after="240"/>
        <w:jc w:val="center"/>
      </w:pPr>
      <w:r>
        <w:rPr>
          <w:i/>
          <w:iCs/>
          <w:sz w:val="20"/>
          <w:szCs w:val="20"/>
        </w:rPr>
        <w:t xml:space="preserve">Fig. 3.1 – ER Diagram (Chen notation) of the HungryHub database</w:t>
      </w:r>
    </w:p>
    <w:p>
      <w:pPr>
        <w:pStyle w:val="Heading2"/>
        <w:spacing w:after="120" w:before="240"/>
      </w:pPr>
      <w:r>
        <w:t xml:space="preserve">Cardinality and participation summary</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1200"/>
        <w:gridCol w:w="3360"/>
      </w:tblGrid>
      <w:tr>
        <w:trPr>
          <w:tblHeader/>
        </w:trPr>
        <w:tc>
          <w:tcPr>
            <w:tcW w:type="dxa" w:w="1800"/>
            <w:tcBorders>
              <w:top w:val="single" w:color="999999" w:sz="4"/>
              <w:left w:val="single" w:color="999999" w:sz="4"/>
              <w:bottom w:val="single" w:color="999999" w:sz="4"/>
              <w:right w:val="single" w:color="999999" w:sz="4"/>
            </w:tcBorders>
            <w:shd w:fill="DAE8FC" w:val="clear"/>
            <w:tcMar>
              <w:top w:type="dxa" w:w="60"/>
              <w:left w:type="dxa" w:w="100"/>
              <w:bottom w:type="dxa" w:w="60"/>
              <w:right w:type="dxa" w:w="100"/>
            </w:tcMar>
            <w:vAlign w:val="center"/>
          </w:tcPr>
          <w:p>
            <w:pPr>
              <w:jc w:val="left"/>
            </w:pPr>
            <w:r>
              <w:rPr>
                <w:b/>
                <w:bCs/>
              </w:rPr>
              <w:t xml:space="preserve">Relationship</w:t>
            </w:r>
          </w:p>
        </w:tc>
        <w:tc>
          <w:tcPr>
            <w:tcW w:type="dxa" w:w="3200"/>
            <w:tcBorders>
              <w:top w:val="single" w:color="999999" w:sz="4"/>
              <w:left w:val="single" w:color="999999" w:sz="4"/>
              <w:bottom w:val="single" w:color="999999" w:sz="4"/>
              <w:right w:val="single" w:color="999999" w:sz="4"/>
            </w:tcBorders>
            <w:shd w:fill="DAE8FC" w:val="clear"/>
            <w:tcMar>
              <w:top w:type="dxa" w:w="60"/>
              <w:left w:type="dxa" w:w="100"/>
              <w:bottom w:type="dxa" w:w="60"/>
              <w:right w:type="dxa" w:w="100"/>
            </w:tcMar>
            <w:vAlign w:val="center"/>
          </w:tcPr>
          <w:p>
            <w:pPr>
              <w:jc w:val="left"/>
            </w:pPr>
            <w:r>
              <w:rPr>
                <w:b/>
                <w:bCs/>
              </w:rPr>
              <w:t xml:space="preserve">Entities</w:t>
            </w:r>
          </w:p>
        </w:tc>
        <w:tc>
          <w:tcPr>
            <w:tcW w:type="dxa" w:w="1200"/>
            <w:tcBorders>
              <w:top w:val="single" w:color="999999" w:sz="4"/>
              <w:left w:val="single" w:color="999999" w:sz="4"/>
              <w:bottom w:val="single" w:color="999999" w:sz="4"/>
              <w:right w:val="single" w:color="999999" w:sz="4"/>
            </w:tcBorders>
            <w:shd w:fill="DAE8FC" w:val="clear"/>
            <w:tcMar>
              <w:top w:type="dxa" w:w="60"/>
              <w:left w:type="dxa" w:w="100"/>
              <w:bottom w:type="dxa" w:w="60"/>
              <w:right w:type="dxa" w:w="100"/>
            </w:tcMar>
            <w:vAlign w:val="center"/>
          </w:tcPr>
          <w:p>
            <w:pPr>
              <w:jc w:val="left"/>
            </w:pPr>
            <w:r>
              <w:rPr>
                <w:b/>
                <w:bCs/>
              </w:rPr>
              <w:t xml:space="preserve">Cardinality</w:t>
            </w:r>
          </w:p>
        </w:tc>
        <w:tc>
          <w:tcPr>
            <w:tcW w:type="dxa" w:w="3360"/>
            <w:tcBorders>
              <w:top w:val="single" w:color="999999" w:sz="4"/>
              <w:left w:val="single" w:color="999999" w:sz="4"/>
              <w:bottom w:val="single" w:color="999999" w:sz="4"/>
              <w:right w:val="single" w:color="999999" w:sz="4"/>
            </w:tcBorders>
            <w:shd w:fill="DAE8FC" w:val="clear"/>
            <w:tcMar>
              <w:top w:type="dxa" w:w="60"/>
              <w:left w:type="dxa" w:w="100"/>
              <w:bottom w:type="dxa" w:w="60"/>
              <w:right w:type="dxa" w:w="100"/>
            </w:tcMar>
            <w:vAlign w:val="center"/>
          </w:tcPr>
          <w:p>
            <w:pPr>
              <w:jc w:val="left"/>
            </w:pPr>
            <w:r>
              <w:rPr>
                <w:b/>
                <w:bCs/>
              </w:rPr>
              <w:t xml:space="preserve">Participation</w:t>
            </w:r>
          </w:p>
        </w:tc>
      </w:tr>
      <w:tr>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rPr>
              <w:t xml:space="preserve">works_for</w:t>
            </w:r>
          </w:p>
        </w:tc>
        <w:tc>
          <w:tcPr>
            <w:tcW w:type="dxa" w:w="32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rPr>
              <w:t xml:space="preserve">STAFF – RESTAURANT</w:t>
            </w:r>
          </w:p>
        </w:tc>
        <w:tc>
          <w:tcPr>
            <w:tcW w:type="dxa" w:w="12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rPr>
              <w:t xml:space="preserve">M : 1</w:t>
            </w:r>
          </w:p>
        </w:tc>
        <w:tc>
          <w:tcPr>
            <w:tcW w:type="dxa" w:w="33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rPr>
              <w:t xml:space="preserve">Total (Staff) / Partial (Restaurant)</w:t>
            </w:r>
          </w:p>
        </w:tc>
      </w:tr>
      <w:tr>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rPr>
              <w:t xml:space="preserve">offers</w:t>
            </w:r>
          </w:p>
        </w:tc>
        <w:tc>
          <w:tcPr>
            <w:tcW w:type="dxa" w:w="32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rPr>
              <w:t xml:space="preserve">RESTAURANT – MENU_ITEM</w:t>
            </w:r>
          </w:p>
        </w:tc>
        <w:tc>
          <w:tcPr>
            <w:tcW w:type="dxa" w:w="12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rPr>
              <w:t xml:space="preserve">1 : M</w:t>
            </w:r>
          </w:p>
        </w:tc>
        <w:tc>
          <w:tcPr>
            <w:tcW w:type="dxa" w:w="33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rPr>
              <w:t xml:space="preserve">Total (Menu Item) / Partial (Restaurant)</w:t>
            </w:r>
          </w:p>
        </w:tc>
      </w:tr>
      <w:tr>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rPr>
              <w:t xml:space="preserve">places</w:t>
            </w:r>
          </w:p>
        </w:tc>
        <w:tc>
          <w:tcPr>
            <w:tcW w:type="dxa" w:w="32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rPr>
              <w:t xml:space="preserve">CUSTOMER – ORDERS</w:t>
            </w:r>
          </w:p>
        </w:tc>
        <w:tc>
          <w:tcPr>
            <w:tcW w:type="dxa" w:w="12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rPr>
              <w:t xml:space="preserve">1 : M</w:t>
            </w:r>
          </w:p>
        </w:tc>
        <w:tc>
          <w:tcPr>
            <w:tcW w:type="dxa" w:w="33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rPr>
              <w:t xml:space="preserve">Total (Orders) / Partial (Customer)</w:t>
            </w:r>
          </w:p>
        </w:tc>
      </w:tr>
      <w:tr>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rPr>
              <w:t xml:space="preserve">ordered_from</w:t>
            </w:r>
          </w:p>
        </w:tc>
        <w:tc>
          <w:tcPr>
            <w:tcW w:type="dxa" w:w="32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rPr>
              <w:t xml:space="preserve">ORDERS – RESTAURANT</w:t>
            </w:r>
          </w:p>
        </w:tc>
        <w:tc>
          <w:tcPr>
            <w:tcW w:type="dxa" w:w="12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rPr>
              <w:t xml:space="preserve">M : 1</w:t>
            </w:r>
          </w:p>
        </w:tc>
        <w:tc>
          <w:tcPr>
            <w:tcW w:type="dxa" w:w="33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rPr>
              <w:t xml:space="preserve">Total (Orders) / Partial (Restaurant)</w:t>
            </w:r>
          </w:p>
        </w:tc>
      </w:tr>
      <w:tr>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rPr>
              <w:t xml:space="preserve">owns</w:t>
            </w:r>
          </w:p>
        </w:tc>
        <w:tc>
          <w:tcPr>
            <w:tcW w:type="dxa" w:w="32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rPr>
              <w:t xml:space="preserve">CUSTOMER – CART</w:t>
            </w:r>
          </w:p>
        </w:tc>
        <w:tc>
          <w:tcPr>
            <w:tcW w:type="dxa" w:w="12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rPr>
              <w:t xml:space="preserve">1 : 1</w:t>
            </w:r>
          </w:p>
        </w:tc>
        <w:tc>
          <w:tcPr>
            <w:tcW w:type="dxa" w:w="33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rPr>
              <w:t xml:space="preserve">Total (Cart) / Partial (Customer)</w:t>
            </w:r>
          </w:p>
        </w:tc>
      </w:tr>
      <w:tr>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rPr>
              <w:t xml:space="preserve">has_items</w:t>
            </w:r>
          </w:p>
        </w:tc>
        <w:tc>
          <w:tcPr>
            <w:tcW w:type="dxa" w:w="32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rPr>
              <w:t xml:space="preserve">CART – CART_ITEM</w:t>
            </w:r>
          </w:p>
        </w:tc>
        <w:tc>
          <w:tcPr>
            <w:tcW w:type="dxa" w:w="12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rPr>
              <w:t xml:space="preserve">1 : M</w:t>
            </w:r>
          </w:p>
        </w:tc>
        <w:tc>
          <w:tcPr>
            <w:tcW w:type="dxa" w:w="33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rPr>
              <w:t xml:space="preserve">Partial (both sides)</w:t>
            </w:r>
          </w:p>
        </w:tc>
      </w:tr>
      <w:tr>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rPr>
              <w:t xml:space="preserve">in_cart</w:t>
            </w:r>
          </w:p>
        </w:tc>
        <w:tc>
          <w:tcPr>
            <w:tcW w:type="dxa" w:w="32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rPr>
              <w:t xml:space="preserve">CART_ITEM – MENU_ITEM</w:t>
            </w:r>
          </w:p>
        </w:tc>
        <w:tc>
          <w:tcPr>
            <w:tcW w:type="dxa" w:w="12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rPr>
              <w:t xml:space="preserve">M : 1</w:t>
            </w:r>
          </w:p>
        </w:tc>
        <w:tc>
          <w:tcPr>
            <w:tcW w:type="dxa" w:w="33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rPr>
              <w:t xml:space="preserve">Total (Cart Item) / Partial (Menu Item)</w:t>
            </w:r>
          </w:p>
        </w:tc>
      </w:tr>
      <w:tr>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rPr>
              <w:t xml:space="preserve">order_lines</w:t>
            </w:r>
          </w:p>
        </w:tc>
        <w:tc>
          <w:tcPr>
            <w:tcW w:type="dxa" w:w="32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rPr>
              <w:t xml:space="preserve">ORDERS – ORDER_ITEM</w:t>
            </w:r>
          </w:p>
        </w:tc>
        <w:tc>
          <w:tcPr>
            <w:tcW w:type="dxa" w:w="12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rPr>
              <w:t xml:space="preserve">1 : M</w:t>
            </w:r>
          </w:p>
        </w:tc>
        <w:tc>
          <w:tcPr>
            <w:tcW w:type="dxa" w:w="33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rPr>
              <w:t xml:space="preserve">Total (both sides)</w:t>
            </w:r>
          </w:p>
        </w:tc>
      </w:tr>
      <w:tr>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rPr>
              <w:t xml:space="preserve">contains_item</w:t>
            </w:r>
          </w:p>
        </w:tc>
        <w:tc>
          <w:tcPr>
            <w:tcW w:type="dxa" w:w="32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rPr>
              <w:t xml:space="preserve">ORDER_ITEM – MENU_ITEM</w:t>
            </w:r>
          </w:p>
        </w:tc>
        <w:tc>
          <w:tcPr>
            <w:tcW w:type="dxa" w:w="12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rPr>
              <w:t xml:space="preserve">M : 1</w:t>
            </w:r>
          </w:p>
        </w:tc>
        <w:tc>
          <w:tcPr>
            <w:tcW w:type="dxa" w:w="33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rPr>
              <w:t xml:space="preserve">Total (Order Item) / Partial (Menu Item)</w:t>
            </w:r>
          </w:p>
        </w:tc>
      </w:tr>
      <w:tr>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rPr>
              <w:t xml:space="preserve">paid_via</w:t>
            </w:r>
          </w:p>
        </w:tc>
        <w:tc>
          <w:tcPr>
            <w:tcW w:type="dxa" w:w="32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rPr>
              <w:t xml:space="preserve">ORDERS – PAYMENT</w:t>
            </w:r>
          </w:p>
        </w:tc>
        <w:tc>
          <w:tcPr>
            <w:tcW w:type="dxa" w:w="12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rPr>
              <w:t xml:space="preserve">1 : 1</w:t>
            </w:r>
          </w:p>
        </w:tc>
        <w:tc>
          <w:tcPr>
            <w:tcW w:type="dxa" w:w="33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rPr>
              <w:t xml:space="preserve">Total (both sides)</w:t>
            </w:r>
          </w:p>
        </w:tc>
      </w:tr>
      <w:tr>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rPr>
              <w:t xml:space="preserve">fulfilled_by</w:t>
            </w:r>
          </w:p>
        </w:tc>
        <w:tc>
          <w:tcPr>
            <w:tcW w:type="dxa" w:w="32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rPr>
              <w:t xml:space="preserve">ORDERS – DELIVERY</w:t>
            </w:r>
          </w:p>
        </w:tc>
        <w:tc>
          <w:tcPr>
            <w:tcW w:type="dxa" w:w="12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rPr>
              <w:t xml:space="preserve">1 : 1</w:t>
            </w:r>
          </w:p>
        </w:tc>
        <w:tc>
          <w:tcPr>
            <w:tcW w:type="dxa" w:w="33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rPr>
              <w:t xml:space="preserve">Total (both sides)</w:t>
            </w:r>
          </w:p>
        </w:tc>
      </w:tr>
      <w:tr>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rPr>
              <w:t xml:space="preserve">handled_by</w:t>
            </w:r>
          </w:p>
        </w:tc>
        <w:tc>
          <w:tcPr>
            <w:tcW w:type="dxa" w:w="32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rPr>
              <w:t xml:space="preserve">DELIVERY – DELIVERY_PARTNER</w:t>
            </w:r>
          </w:p>
        </w:tc>
        <w:tc>
          <w:tcPr>
            <w:tcW w:type="dxa" w:w="12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rPr>
              <w:t xml:space="preserve">M : 1</w:t>
            </w:r>
          </w:p>
        </w:tc>
        <w:tc>
          <w:tcPr>
            <w:tcW w:type="dxa" w:w="33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rPr>
              <w:t xml:space="preserve">Total (Delivery) / Partial (Delivery Partner)</w:t>
            </w:r>
          </w:p>
        </w:tc>
      </w:tr>
    </w:tbl>
    <w:p>
      <w:r>
        <w:br w:type="page"/>
      </w:r>
    </w:p>
    <w:p>
      <w:pPr>
        <w:pStyle w:val="Heading1"/>
        <w:spacing w:after="150" w:before="300"/>
      </w:pPr>
      <w:r>
        <w:t xml:space="preserve">3.3 Relational Schema</w:t>
      </w:r>
    </w:p>
    <w:p>
      <w:pPr>
        <w:spacing w:after="160"/>
      </w:pPr>
      <w:r>
        <w:t xml:space="preserve">The ER diagram is mapped to relations using standard rules: each strong entity becomes a relation keyed on its identifier; the total, disjoint specialisation of USER is implemented with one relation per subclass, each sharing UserID as both primary key and foreign key back to USER; each weak entity (CART_ITEM, ORDER_ITEM) becomes a relation whose primary key is the composite of its own discriminator and the owner entity's key; 1:M relationships place the foreign key on the ‘many’ side (STAFF.RestaurantID, MENU_ITEM.RestaurantID, ORDERS.CustomerID/RestaurantID, DELIVERY.PartnerID); and the mandatory 1:1 relationships (Orders–Payment, Orders–Delivery, Customer–Cart) place a unique foreign key on the dependent relation.</w:t>
      </w:r>
    </w:p>
    <w:p>
      <w:pPr>
        <w:spacing w:after="100" w:before="120"/>
      </w:pPr>
      <w:r>
        <w:rPr>
          <w:b/>
          <w:bCs/>
        </w:rPr>
        <w:t xml:space="preserve">USER</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1200"/>
        <w:gridCol w:w="4560"/>
      </w:tblGrid>
      <w:tr>
        <w:trPr>
          <w:tblHeader/>
        </w:trPr>
        <w:tc>
          <w:tcPr>
            <w:tcW w:type="dxa" w:w="2400"/>
            <w:tcBorders>
              <w:top w:val="single" w:color="999999" w:sz="4"/>
              <w:left w:val="single" w:color="999999" w:sz="4"/>
              <w:bottom w:val="single" w:color="999999" w:sz="4"/>
              <w:right w:val="single" w:color="999999" w:sz="4"/>
            </w:tcBorders>
            <w:shd w:fill="DAE8FC" w:val="clear"/>
            <w:tcMar>
              <w:top w:type="dxa" w:w="60"/>
              <w:left w:type="dxa" w:w="100"/>
              <w:bottom w:type="dxa" w:w="60"/>
              <w:right w:type="dxa" w:w="100"/>
            </w:tcMar>
            <w:vAlign w:val="center"/>
          </w:tcPr>
          <w:p>
            <w:pPr>
              <w:jc w:val="left"/>
            </w:pPr>
            <w:r>
              <w:rPr>
                <w:b/>
                <w:bCs/>
              </w:rPr>
              <w:t xml:space="preserve">Attribute</w:t>
            </w:r>
          </w:p>
        </w:tc>
        <w:tc>
          <w:tcPr>
            <w:tcW w:type="dxa" w:w="1400"/>
            <w:tcBorders>
              <w:top w:val="single" w:color="999999" w:sz="4"/>
              <w:left w:val="single" w:color="999999" w:sz="4"/>
              <w:bottom w:val="single" w:color="999999" w:sz="4"/>
              <w:right w:val="single" w:color="999999" w:sz="4"/>
            </w:tcBorders>
            <w:shd w:fill="DAE8FC" w:val="clear"/>
            <w:tcMar>
              <w:top w:type="dxa" w:w="60"/>
              <w:left w:type="dxa" w:w="100"/>
              <w:bottom w:type="dxa" w:w="60"/>
              <w:right w:type="dxa" w:w="100"/>
            </w:tcMar>
            <w:vAlign w:val="center"/>
          </w:tcPr>
          <w:p>
            <w:pPr>
              <w:jc w:val="left"/>
            </w:pPr>
            <w:r>
              <w:rPr>
                <w:b/>
                <w:bCs/>
              </w:rPr>
              <w:t xml:space="preserve">Type</w:t>
            </w:r>
          </w:p>
        </w:tc>
        <w:tc>
          <w:tcPr>
            <w:tcW w:type="dxa" w:w="1200"/>
            <w:tcBorders>
              <w:top w:val="single" w:color="999999" w:sz="4"/>
              <w:left w:val="single" w:color="999999" w:sz="4"/>
              <w:bottom w:val="single" w:color="999999" w:sz="4"/>
              <w:right w:val="single" w:color="999999" w:sz="4"/>
            </w:tcBorders>
            <w:shd w:fill="DAE8FC" w:val="clear"/>
            <w:tcMar>
              <w:top w:type="dxa" w:w="60"/>
              <w:left w:type="dxa" w:w="100"/>
              <w:bottom w:type="dxa" w:w="60"/>
              <w:right w:type="dxa" w:w="100"/>
            </w:tcMar>
            <w:vAlign w:val="center"/>
          </w:tcPr>
          <w:p>
            <w:pPr>
              <w:jc w:val="left"/>
            </w:pPr>
            <w:r>
              <w:rPr>
                <w:b/>
                <w:bCs/>
              </w:rPr>
              <w:t xml:space="preserve">Key</w:t>
            </w:r>
          </w:p>
        </w:tc>
        <w:tc>
          <w:tcPr>
            <w:tcW w:type="dxa" w:w="4560"/>
            <w:tcBorders>
              <w:top w:val="single" w:color="999999" w:sz="4"/>
              <w:left w:val="single" w:color="999999" w:sz="4"/>
              <w:bottom w:val="single" w:color="999999" w:sz="4"/>
              <w:right w:val="single" w:color="999999" w:sz="4"/>
            </w:tcBorders>
            <w:shd w:fill="DAE8FC" w:val="clear"/>
            <w:tcMar>
              <w:top w:type="dxa" w:w="60"/>
              <w:left w:type="dxa" w:w="100"/>
              <w:bottom w:type="dxa" w:w="60"/>
              <w:right w:type="dxa" w:w="100"/>
            </w:tcMar>
            <w:vAlign w:val="center"/>
          </w:tcPr>
          <w:p>
            <w:pPr>
              <w:jc w:val="left"/>
            </w:pPr>
            <w:r>
              <w:rPr>
                <w:b/>
                <w:bCs/>
              </w:rPr>
              <w:t xml:space="preserve">Constraint / References</w:t>
            </w:r>
          </w:p>
        </w:tc>
      </w:tr>
      <w:tr>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rPr>
              <w:t xml:space="preserve">UserID</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rPr>
              <w:t xml:space="preserve">INT</w:t>
            </w:r>
          </w:p>
        </w:tc>
        <w:tc>
          <w:tcPr>
            <w:tcW w:type="dxa" w:w="12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rPr>
              <w:t xml:space="preserve">PK</w:t>
            </w:r>
          </w:p>
        </w:tc>
        <w:tc>
          <w:tcPr>
            <w:tcW w:type="dxa" w:w="45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rPr>
              <w:t xml:space="preserve">–</w:t>
            </w:r>
          </w:p>
        </w:tc>
      </w:tr>
      <w:tr>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rPr>
              <w:t xml:space="preserve">Name</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rPr>
              <w:t xml:space="preserve">VARCHAR(80)</w:t>
            </w:r>
          </w:p>
        </w:tc>
        <w:tc>
          <w:tcPr>
            <w:tcW w:type="dxa" w:w="12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rPr>
              <w:t xml:space="preserve">–</w:t>
            </w:r>
          </w:p>
        </w:tc>
        <w:tc>
          <w:tcPr>
            <w:tcW w:type="dxa" w:w="45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rPr>
              <w:t xml:space="preserve">NOT NULL</w:t>
            </w:r>
          </w:p>
        </w:tc>
      </w:tr>
      <w:tr>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rPr>
              <w:t xml:space="preserve">Email</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rPr>
              <w:t xml:space="preserve">VARCHAR(100)</w:t>
            </w:r>
          </w:p>
        </w:tc>
        <w:tc>
          <w:tcPr>
            <w:tcW w:type="dxa" w:w="12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rPr>
              <w:t xml:space="preserve">–</w:t>
            </w:r>
          </w:p>
        </w:tc>
        <w:tc>
          <w:tcPr>
            <w:tcW w:type="dxa" w:w="45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rPr>
              <w:t xml:space="preserve">UNIQUE, NOT NULL</w:t>
            </w:r>
          </w:p>
        </w:tc>
      </w:tr>
      <w:tr>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rPr>
              <w:t xml:space="preserve">Phone</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rPr>
              <w:t xml:space="preserve">VARCHAR(15)</w:t>
            </w:r>
          </w:p>
        </w:tc>
        <w:tc>
          <w:tcPr>
            <w:tcW w:type="dxa" w:w="12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rPr>
              <w:t xml:space="preserve">–</w:t>
            </w:r>
          </w:p>
        </w:tc>
        <w:tc>
          <w:tcPr>
            <w:tcW w:type="dxa" w:w="45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rPr>
              <w:t xml:space="preserve">NOT NULL</w:t>
            </w:r>
          </w:p>
        </w:tc>
      </w:tr>
      <w:tr>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rPr>
              <w:t xml:space="preserve">Password</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rPr>
              <w:t xml:space="preserve">VARCHAR(255)</w:t>
            </w:r>
          </w:p>
        </w:tc>
        <w:tc>
          <w:tcPr>
            <w:tcW w:type="dxa" w:w="12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rPr>
              <w:t xml:space="preserve">–</w:t>
            </w:r>
          </w:p>
        </w:tc>
        <w:tc>
          <w:tcPr>
            <w:tcW w:type="dxa" w:w="45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rPr>
              <w:t xml:space="preserve">NOT NULL (hashed)</w:t>
            </w:r>
          </w:p>
        </w:tc>
      </w:tr>
      <w:tr>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rPr>
              <w:t xml:space="preserve">Role</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rPr>
              <w:t xml:space="preserve">ENUM</w:t>
            </w:r>
          </w:p>
        </w:tc>
        <w:tc>
          <w:tcPr>
            <w:tcW w:type="dxa" w:w="12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rPr>
              <w:t xml:space="preserve">–</w:t>
            </w:r>
          </w:p>
        </w:tc>
        <w:tc>
          <w:tcPr>
            <w:tcW w:type="dxa" w:w="45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rPr>
              <w:t xml:space="preserve">CHECK IN (Customer, Staff, DeliveryPartner, Admin)</w:t>
            </w:r>
          </w:p>
        </w:tc>
      </w:tr>
      <w:tr>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rPr>
              <w:t xml:space="preserve">CreatedAt</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rPr>
              <w:t xml:space="preserve">DATETIME</w:t>
            </w:r>
          </w:p>
        </w:tc>
        <w:tc>
          <w:tcPr>
            <w:tcW w:type="dxa" w:w="12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rPr>
              <w:t xml:space="preserve">–</w:t>
            </w:r>
          </w:p>
        </w:tc>
        <w:tc>
          <w:tcPr>
            <w:tcW w:type="dxa" w:w="45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rPr>
              <w:t xml:space="preserve">DEFAULT current time</w:t>
            </w:r>
          </w:p>
        </w:tc>
      </w:tr>
    </w:tbl>
    <w:p>
      <w:pPr>
        <w:spacing w:after="200"/>
      </w:pPr>
    </w:p>
    <w:p>
      <w:pPr>
        <w:spacing w:after="100" w:before="120"/>
      </w:pPr>
      <w:r>
        <w:rPr>
          <w:b/>
          <w:bCs/>
        </w:rPr>
        <w:t xml:space="preserve">CUSTOMER</w:t>
      </w:r>
    </w:p>
    <w:p>
      <w:pPr>
        <w:spacing w:after="80"/>
      </w:pPr>
      <w:r>
        <w:rPr>
          <w:i/>
          <w:iCs/>
          <w:sz w:val="20"/>
          <w:szCs w:val="20"/>
        </w:rPr>
        <w:t xml:space="preserve">(subclass of USER)</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1200"/>
        <w:gridCol w:w="4560"/>
      </w:tblGrid>
      <w:tr>
        <w:trPr>
          <w:tblHeader/>
        </w:trPr>
        <w:tc>
          <w:tcPr>
            <w:tcW w:type="dxa" w:w="2400"/>
            <w:tcBorders>
              <w:top w:val="single" w:color="999999" w:sz="4"/>
              <w:left w:val="single" w:color="999999" w:sz="4"/>
              <w:bottom w:val="single" w:color="999999" w:sz="4"/>
              <w:right w:val="single" w:color="999999" w:sz="4"/>
            </w:tcBorders>
            <w:shd w:fill="DAE8FC" w:val="clear"/>
            <w:tcMar>
              <w:top w:type="dxa" w:w="60"/>
              <w:left w:type="dxa" w:w="100"/>
              <w:bottom w:type="dxa" w:w="60"/>
              <w:right w:type="dxa" w:w="100"/>
            </w:tcMar>
            <w:vAlign w:val="center"/>
          </w:tcPr>
          <w:p>
            <w:pPr>
              <w:jc w:val="left"/>
            </w:pPr>
            <w:r>
              <w:rPr>
                <w:b/>
                <w:bCs/>
              </w:rPr>
              <w:t xml:space="preserve">Attribute</w:t>
            </w:r>
          </w:p>
        </w:tc>
        <w:tc>
          <w:tcPr>
            <w:tcW w:type="dxa" w:w="1400"/>
            <w:tcBorders>
              <w:top w:val="single" w:color="999999" w:sz="4"/>
              <w:left w:val="single" w:color="999999" w:sz="4"/>
              <w:bottom w:val="single" w:color="999999" w:sz="4"/>
              <w:right w:val="single" w:color="999999" w:sz="4"/>
            </w:tcBorders>
            <w:shd w:fill="DAE8FC" w:val="clear"/>
            <w:tcMar>
              <w:top w:type="dxa" w:w="60"/>
              <w:left w:type="dxa" w:w="100"/>
              <w:bottom w:type="dxa" w:w="60"/>
              <w:right w:type="dxa" w:w="100"/>
            </w:tcMar>
            <w:vAlign w:val="center"/>
          </w:tcPr>
          <w:p>
            <w:pPr>
              <w:jc w:val="left"/>
            </w:pPr>
            <w:r>
              <w:rPr>
                <w:b/>
                <w:bCs/>
              </w:rPr>
              <w:t xml:space="preserve">Type</w:t>
            </w:r>
          </w:p>
        </w:tc>
        <w:tc>
          <w:tcPr>
            <w:tcW w:type="dxa" w:w="1200"/>
            <w:tcBorders>
              <w:top w:val="single" w:color="999999" w:sz="4"/>
              <w:left w:val="single" w:color="999999" w:sz="4"/>
              <w:bottom w:val="single" w:color="999999" w:sz="4"/>
              <w:right w:val="single" w:color="999999" w:sz="4"/>
            </w:tcBorders>
            <w:shd w:fill="DAE8FC" w:val="clear"/>
            <w:tcMar>
              <w:top w:type="dxa" w:w="60"/>
              <w:left w:type="dxa" w:w="100"/>
              <w:bottom w:type="dxa" w:w="60"/>
              <w:right w:type="dxa" w:w="100"/>
            </w:tcMar>
            <w:vAlign w:val="center"/>
          </w:tcPr>
          <w:p>
            <w:pPr>
              <w:jc w:val="left"/>
            </w:pPr>
            <w:r>
              <w:rPr>
                <w:b/>
                <w:bCs/>
              </w:rPr>
              <w:t xml:space="preserve">Key</w:t>
            </w:r>
          </w:p>
        </w:tc>
        <w:tc>
          <w:tcPr>
            <w:tcW w:type="dxa" w:w="4560"/>
            <w:tcBorders>
              <w:top w:val="single" w:color="999999" w:sz="4"/>
              <w:left w:val="single" w:color="999999" w:sz="4"/>
              <w:bottom w:val="single" w:color="999999" w:sz="4"/>
              <w:right w:val="single" w:color="999999" w:sz="4"/>
            </w:tcBorders>
            <w:shd w:fill="DAE8FC" w:val="clear"/>
            <w:tcMar>
              <w:top w:type="dxa" w:w="60"/>
              <w:left w:type="dxa" w:w="100"/>
              <w:bottom w:type="dxa" w:w="60"/>
              <w:right w:type="dxa" w:w="100"/>
            </w:tcMar>
            <w:vAlign w:val="center"/>
          </w:tcPr>
          <w:p>
            <w:pPr>
              <w:jc w:val="left"/>
            </w:pPr>
            <w:r>
              <w:rPr>
                <w:b/>
                <w:bCs/>
              </w:rPr>
              <w:t xml:space="preserve">Constraint / References</w:t>
            </w:r>
          </w:p>
        </w:tc>
      </w:tr>
      <w:tr>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rPr>
              <w:t xml:space="preserve">UserID</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rPr>
              <w:t xml:space="preserve">INT</w:t>
            </w:r>
          </w:p>
        </w:tc>
        <w:tc>
          <w:tcPr>
            <w:tcW w:type="dxa" w:w="12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rPr>
              <w:t xml:space="preserve">PK, FK</w:t>
            </w:r>
          </w:p>
        </w:tc>
        <w:tc>
          <w:tcPr>
            <w:tcW w:type="dxa" w:w="45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rPr>
              <w:t xml:space="preserve">References USER(UserID)</w:t>
            </w:r>
          </w:p>
        </w:tc>
      </w:tr>
      <w:tr>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rPr>
              <w:t xml:space="preserve">Address</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rPr>
              <w:t xml:space="preserve">VARCHAR(150)</w:t>
            </w:r>
          </w:p>
        </w:tc>
        <w:tc>
          <w:tcPr>
            <w:tcW w:type="dxa" w:w="12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rPr>
              <w:t xml:space="preserve">–</w:t>
            </w:r>
          </w:p>
        </w:tc>
        <w:tc>
          <w:tcPr>
            <w:tcW w:type="dxa" w:w="45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rPr>
              <w:t xml:space="preserve">–</w:t>
            </w:r>
          </w:p>
        </w:tc>
      </w:tr>
      <w:tr>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rPr>
              <w:t xml:space="preserve">City</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rPr>
              <w:t xml:space="preserve">VARCHAR(50)</w:t>
            </w:r>
          </w:p>
        </w:tc>
        <w:tc>
          <w:tcPr>
            <w:tcW w:type="dxa" w:w="12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rPr>
              <w:t xml:space="preserve">–</w:t>
            </w:r>
          </w:p>
        </w:tc>
        <w:tc>
          <w:tcPr>
            <w:tcW w:type="dxa" w:w="45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rPr>
              <w:t xml:space="preserve">–</w:t>
            </w:r>
          </w:p>
        </w:tc>
      </w:tr>
    </w:tbl>
    <w:p>
      <w:pPr>
        <w:spacing w:after="200"/>
      </w:pPr>
    </w:p>
    <w:p>
      <w:pPr>
        <w:spacing w:after="100" w:before="120"/>
      </w:pPr>
      <w:r>
        <w:rPr>
          <w:b/>
          <w:bCs/>
        </w:rPr>
        <w:t xml:space="preserve">STAFF</w:t>
      </w:r>
    </w:p>
    <w:p>
      <w:pPr>
        <w:spacing w:after="80"/>
      </w:pPr>
      <w:r>
        <w:rPr>
          <w:i/>
          <w:iCs/>
          <w:sz w:val="20"/>
          <w:szCs w:val="20"/>
        </w:rPr>
        <w:t xml:space="preserve">(subclass of USER)</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1200"/>
        <w:gridCol w:w="4560"/>
      </w:tblGrid>
      <w:tr>
        <w:trPr>
          <w:tblHeader/>
        </w:trPr>
        <w:tc>
          <w:tcPr>
            <w:tcW w:type="dxa" w:w="2400"/>
            <w:tcBorders>
              <w:top w:val="single" w:color="999999" w:sz="4"/>
              <w:left w:val="single" w:color="999999" w:sz="4"/>
              <w:bottom w:val="single" w:color="999999" w:sz="4"/>
              <w:right w:val="single" w:color="999999" w:sz="4"/>
            </w:tcBorders>
            <w:shd w:fill="DAE8FC" w:val="clear"/>
            <w:tcMar>
              <w:top w:type="dxa" w:w="60"/>
              <w:left w:type="dxa" w:w="100"/>
              <w:bottom w:type="dxa" w:w="60"/>
              <w:right w:type="dxa" w:w="100"/>
            </w:tcMar>
            <w:vAlign w:val="center"/>
          </w:tcPr>
          <w:p>
            <w:pPr>
              <w:jc w:val="left"/>
            </w:pPr>
            <w:r>
              <w:rPr>
                <w:b/>
                <w:bCs/>
              </w:rPr>
              <w:t xml:space="preserve">Attribute</w:t>
            </w:r>
          </w:p>
        </w:tc>
        <w:tc>
          <w:tcPr>
            <w:tcW w:type="dxa" w:w="1400"/>
            <w:tcBorders>
              <w:top w:val="single" w:color="999999" w:sz="4"/>
              <w:left w:val="single" w:color="999999" w:sz="4"/>
              <w:bottom w:val="single" w:color="999999" w:sz="4"/>
              <w:right w:val="single" w:color="999999" w:sz="4"/>
            </w:tcBorders>
            <w:shd w:fill="DAE8FC" w:val="clear"/>
            <w:tcMar>
              <w:top w:type="dxa" w:w="60"/>
              <w:left w:type="dxa" w:w="100"/>
              <w:bottom w:type="dxa" w:w="60"/>
              <w:right w:type="dxa" w:w="100"/>
            </w:tcMar>
            <w:vAlign w:val="center"/>
          </w:tcPr>
          <w:p>
            <w:pPr>
              <w:jc w:val="left"/>
            </w:pPr>
            <w:r>
              <w:rPr>
                <w:b/>
                <w:bCs/>
              </w:rPr>
              <w:t xml:space="preserve">Type</w:t>
            </w:r>
          </w:p>
        </w:tc>
        <w:tc>
          <w:tcPr>
            <w:tcW w:type="dxa" w:w="1200"/>
            <w:tcBorders>
              <w:top w:val="single" w:color="999999" w:sz="4"/>
              <w:left w:val="single" w:color="999999" w:sz="4"/>
              <w:bottom w:val="single" w:color="999999" w:sz="4"/>
              <w:right w:val="single" w:color="999999" w:sz="4"/>
            </w:tcBorders>
            <w:shd w:fill="DAE8FC" w:val="clear"/>
            <w:tcMar>
              <w:top w:type="dxa" w:w="60"/>
              <w:left w:type="dxa" w:w="100"/>
              <w:bottom w:type="dxa" w:w="60"/>
              <w:right w:type="dxa" w:w="100"/>
            </w:tcMar>
            <w:vAlign w:val="center"/>
          </w:tcPr>
          <w:p>
            <w:pPr>
              <w:jc w:val="left"/>
            </w:pPr>
            <w:r>
              <w:rPr>
                <w:b/>
                <w:bCs/>
              </w:rPr>
              <w:t xml:space="preserve">Key</w:t>
            </w:r>
          </w:p>
        </w:tc>
        <w:tc>
          <w:tcPr>
            <w:tcW w:type="dxa" w:w="4560"/>
            <w:tcBorders>
              <w:top w:val="single" w:color="999999" w:sz="4"/>
              <w:left w:val="single" w:color="999999" w:sz="4"/>
              <w:bottom w:val="single" w:color="999999" w:sz="4"/>
              <w:right w:val="single" w:color="999999" w:sz="4"/>
            </w:tcBorders>
            <w:shd w:fill="DAE8FC" w:val="clear"/>
            <w:tcMar>
              <w:top w:type="dxa" w:w="60"/>
              <w:left w:type="dxa" w:w="100"/>
              <w:bottom w:type="dxa" w:w="60"/>
              <w:right w:type="dxa" w:w="100"/>
            </w:tcMar>
            <w:vAlign w:val="center"/>
          </w:tcPr>
          <w:p>
            <w:pPr>
              <w:jc w:val="left"/>
            </w:pPr>
            <w:r>
              <w:rPr>
                <w:b/>
                <w:bCs/>
              </w:rPr>
              <w:t xml:space="preserve">Constraint / References</w:t>
            </w:r>
          </w:p>
        </w:tc>
      </w:tr>
      <w:tr>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rPr>
              <w:t xml:space="preserve">UserID</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rPr>
              <w:t xml:space="preserve">INT</w:t>
            </w:r>
          </w:p>
        </w:tc>
        <w:tc>
          <w:tcPr>
            <w:tcW w:type="dxa" w:w="12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rPr>
              <w:t xml:space="preserve">PK, FK</w:t>
            </w:r>
          </w:p>
        </w:tc>
        <w:tc>
          <w:tcPr>
            <w:tcW w:type="dxa" w:w="45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rPr>
              <w:t xml:space="preserve">References USER(UserID)</w:t>
            </w:r>
          </w:p>
        </w:tc>
      </w:tr>
      <w:tr>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rPr>
              <w:t xml:space="preserve">RestaurantID</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rPr>
              <w:t xml:space="preserve">INT</w:t>
            </w:r>
          </w:p>
        </w:tc>
        <w:tc>
          <w:tcPr>
            <w:tcW w:type="dxa" w:w="12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rPr>
              <w:t xml:space="preserve">FK</w:t>
            </w:r>
          </w:p>
        </w:tc>
        <w:tc>
          <w:tcPr>
            <w:tcW w:type="dxa" w:w="45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rPr>
              <w:t xml:space="preserve">NOT NULL, References RESTAURANT(RestaurantID)</w:t>
            </w:r>
          </w:p>
        </w:tc>
      </w:tr>
      <w:tr>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rPr>
              <w:t xml:space="preserve">Designation</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rPr>
              <w:t xml:space="preserve">VARCHAR(40)</w:t>
            </w:r>
          </w:p>
        </w:tc>
        <w:tc>
          <w:tcPr>
            <w:tcW w:type="dxa" w:w="12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rPr>
              <w:t xml:space="preserve">–</w:t>
            </w:r>
          </w:p>
        </w:tc>
        <w:tc>
          <w:tcPr>
            <w:tcW w:type="dxa" w:w="45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rPr>
              <w:t xml:space="preserve">–</w:t>
            </w:r>
          </w:p>
        </w:tc>
      </w:tr>
    </w:tbl>
    <w:p>
      <w:pPr>
        <w:spacing w:after="200"/>
      </w:pPr>
    </w:p>
    <w:p>
      <w:pPr>
        <w:spacing w:after="100" w:before="120"/>
      </w:pPr>
      <w:r>
        <w:rPr>
          <w:b/>
          <w:bCs/>
        </w:rPr>
        <w:t xml:space="preserve">DELIVERY_PARTNER</w:t>
      </w:r>
    </w:p>
    <w:p>
      <w:pPr>
        <w:spacing w:after="80"/>
      </w:pPr>
      <w:r>
        <w:rPr>
          <w:i/>
          <w:iCs/>
          <w:sz w:val="20"/>
          <w:szCs w:val="20"/>
        </w:rPr>
        <w:t xml:space="preserve">(subclass of USER)</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1200"/>
        <w:gridCol w:w="4560"/>
      </w:tblGrid>
      <w:tr>
        <w:trPr>
          <w:tblHeader/>
        </w:trPr>
        <w:tc>
          <w:tcPr>
            <w:tcW w:type="dxa" w:w="2400"/>
            <w:tcBorders>
              <w:top w:val="single" w:color="999999" w:sz="4"/>
              <w:left w:val="single" w:color="999999" w:sz="4"/>
              <w:bottom w:val="single" w:color="999999" w:sz="4"/>
              <w:right w:val="single" w:color="999999" w:sz="4"/>
            </w:tcBorders>
            <w:shd w:fill="DAE8FC" w:val="clear"/>
            <w:tcMar>
              <w:top w:type="dxa" w:w="60"/>
              <w:left w:type="dxa" w:w="100"/>
              <w:bottom w:type="dxa" w:w="60"/>
              <w:right w:type="dxa" w:w="100"/>
            </w:tcMar>
            <w:vAlign w:val="center"/>
          </w:tcPr>
          <w:p>
            <w:pPr>
              <w:jc w:val="left"/>
            </w:pPr>
            <w:r>
              <w:rPr>
                <w:b/>
                <w:bCs/>
              </w:rPr>
              <w:t xml:space="preserve">Attribute</w:t>
            </w:r>
          </w:p>
        </w:tc>
        <w:tc>
          <w:tcPr>
            <w:tcW w:type="dxa" w:w="1400"/>
            <w:tcBorders>
              <w:top w:val="single" w:color="999999" w:sz="4"/>
              <w:left w:val="single" w:color="999999" w:sz="4"/>
              <w:bottom w:val="single" w:color="999999" w:sz="4"/>
              <w:right w:val="single" w:color="999999" w:sz="4"/>
            </w:tcBorders>
            <w:shd w:fill="DAE8FC" w:val="clear"/>
            <w:tcMar>
              <w:top w:type="dxa" w:w="60"/>
              <w:left w:type="dxa" w:w="100"/>
              <w:bottom w:type="dxa" w:w="60"/>
              <w:right w:type="dxa" w:w="100"/>
            </w:tcMar>
            <w:vAlign w:val="center"/>
          </w:tcPr>
          <w:p>
            <w:pPr>
              <w:jc w:val="left"/>
            </w:pPr>
            <w:r>
              <w:rPr>
                <w:b/>
                <w:bCs/>
              </w:rPr>
              <w:t xml:space="preserve">Type</w:t>
            </w:r>
          </w:p>
        </w:tc>
        <w:tc>
          <w:tcPr>
            <w:tcW w:type="dxa" w:w="1200"/>
            <w:tcBorders>
              <w:top w:val="single" w:color="999999" w:sz="4"/>
              <w:left w:val="single" w:color="999999" w:sz="4"/>
              <w:bottom w:val="single" w:color="999999" w:sz="4"/>
              <w:right w:val="single" w:color="999999" w:sz="4"/>
            </w:tcBorders>
            <w:shd w:fill="DAE8FC" w:val="clear"/>
            <w:tcMar>
              <w:top w:type="dxa" w:w="60"/>
              <w:left w:type="dxa" w:w="100"/>
              <w:bottom w:type="dxa" w:w="60"/>
              <w:right w:type="dxa" w:w="100"/>
            </w:tcMar>
            <w:vAlign w:val="center"/>
          </w:tcPr>
          <w:p>
            <w:pPr>
              <w:jc w:val="left"/>
            </w:pPr>
            <w:r>
              <w:rPr>
                <w:b/>
                <w:bCs/>
              </w:rPr>
              <w:t xml:space="preserve">Key</w:t>
            </w:r>
          </w:p>
        </w:tc>
        <w:tc>
          <w:tcPr>
            <w:tcW w:type="dxa" w:w="4560"/>
            <w:tcBorders>
              <w:top w:val="single" w:color="999999" w:sz="4"/>
              <w:left w:val="single" w:color="999999" w:sz="4"/>
              <w:bottom w:val="single" w:color="999999" w:sz="4"/>
              <w:right w:val="single" w:color="999999" w:sz="4"/>
            </w:tcBorders>
            <w:shd w:fill="DAE8FC" w:val="clear"/>
            <w:tcMar>
              <w:top w:type="dxa" w:w="60"/>
              <w:left w:type="dxa" w:w="100"/>
              <w:bottom w:type="dxa" w:w="60"/>
              <w:right w:type="dxa" w:w="100"/>
            </w:tcMar>
            <w:vAlign w:val="center"/>
          </w:tcPr>
          <w:p>
            <w:pPr>
              <w:jc w:val="left"/>
            </w:pPr>
            <w:r>
              <w:rPr>
                <w:b/>
                <w:bCs/>
              </w:rPr>
              <w:t xml:space="preserve">Constraint / References</w:t>
            </w:r>
          </w:p>
        </w:tc>
      </w:tr>
      <w:tr>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rPr>
              <w:t xml:space="preserve">UserID</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rPr>
              <w:t xml:space="preserve">INT</w:t>
            </w:r>
          </w:p>
        </w:tc>
        <w:tc>
          <w:tcPr>
            <w:tcW w:type="dxa" w:w="12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rPr>
              <w:t xml:space="preserve">PK, FK</w:t>
            </w:r>
          </w:p>
        </w:tc>
        <w:tc>
          <w:tcPr>
            <w:tcW w:type="dxa" w:w="45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rPr>
              <w:t xml:space="preserve">References USER(UserID)</w:t>
            </w:r>
          </w:p>
        </w:tc>
      </w:tr>
      <w:tr>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rPr>
              <w:t xml:space="preserve">VehicleType</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rPr>
              <w:t xml:space="preserve">VARCHAR(20)</w:t>
            </w:r>
          </w:p>
        </w:tc>
        <w:tc>
          <w:tcPr>
            <w:tcW w:type="dxa" w:w="12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rPr>
              <w:t xml:space="preserve">–</w:t>
            </w:r>
          </w:p>
        </w:tc>
        <w:tc>
          <w:tcPr>
            <w:tcW w:type="dxa" w:w="45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rPr>
              <w:t xml:space="preserve">–</w:t>
            </w:r>
          </w:p>
        </w:tc>
      </w:tr>
      <w:tr>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rPr>
              <w:t xml:space="preserve">VehicleNumber</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rPr>
              <w:t xml:space="preserve">VARCHAR(15)</w:t>
            </w:r>
          </w:p>
        </w:tc>
        <w:tc>
          <w:tcPr>
            <w:tcW w:type="dxa" w:w="12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rPr>
              <w:t xml:space="preserve">–</w:t>
            </w:r>
          </w:p>
        </w:tc>
        <w:tc>
          <w:tcPr>
            <w:tcW w:type="dxa" w:w="45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rPr>
              <w:t xml:space="preserve">–</w:t>
            </w:r>
          </w:p>
        </w:tc>
      </w:tr>
      <w:tr>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rPr>
              <w:t xml:space="preserve">AvailabilityStatus</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rPr>
              <w:t xml:space="preserve">VARCHAR(15)</w:t>
            </w:r>
          </w:p>
        </w:tc>
        <w:tc>
          <w:tcPr>
            <w:tcW w:type="dxa" w:w="12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rPr>
              <w:t xml:space="preserve">–</w:t>
            </w:r>
          </w:p>
        </w:tc>
        <w:tc>
          <w:tcPr>
            <w:tcW w:type="dxa" w:w="45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rPr>
              <w:t xml:space="preserve">DEFAULT 'Available'</w:t>
            </w:r>
          </w:p>
        </w:tc>
      </w:tr>
    </w:tbl>
    <w:p>
      <w:pPr>
        <w:spacing w:after="200"/>
      </w:pPr>
    </w:p>
    <w:p>
      <w:pPr>
        <w:spacing w:after="100" w:before="120"/>
      </w:pPr>
      <w:r>
        <w:rPr>
          <w:b/>
          <w:bCs/>
        </w:rPr>
        <w:t xml:space="preserve">ADMIN</w:t>
      </w:r>
    </w:p>
    <w:p>
      <w:pPr>
        <w:spacing w:after="80"/>
      </w:pPr>
      <w:r>
        <w:rPr>
          <w:i/>
          <w:iCs/>
          <w:sz w:val="20"/>
          <w:szCs w:val="20"/>
        </w:rPr>
        <w:t xml:space="preserve">(subclass of USER)</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1200"/>
        <w:gridCol w:w="4560"/>
      </w:tblGrid>
      <w:tr>
        <w:trPr>
          <w:tblHeader/>
        </w:trPr>
        <w:tc>
          <w:tcPr>
            <w:tcW w:type="dxa" w:w="2400"/>
            <w:tcBorders>
              <w:top w:val="single" w:color="999999" w:sz="4"/>
              <w:left w:val="single" w:color="999999" w:sz="4"/>
              <w:bottom w:val="single" w:color="999999" w:sz="4"/>
              <w:right w:val="single" w:color="999999" w:sz="4"/>
            </w:tcBorders>
            <w:shd w:fill="DAE8FC" w:val="clear"/>
            <w:tcMar>
              <w:top w:type="dxa" w:w="60"/>
              <w:left w:type="dxa" w:w="100"/>
              <w:bottom w:type="dxa" w:w="60"/>
              <w:right w:type="dxa" w:w="100"/>
            </w:tcMar>
            <w:vAlign w:val="center"/>
          </w:tcPr>
          <w:p>
            <w:pPr>
              <w:jc w:val="left"/>
            </w:pPr>
            <w:r>
              <w:rPr>
                <w:b/>
                <w:bCs/>
              </w:rPr>
              <w:t xml:space="preserve">Attribute</w:t>
            </w:r>
          </w:p>
        </w:tc>
        <w:tc>
          <w:tcPr>
            <w:tcW w:type="dxa" w:w="1400"/>
            <w:tcBorders>
              <w:top w:val="single" w:color="999999" w:sz="4"/>
              <w:left w:val="single" w:color="999999" w:sz="4"/>
              <w:bottom w:val="single" w:color="999999" w:sz="4"/>
              <w:right w:val="single" w:color="999999" w:sz="4"/>
            </w:tcBorders>
            <w:shd w:fill="DAE8FC" w:val="clear"/>
            <w:tcMar>
              <w:top w:type="dxa" w:w="60"/>
              <w:left w:type="dxa" w:w="100"/>
              <w:bottom w:type="dxa" w:w="60"/>
              <w:right w:type="dxa" w:w="100"/>
            </w:tcMar>
            <w:vAlign w:val="center"/>
          </w:tcPr>
          <w:p>
            <w:pPr>
              <w:jc w:val="left"/>
            </w:pPr>
            <w:r>
              <w:rPr>
                <w:b/>
                <w:bCs/>
              </w:rPr>
              <w:t xml:space="preserve">Type</w:t>
            </w:r>
          </w:p>
        </w:tc>
        <w:tc>
          <w:tcPr>
            <w:tcW w:type="dxa" w:w="1200"/>
            <w:tcBorders>
              <w:top w:val="single" w:color="999999" w:sz="4"/>
              <w:left w:val="single" w:color="999999" w:sz="4"/>
              <w:bottom w:val="single" w:color="999999" w:sz="4"/>
              <w:right w:val="single" w:color="999999" w:sz="4"/>
            </w:tcBorders>
            <w:shd w:fill="DAE8FC" w:val="clear"/>
            <w:tcMar>
              <w:top w:type="dxa" w:w="60"/>
              <w:left w:type="dxa" w:w="100"/>
              <w:bottom w:type="dxa" w:w="60"/>
              <w:right w:type="dxa" w:w="100"/>
            </w:tcMar>
            <w:vAlign w:val="center"/>
          </w:tcPr>
          <w:p>
            <w:pPr>
              <w:jc w:val="left"/>
            </w:pPr>
            <w:r>
              <w:rPr>
                <w:b/>
                <w:bCs/>
              </w:rPr>
              <w:t xml:space="preserve">Key</w:t>
            </w:r>
          </w:p>
        </w:tc>
        <w:tc>
          <w:tcPr>
            <w:tcW w:type="dxa" w:w="4560"/>
            <w:tcBorders>
              <w:top w:val="single" w:color="999999" w:sz="4"/>
              <w:left w:val="single" w:color="999999" w:sz="4"/>
              <w:bottom w:val="single" w:color="999999" w:sz="4"/>
              <w:right w:val="single" w:color="999999" w:sz="4"/>
            </w:tcBorders>
            <w:shd w:fill="DAE8FC" w:val="clear"/>
            <w:tcMar>
              <w:top w:type="dxa" w:w="60"/>
              <w:left w:type="dxa" w:w="100"/>
              <w:bottom w:type="dxa" w:w="60"/>
              <w:right w:type="dxa" w:w="100"/>
            </w:tcMar>
            <w:vAlign w:val="center"/>
          </w:tcPr>
          <w:p>
            <w:pPr>
              <w:jc w:val="left"/>
            </w:pPr>
            <w:r>
              <w:rPr>
                <w:b/>
                <w:bCs/>
              </w:rPr>
              <w:t xml:space="preserve">Constraint / References</w:t>
            </w:r>
          </w:p>
        </w:tc>
      </w:tr>
      <w:tr>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rPr>
              <w:t xml:space="preserve">UserID</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rPr>
              <w:t xml:space="preserve">INT</w:t>
            </w:r>
          </w:p>
        </w:tc>
        <w:tc>
          <w:tcPr>
            <w:tcW w:type="dxa" w:w="12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rPr>
              <w:t xml:space="preserve">PK, FK</w:t>
            </w:r>
          </w:p>
        </w:tc>
        <w:tc>
          <w:tcPr>
            <w:tcW w:type="dxa" w:w="45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rPr>
              <w:t xml:space="preserve">References USER(UserID)</w:t>
            </w:r>
          </w:p>
        </w:tc>
      </w:tr>
      <w:tr>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rPr>
              <w:t xml:space="preserve">AccessLevel</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rPr>
              <w:t xml:space="preserve">VARCHAR(20)</w:t>
            </w:r>
          </w:p>
        </w:tc>
        <w:tc>
          <w:tcPr>
            <w:tcW w:type="dxa" w:w="12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rPr>
              <w:t xml:space="preserve">–</w:t>
            </w:r>
          </w:p>
        </w:tc>
        <w:tc>
          <w:tcPr>
            <w:tcW w:type="dxa" w:w="45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rPr>
              <w:t xml:space="preserve">–</w:t>
            </w:r>
          </w:p>
        </w:tc>
      </w:tr>
    </w:tbl>
    <w:p>
      <w:pPr>
        <w:spacing w:after="200"/>
      </w:pPr>
    </w:p>
    <w:p>
      <w:pPr>
        <w:spacing w:after="100" w:before="120"/>
      </w:pPr>
      <w:r>
        <w:rPr>
          <w:b/>
          <w:bCs/>
        </w:rPr>
        <w:t xml:space="preserve">RESTAURANT</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1200"/>
        <w:gridCol w:w="4560"/>
      </w:tblGrid>
      <w:tr>
        <w:trPr>
          <w:tblHeader/>
        </w:trPr>
        <w:tc>
          <w:tcPr>
            <w:tcW w:type="dxa" w:w="2400"/>
            <w:tcBorders>
              <w:top w:val="single" w:color="999999" w:sz="4"/>
              <w:left w:val="single" w:color="999999" w:sz="4"/>
              <w:bottom w:val="single" w:color="999999" w:sz="4"/>
              <w:right w:val="single" w:color="999999" w:sz="4"/>
            </w:tcBorders>
            <w:shd w:fill="DAE8FC" w:val="clear"/>
            <w:tcMar>
              <w:top w:type="dxa" w:w="60"/>
              <w:left w:type="dxa" w:w="100"/>
              <w:bottom w:type="dxa" w:w="60"/>
              <w:right w:type="dxa" w:w="100"/>
            </w:tcMar>
            <w:vAlign w:val="center"/>
          </w:tcPr>
          <w:p>
            <w:pPr>
              <w:jc w:val="left"/>
            </w:pPr>
            <w:r>
              <w:rPr>
                <w:b/>
                <w:bCs/>
              </w:rPr>
              <w:t xml:space="preserve">Attribute</w:t>
            </w:r>
          </w:p>
        </w:tc>
        <w:tc>
          <w:tcPr>
            <w:tcW w:type="dxa" w:w="1400"/>
            <w:tcBorders>
              <w:top w:val="single" w:color="999999" w:sz="4"/>
              <w:left w:val="single" w:color="999999" w:sz="4"/>
              <w:bottom w:val="single" w:color="999999" w:sz="4"/>
              <w:right w:val="single" w:color="999999" w:sz="4"/>
            </w:tcBorders>
            <w:shd w:fill="DAE8FC" w:val="clear"/>
            <w:tcMar>
              <w:top w:type="dxa" w:w="60"/>
              <w:left w:type="dxa" w:w="100"/>
              <w:bottom w:type="dxa" w:w="60"/>
              <w:right w:type="dxa" w:w="100"/>
            </w:tcMar>
            <w:vAlign w:val="center"/>
          </w:tcPr>
          <w:p>
            <w:pPr>
              <w:jc w:val="left"/>
            </w:pPr>
            <w:r>
              <w:rPr>
                <w:b/>
                <w:bCs/>
              </w:rPr>
              <w:t xml:space="preserve">Type</w:t>
            </w:r>
          </w:p>
        </w:tc>
        <w:tc>
          <w:tcPr>
            <w:tcW w:type="dxa" w:w="1200"/>
            <w:tcBorders>
              <w:top w:val="single" w:color="999999" w:sz="4"/>
              <w:left w:val="single" w:color="999999" w:sz="4"/>
              <w:bottom w:val="single" w:color="999999" w:sz="4"/>
              <w:right w:val="single" w:color="999999" w:sz="4"/>
            </w:tcBorders>
            <w:shd w:fill="DAE8FC" w:val="clear"/>
            <w:tcMar>
              <w:top w:type="dxa" w:w="60"/>
              <w:left w:type="dxa" w:w="100"/>
              <w:bottom w:type="dxa" w:w="60"/>
              <w:right w:type="dxa" w:w="100"/>
            </w:tcMar>
            <w:vAlign w:val="center"/>
          </w:tcPr>
          <w:p>
            <w:pPr>
              <w:jc w:val="left"/>
            </w:pPr>
            <w:r>
              <w:rPr>
                <w:b/>
                <w:bCs/>
              </w:rPr>
              <w:t xml:space="preserve">Key</w:t>
            </w:r>
          </w:p>
        </w:tc>
        <w:tc>
          <w:tcPr>
            <w:tcW w:type="dxa" w:w="4560"/>
            <w:tcBorders>
              <w:top w:val="single" w:color="999999" w:sz="4"/>
              <w:left w:val="single" w:color="999999" w:sz="4"/>
              <w:bottom w:val="single" w:color="999999" w:sz="4"/>
              <w:right w:val="single" w:color="999999" w:sz="4"/>
            </w:tcBorders>
            <w:shd w:fill="DAE8FC" w:val="clear"/>
            <w:tcMar>
              <w:top w:type="dxa" w:w="60"/>
              <w:left w:type="dxa" w:w="100"/>
              <w:bottom w:type="dxa" w:w="60"/>
              <w:right w:type="dxa" w:w="100"/>
            </w:tcMar>
            <w:vAlign w:val="center"/>
          </w:tcPr>
          <w:p>
            <w:pPr>
              <w:jc w:val="left"/>
            </w:pPr>
            <w:r>
              <w:rPr>
                <w:b/>
                <w:bCs/>
              </w:rPr>
              <w:t xml:space="preserve">Constraint / References</w:t>
            </w:r>
          </w:p>
        </w:tc>
      </w:tr>
      <w:tr>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rPr>
              <w:t xml:space="preserve">RestaurantID</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rPr>
              <w:t xml:space="preserve">INT</w:t>
            </w:r>
          </w:p>
        </w:tc>
        <w:tc>
          <w:tcPr>
            <w:tcW w:type="dxa" w:w="12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rPr>
              <w:t xml:space="preserve">PK</w:t>
            </w:r>
          </w:p>
        </w:tc>
        <w:tc>
          <w:tcPr>
            <w:tcW w:type="dxa" w:w="45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rPr>
              <w:t xml:space="preserve">–</w:t>
            </w:r>
          </w:p>
        </w:tc>
      </w:tr>
      <w:tr>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rPr>
              <w:t xml:space="preserve">Name</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rPr>
              <w:t xml:space="preserve">VARCHAR(100)</w:t>
            </w:r>
          </w:p>
        </w:tc>
        <w:tc>
          <w:tcPr>
            <w:tcW w:type="dxa" w:w="12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rPr>
              <w:t xml:space="preserve">–</w:t>
            </w:r>
          </w:p>
        </w:tc>
        <w:tc>
          <w:tcPr>
            <w:tcW w:type="dxa" w:w="45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rPr>
              <w:t xml:space="preserve">NOT NULL</w:t>
            </w:r>
          </w:p>
        </w:tc>
      </w:tr>
      <w:tr>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rPr>
              <w:t xml:space="preserve">CuisineType</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rPr>
              <w:t xml:space="preserve">VARCHAR(60)</w:t>
            </w:r>
          </w:p>
        </w:tc>
        <w:tc>
          <w:tcPr>
            <w:tcW w:type="dxa" w:w="12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rPr>
              <w:t xml:space="preserve">–</w:t>
            </w:r>
          </w:p>
        </w:tc>
        <w:tc>
          <w:tcPr>
            <w:tcW w:type="dxa" w:w="45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rPr>
              <w:t xml:space="preserve">–</w:t>
            </w:r>
          </w:p>
        </w:tc>
      </w:tr>
      <w:tr>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rPr>
              <w:t xml:space="preserve">Address</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rPr>
              <w:t xml:space="preserve">VARCHAR(150)</w:t>
            </w:r>
          </w:p>
        </w:tc>
        <w:tc>
          <w:tcPr>
            <w:tcW w:type="dxa" w:w="12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rPr>
              <w:t xml:space="preserve">–</w:t>
            </w:r>
          </w:p>
        </w:tc>
        <w:tc>
          <w:tcPr>
            <w:tcW w:type="dxa" w:w="45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rPr>
              <w:t xml:space="preserve">NOT NULL</w:t>
            </w:r>
          </w:p>
        </w:tc>
      </w:tr>
      <w:tr>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rPr>
              <w:t xml:space="preserve">City</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rPr>
              <w:t xml:space="preserve">VARCHAR(50)</w:t>
            </w:r>
          </w:p>
        </w:tc>
        <w:tc>
          <w:tcPr>
            <w:tcW w:type="dxa" w:w="12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rPr>
              <w:t xml:space="preserve">–</w:t>
            </w:r>
          </w:p>
        </w:tc>
        <w:tc>
          <w:tcPr>
            <w:tcW w:type="dxa" w:w="45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rPr>
              <w:t xml:space="preserve">NOT NULL</w:t>
            </w:r>
          </w:p>
        </w:tc>
      </w:tr>
      <w:tr>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rPr>
              <w:t xml:space="preserve">ContactNumber</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rPr>
              <w:t xml:space="preserve">VARCHAR(15)</w:t>
            </w:r>
          </w:p>
        </w:tc>
        <w:tc>
          <w:tcPr>
            <w:tcW w:type="dxa" w:w="12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rPr>
              <w:t xml:space="preserve">–</w:t>
            </w:r>
          </w:p>
        </w:tc>
        <w:tc>
          <w:tcPr>
            <w:tcW w:type="dxa" w:w="45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rPr>
              <w:t xml:space="preserve">–</w:t>
            </w:r>
          </w:p>
        </w:tc>
      </w:tr>
      <w:tr>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rPr>
              <w:t xml:space="preserve">Rating</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rPr>
              <w:t xml:space="preserve">DECIMAL(2,1)</w:t>
            </w:r>
          </w:p>
        </w:tc>
        <w:tc>
          <w:tcPr>
            <w:tcW w:type="dxa" w:w="12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rPr>
              <w:t xml:space="preserve">–</w:t>
            </w:r>
          </w:p>
        </w:tc>
        <w:tc>
          <w:tcPr>
            <w:tcW w:type="dxa" w:w="45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rPr>
              <w:t xml:space="preserve">CHECK 0–5</w:t>
            </w:r>
          </w:p>
        </w:tc>
      </w:tr>
      <w:tr>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rPr>
              <w:t xml:space="preserve">AvgDeliveryTime</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rPr>
              <w:t xml:space="preserve">INT</w:t>
            </w:r>
          </w:p>
        </w:tc>
        <w:tc>
          <w:tcPr>
            <w:tcW w:type="dxa" w:w="12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rPr>
              <w:t xml:space="preserve">–</w:t>
            </w:r>
          </w:p>
        </w:tc>
        <w:tc>
          <w:tcPr>
            <w:tcW w:type="dxa" w:w="45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rPr>
              <w:t xml:space="preserve">minutes</w:t>
            </w:r>
          </w:p>
        </w:tc>
      </w:tr>
      <w:tr>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rPr>
              <w:t xml:space="preserve">IsActive</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rPr>
              <w:t xml:space="preserve">BOOLEAN</w:t>
            </w:r>
          </w:p>
        </w:tc>
        <w:tc>
          <w:tcPr>
            <w:tcW w:type="dxa" w:w="12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rPr>
              <w:t xml:space="preserve">–</w:t>
            </w:r>
          </w:p>
        </w:tc>
        <w:tc>
          <w:tcPr>
            <w:tcW w:type="dxa" w:w="45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rPr>
              <w:t xml:space="preserve">DEFAULT TRUE</w:t>
            </w:r>
          </w:p>
        </w:tc>
      </w:tr>
    </w:tbl>
    <w:p>
      <w:pPr>
        <w:spacing w:after="200"/>
      </w:pPr>
    </w:p>
    <w:p>
      <w:pPr>
        <w:spacing w:after="100" w:before="120"/>
      </w:pPr>
      <w:r>
        <w:rPr>
          <w:b/>
          <w:bCs/>
        </w:rPr>
        <w:t xml:space="preserve">MENU_ITEM</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1200"/>
        <w:gridCol w:w="4560"/>
      </w:tblGrid>
      <w:tr>
        <w:trPr>
          <w:tblHeader/>
        </w:trPr>
        <w:tc>
          <w:tcPr>
            <w:tcW w:type="dxa" w:w="2400"/>
            <w:tcBorders>
              <w:top w:val="single" w:color="999999" w:sz="4"/>
              <w:left w:val="single" w:color="999999" w:sz="4"/>
              <w:bottom w:val="single" w:color="999999" w:sz="4"/>
              <w:right w:val="single" w:color="999999" w:sz="4"/>
            </w:tcBorders>
            <w:shd w:fill="DAE8FC" w:val="clear"/>
            <w:tcMar>
              <w:top w:type="dxa" w:w="60"/>
              <w:left w:type="dxa" w:w="100"/>
              <w:bottom w:type="dxa" w:w="60"/>
              <w:right w:type="dxa" w:w="100"/>
            </w:tcMar>
            <w:vAlign w:val="center"/>
          </w:tcPr>
          <w:p>
            <w:pPr>
              <w:jc w:val="left"/>
            </w:pPr>
            <w:r>
              <w:rPr>
                <w:b/>
                <w:bCs/>
              </w:rPr>
              <w:t xml:space="preserve">Attribute</w:t>
            </w:r>
          </w:p>
        </w:tc>
        <w:tc>
          <w:tcPr>
            <w:tcW w:type="dxa" w:w="1400"/>
            <w:tcBorders>
              <w:top w:val="single" w:color="999999" w:sz="4"/>
              <w:left w:val="single" w:color="999999" w:sz="4"/>
              <w:bottom w:val="single" w:color="999999" w:sz="4"/>
              <w:right w:val="single" w:color="999999" w:sz="4"/>
            </w:tcBorders>
            <w:shd w:fill="DAE8FC" w:val="clear"/>
            <w:tcMar>
              <w:top w:type="dxa" w:w="60"/>
              <w:left w:type="dxa" w:w="100"/>
              <w:bottom w:type="dxa" w:w="60"/>
              <w:right w:type="dxa" w:w="100"/>
            </w:tcMar>
            <w:vAlign w:val="center"/>
          </w:tcPr>
          <w:p>
            <w:pPr>
              <w:jc w:val="left"/>
            </w:pPr>
            <w:r>
              <w:rPr>
                <w:b/>
                <w:bCs/>
              </w:rPr>
              <w:t xml:space="preserve">Type</w:t>
            </w:r>
          </w:p>
        </w:tc>
        <w:tc>
          <w:tcPr>
            <w:tcW w:type="dxa" w:w="1200"/>
            <w:tcBorders>
              <w:top w:val="single" w:color="999999" w:sz="4"/>
              <w:left w:val="single" w:color="999999" w:sz="4"/>
              <w:bottom w:val="single" w:color="999999" w:sz="4"/>
              <w:right w:val="single" w:color="999999" w:sz="4"/>
            </w:tcBorders>
            <w:shd w:fill="DAE8FC" w:val="clear"/>
            <w:tcMar>
              <w:top w:type="dxa" w:w="60"/>
              <w:left w:type="dxa" w:w="100"/>
              <w:bottom w:type="dxa" w:w="60"/>
              <w:right w:type="dxa" w:w="100"/>
            </w:tcMar>
            <w:vAlign w:val="center"/>
          </w:tcPr>
          <w:p>
            <w:pPr>
              <w:jc w:val="left"/>
            </w:pPr>
            <w:r>
              <w:rPr>
                <w:b/>
                <w:bCs/>
              </w:rPr>
              <w:t xml:space="preserve">Key</w:t>
            </w:r>
          </w:p>
        </w:tc>
        <w:tc>
          <w:tcPr>
            <w:tcW w:type="dxa" w:w="4560"/>
            <w:tcBorders>
              <w:top w:val="single" w:color="999999" w:sz="4"/>
              <w:left w:val="single" w:color="999999" w:sz="4"/>
              <w:bottom w:val="single" w:color="999999" w:sz="4"/>
              <w:right w:val="single" w:color="999999" w:sz="4"/>
            </w:tcBorders>
            <w:shd w:fill="DAE8FC" w:val="clear"/>
            <w:tcMar>
              <w:top w:type="dxa" w:w="60"/>
              <w:left w:type="dxa" w:w="100"/>
              <w:bottom w:type="dxa" w:w="60"/>
              <w:right w:type="dxa" w:w="100"/>
            </w:tcMar>
            <w:vAlign w:val="center"/>
          </w:tcPr>
          <w:p>
            <w:pPr>
              <w:jc w:val="left"/>
            </w:pPr>
            <w:r>
              <w:rPr>
                <w:b/>
                <w:bCs/>
              </w:rPr>
              <w:t xml:space="preserve">Constraint / References</w:t>
            </w:r>
          </w:p>
        </w:tc>
      </w:tr>
      <w:tr>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rPr>
              <w:t xml:space="preserve">ItemID</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rPr>
              <w:t xml:space="preserve">INT</w:t>
            </w:r>
          </w:p>
        </w:tc>
        <w:tc>
          <w:tcPr>
            <w:tcW w:type="dxa" w:w="12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rPr>
              <w:t xml:space="preserve">PK</w:t>
            </w:r>
          </w:p>
        </w:tc>
        <w:tc>
          <w:tcPr>
            <w:tcW w:type="dxa" w:w="45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rPr>
              <w:t xml:space="preserve">–</w:t>
            </w:r>
          </w:p>
        </w:tc>
      </w:tr>
      <w:tr>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rPr>
              <w:t xml:space="preserve">RestaurantID</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rPr>
              <w:t xml:space="preserve">INT</w:t>
            </w:r>
          </w:p>
        </w:tc>
        <w:tc>
          <w:tcPr>
            <w:tcW w:type="dxa" w:w="12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rPr>
              <w:t xml:space="preserve">FK</w:t>
            </w:r>
          </w:p>
        </w:tc>
        <w:tc>
          <w:tcPr>
            <w:tcW w:type="dxa" w:w="45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rPr>
              <w:t xml:space="preserve">NOT NULL, References RESTAURANT(RestaurantID)</w:t>
            </w:r>
          </w:p>
        </w:tc>
      </w:tr>
      <w:tr>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rPr>
              <w:t xml:space="preserve">Name</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rPr>
              <w:t xml:space="preserve">VARCHAR(100)</w:t>
            </w:r>
          </w:p>
        </w:tc>
        <w:tc>
          <w:tcPr>
            <w:tcW w:type="dxa" w:w="12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rPr>
              <w:t xml:space="preserve">–</w:t>
            </w:r>
          </w:p>
        </w:tc>
        <w:tc>
          <w:tcPr>
            <w:tcW w:type="dxa" w:w="45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rPr>
              <w:t xml:space="preserve">NOT NULL</w:t>
            </w:r>
          </w:p>
        </w:tc>
      </w:tr>
      <w:tr>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rPr>
              <w:t xml:space="preserve">Category</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rPr>
              <w:t xml:space="preserve">VARCHAR(40)</w:t>
            </w:r>
          </w:p>
        </w:tc>
        <w:tc>
          <w:tcPr>
            <w:tcW w:type="dxa" w:w="12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rPr>
              <w:t xml:space="preserve">–</w:t>
            </w:r>
          </w:p>
        </w:tc>
        <w:tc>
          <w:tcPr>
            <w:tcW w:type="dxa" w:w="45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rPr>
              <w:t xml:space="preserve">–</w:t>
            </w:r>
          </w:p>
        </w:tc>
      </w:tr>
      <w:tr>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rPr>
              <w:t xml:space="preserve">Price</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rPr>
              <w:t xml:space="preserve">DECIMAL(8,2)</w:t>
            </w:r>
          </w:p>
        </w:tc>
        <w:tc>
          <w:tcPr>
            <w:tcW w:type="dxa" w:w="12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rPr>
              <w:t xml:space="preserve">–</w:t>
            </w:r>
          </w:p>
        </w:tc>
        <w:tc>
          <w:tcPr>
            <w:tcW w:type="dxa" w:w="45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rPr>
              <w:t xml:space="preserve">CHECK &gt; 0</w:t>
            </w:r>
          </w:p>
        </w:tc>
      </w:tr>
      <w:tr>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rPr>
              <w:t xml:space="preserve">Description</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rPr>
              <w:t xml:space="preserve">VARCHAR(255)</w:t>
            </w:r>
          </w:p>
        </w:tc>
        <w:tc>
          <w:tcPr>
            <w:tcW w:type="dxa" w:w="12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rPr>
              <w:t xml:space="preserve">–</w:t>
            </w:r>
          </w:p>
        </w:tc>
        <w:tc>
          <w:tcPr>
            <w:tcW w:type="dxa" w:w="45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rPr>
              <w:t xml:space="preserve">–</w:t>
            </w:r>
          </w:p>
        </w:tc>
      </w:tr>
      <w:tr>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rPr>
              <w:t xml:space="preserve">IsAvailable</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rPr>
              <w:t xml:space="preserve">BOOLEAN</w:t>
            </w:r>
          </w:p>
        </w:tc>
        <w:tc>
          <w:tcPr>
            <w:tcW w:type="dxa" w:w="12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rPr>
              <w:t xml:space="preserve">–</w:t>
            </w:r>
          </w:p>
        </w:tc>
        <w:tc>
          <w:tcPr>
            <w:tcW w:type="dxa" w:w="45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rPr>
              <w:t xml:space="preserve">DEFAULT TRUE</w:t>
            </w:r>
          </w:p>
        </w:tc>
      </w:tr>
    </w:tbl>
    <w:p>
      <w:pPr>
        <w:spacing w:after="200"/>
      </w:pPr>
    </w:p>
    <w:p>
      <w:pPr>
        <w:spacing w:after="100" w:before="120"/>
      </w:pPr>
      <w:r>
        <w:rPr>
          <w:b/>
          <w:bCs/>
        </w:rPr>
        <w:t xml:space="preserve">CART</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1200"/>
        <w:gridCol w:w="4560"/>
      </w:tblGrid>
      <w:tr>
        <w:trPr>
          <w:tblHeader/>
        </w:trPr>
        <w:tc>
          <w:tcPr>
            <w:tcW w:type="dxa" w:w="2400"/>
            <w:tcBorders>
              <w:top w:val="single" w:color="999999" w:sz="4"/>
              <w:left w:val="single" w:color="999999" w:sz="4"/>
              <w:bottom w:val="single" w:color="999999" w:sz="4"/>
              <w:right w:val="single" w:color="999999" w:sz="4"/>
            </w:tcBorders>
            <w:shd w:fill="DAE8FC" w:val="clear"/>
            <w:tcMar>
              <w:top w:type="dxa" w:w="60"/>
              <w:left w:type="dxa" w:w="100"/>
              <w:bottom w:type="dxa" w:w="60"/>
              <w:right w:type="dxa" w:w="100"/>
            </w:tcMar>
            <w:vAlign w:val="center"/>
          </w:tcPr>
          <w:p>
            <w:pPr>
              <w:jc w:val="left"/>
            </w:pPr>
            <w:r>
              <w:rPr>
                <w:b/>
                <w:bCs/>
              </w:rPr>
              <w:t xml:space="preserve">Attribute</w:t>
            </w:r>
          </w:p>
        </w:tc>
        <w:tc>
          <w:tcPr>
            <w:tcW w:type="dxa" w:w="1400"/>
            <w:tcBorders>
              <w:top w:val="single" w:color="999999" w:sz="4"/>
              <w:left w:val="single" w:color="999999" w:sz="4"/>
              <w:bottom w:val="single" w:color="999999" w:sz="4"/>
              <w:right w:val="single" w:color="999999" w:sz="4"/>
            </w:tcBorders>
            <w:shd w:fill="DAE8FC" w:val="clear"/>
            <w:tcMar>
              <w:top w:type="dxa" w:w="60"/>
              <w:left w:type="dxa" w:w="100"/>
              <w:bottom w:type="dxa" w:w="60"/>
              <w:right w:type="dxa" w:w="100"/>
            </w:tcMar>
            <w:vAlign w:val="center"/>
          </w:tcPr>
          <w:p>
            <w:pPr>
              <w:jc w:val="left"/>
            </w:pPr>
            <w:r>
              <w:rPr>
                <w:b/>
                <w:bCs/>
              </w:rPr>
              <w:t xml:space="preserve">Type</w:t>
            </w:r>
          </w:p>
        </w:tc>
        <w:tc>
          <w:tcPr>
            <w:tcW w:type="dxa" w:w="1200"/>
            <w:tcBorders>
              <w:top w:val="single" w:color="999999" w:sz="4"/>
              <w:left w:val="single" w:color="999999" w:sz="4"/>
              <w:bottom w:val="single" w:color="999999" w:sz="4"/>
              <w:right w:val="single" w:color="999999" w:sz="4"/>
            </w:tcBorders>
            <w:shd w:fill="DAE8FC" w:val="clear"/>
            <w:tcMar>
              <w:top w:type="dxa" w:w="60"/>
              <w:left w:type="dxa" w:w="100"/>
              <w:bottom w:type="dxa" w:w="60"/>
              <w:right w:type="dxa" w:w="100"/>
            </w:tcMar>
            <w:vAlign w:val="center"/>
          </w:tcPr>
          <w:p>
            <w:pPr>
              <w:jc w:val="left"/>
            </w:pPr>
            <w:r>
              <w:rPr>
                <w:b/>
                <w:bCs/>
              </w:rPr>
              <w:t xml:space="preserve">Key</w:t>
            </w:r>
          </w:p>
        </w:tc>
        <w:tc>
          <w:tcPr>
            <w:tcW w:type="dxa" w:w="4560"/>
            <w:tcBorders>
              <w:top w:val="single" w:color="999999" w:sz="4"/>
              <w:left w:val="single" w:color="999999" w:sz="4"/>
              <w:bottom w:val="single" w:color="999999" w:sz="4"/>
              <w:right w:val="single" w:color="999999" w:sz="4"/>
            </w:tcBorders>
            <w:shd w:fill="DAE8FC" w:val="clear"/>
            <w:tcMar>
              <w:top w:type="dxa" w:w="60"/>
              <w:left w:type="dxa" w:w="100"/>
              <w:bottom w:type="dxa" w:w="60"/>
              <w:right w:type="dxa" w:w="100"/>
            </w:tcMar>
            <w:vAlign w:val="center"/>
          </w:tcPr>
          <w:p>
            <w:pPr>
              <w:jc w:val="left"/>
            </w:pPr>
            <w:r>
              <w:rPr>
                <w:b/>
                <w:bCs/>
              </w:rPr>
              <w:t xml:space="preserve">Constraint / References</w:t>
            </w:r>
          </w:p>
        </w:tc>
      </w:tr>
      <w:tr>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rPr>
              <w:t xml:space="preserve">CartID</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rPr>
              <w:t xml:space="preserve">INT</w:t>
            </w:r>
          </w:p>
        </w:tc>
        <w:tc>
          <w:tcPr>
            <w:tcW w:type="dxa" w:w="12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rPr>
              <w:t xml:space="preserve">PK</w:t>
            </w:r>
          </w:p>
        </w:tc>
        <w:tc>
          <w:tcPr>
            <w:tcW w:type="dxa" w:w="45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rPr>
              <w:t xml:space="preserve">–</w:t>
            </w:r>
          </w:p>
        </w:tc>
      </w:tr>
      <w:tr>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rPr>
              <w:t xml:space="preserve">CustomerID</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rPr>
              <w:t xml:space="preserve">INT</w:t>
            </w:r>
          </w:p>
        </w:tc>
        <w:tc>
          <w:tcPr>
            <w:tcW w:type="dxa" w:w="12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rPr>
              <w:t xml:space="preserve">FK</w:t>
            </w:r>
          </w:p>
        </w:tc>
        <w:tc>
          <w:tcPr>
            <w:tcW w:type="dxa" w:w="45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rPr>
              <w:t xml:space="preserve">UNIQUE, NOT NULL, References CUSTOMER(UserID)</w:t>
            </w:r>
          </w:p>
        </w:tc>
      </w:tr>
      <w:tr>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rPr>
              <w:t xml:space="preserve">CreatedAt</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rPr>
              <w:t xml:space="preserve">DATETIME</w:t>
            </w:r>
          </w:p>
        </w:tc>
        <w:tc>
          <w:tcPr>
            <w:tcW w:type="dxa" w:w="12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rPr>
              <w:t xml:space="preserve">–</w:t>
            </w:r>
          </w:p>
        </w:tc>
        <w:tc>
          <w:tcPr>
            <w:tcW w:type="dxa" w:w="45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rPr>
              <w:t xml:space="preserve">DEFAULT current time</w:t>
            </w:r>
          </w:p>
        </w:tc>
      </w:tr>
    </w:tbl>
    <w:p>
      <w:pPr>
        <w:spacing w:after="200"/>
      </w:pPr>
    </w:p>
    <w:p>
      <w:pPr>
        <w:spacing w:after="100" w:before="120"/>
      </w:pPr>
      <w:r>
        <w:rPr>
          <w:b/>
          <w:bCs/>
        </w:rPr>
        <w:t xml:space="preserve">CART_ITEM</w:t>
      </w:r>
    </w:p>
    <w:p>
      <w:pPr>
        <w:spacing w:after="80"/>
      </w:pPr>
      <w:r>
        <w:rPr>
          <w:i/>
          <w:iCs/>
          <w:sz w:val="20"/>
          <w:szCs w:val="20"/>
        </w:rPr>
        <w:t xml:space="preserve">(weak entity — owner: CART)</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1200"/>
        <w:gridCol w:w="4560"/>
      </w:tblGrid>
      <w:tr>
        <w:trPr>
          <w:tblHeader/>
        </w:trPr>
        <w:tc>
          <w:tcPr>
            <w:tcW w:type="dxa" w:w="2400"/>
            <w:tcBorders>
              <w:top w:val="single" w:color="999999" w:sz="4"/>
              <w:left w:val="single" w:color="999999" w:sz="4"/>
              <w:bottom w:val="single" w:color="999999" w:sz="4"/>
              <w:right w:val="single" w:color="999999" w:sz="4"/>
            </w:tcBorders>
            <w:shd w:fill="DAE8FC" w:val="clear"/>
            <w:tcMar>
              <w:top w:type="dxa" w:w="60"/>
              <w:left w:type="dxa" w:w="100"/>
              <w:bottom w:type="dxa" w:w="60"/>
              <w:right w:type="dxa" w:w="100"/>
            </w:tcMar>
            <w:vAlign w:val="center"/>
          </w:tcPr>
          <w:p>
            <w:pPr>
              <w:jc w:val="left"/>
            </w:pPr>
            <w:r>
              <w:rPr>
                <w:b/>
                <w:bCs/>
              </w:rPr>
              <w:t xml:space="preserve">Attribute</w:t>
            </w:r>
          </w:p>
        </w:tc>
        <w:tc>
          <w:tcPr>
            <w:tcW w:type="dxa" w:w="1400"/>
            <w:tcBorders>
              <w:top w:val="single" w:color="999999" w:sz="4"/>
              <w:left w:val="single" w:color="999999" w:sz="4"/>
              <w:bottom w:val="single" w:color="999999" w:sz="4"/>
              <w:right w:val="single" w:color="999999" w:sz="4"/>
            </w:tcBorders>
            <w:shd w:fill="DAE8FC" w:val="clear"/>
            <w:tcMar>
              <w:top w:type="dxa" w:w="60"/>
              <w:left w:type="dxa" w:w="100"/>
              <w:bottom w:type="dxa" w:w="60"/>
              <w:right w:type="dxa" w:w="100"/>
            </w:tcMar>
            <w:vAlign w:val="center"/>
          </w:tcPr>
          <w:p>
            <w:pPr>
              <w:jc w:val="left"/>
            </w:pPr>
            <w:r>
              <w:rPr>
                <w:b/>
                <w:bCs/>
              </w:rPr>
              <w:t xml:space="preserve">Type</w:t>
            </w:r>
          </w:p>
        </w:tc>
        <w:tc>
          <w:tcPr>
            <w:tcW w:type="dxa" w:w="1200"/>
            <w:tcBorders>
              <w:top w:val="single" w:color="999999" w:sz="4"/>
              <w:left w:val="single" w:color="999999" w:sz="4"/>
              <w:bottom w:val="single" w:color="999999" w:sz="4"/>
              <w:right w:val="single" w:color="999999" w:sz="4"/>
            </w:tcBorders>
            <w:shd w:fill="DAE8FC" w:val="clear"/>
            <w:tcMar>
              <w:top w:type="dxa" w:w="60"/>
              <w:left w:type="dxa" w:w="100"/>
              <w:bottom w:type="dxa" w:w="60"/>
              <w:right w:type="dxa" w:w="100"/>
            </w:tcMar>
            <w:vAlign w:val="center"/>
          </w:tcPr>
          <w:p>
            <w:pPr>
              <w:jc w:val="left"/>
            </w:pPr>
            <w:r>
              <w:rPr>
                <w:b/>
                <w:bCs/>
              </w:rPr>
              <w:t xml:space="preserve">Key</w:t>
            </w:r>
          </w:p>
        </w:tc>
        <w:tc>
          <w:tcPr>
            <w:tcW w:type="dxa" w:w="4560"/>
            <w:tcBorders>
              <w:top w:val="single" w:color="999999" w:sz="4"/>
              <w:left w:val="single" w:color="999999" w:sz="4"/>
              <w:bottom w:val="single" w:color="999999" w:sz="4"/>
              <w:right w:val="single" w:color="999999" w:sz="4"/>
            </w:tcBorders>
            <w:shd w:fill="DAE8FC" w:val="clear"/>
            <w:tcMar>
              <w:top w:type="dxa" w:w="60"/>
              <w:left w:type="dxa" w:w="100"/>
              <w:bottom w:type="dxa" w:w="60"/>
              <w:right w:type="dxa" w:w="100"/>
            </w:tcMar>
            <w:vAlign w:val="center"/>
          </w:tcPr>
          <w:p>
            <w:pPr>
              <w:jc w:val="left"/>
            </w:pPr>
            <w:r>
              <w:rPr>
                <w:b/>
                <w:bCs/>
              </w:rPr>
              <w:t xml:space="preserve">Constraint / References</w:t>
            </w:r>
          </w:p>
        </w:tc>
      </w:tr>
      <w:tr>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rPr>
              <w:t xml:space="preserve">CartID</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rPr>
              <w:t xml:space="preserve">INT</w:t>
            </w:r>
          </w:p>
        </w:tc>
        <w:tc>
          <w:tcPr>
            <w:tcW w:type="dxa" w:w="12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rPr>
              <w:t xml:space="preserve">PK, FK</w:t>
            </w:r>
          </w:p>
        </w:tc>
        <w:tc>
          <w:tcPr>
            <w:tcW w:type="dxa" w:w="45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rPr>
              <w:t xml:space="preserve">References CART(CartID)</w:t>
            </w:r>
          </w:p>
        </w:tc>
      </w:tr>
      <w:tr>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rPr>
              <w:t xml:space="preserve">ItemID</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rPr>
              <w:t xml:space="preserve">INT</w:t>
            </w:r>
          </w:p>
        </w:tc>
        <w:tc>
          <w:tcPr>
            <w:tcW w:type="dxa" w:w="12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rPr>
              <w:t xml:space="preserve">PK, FK</w:t>
            </w:r>
          </w:p>
        </w:tc>
        <w:tc>
          <w:tcPr>
            <w:tcW w:type="dxa" w:w="45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rPr>
              <w:t xml:space="preserve">References MENU_ITEM(ItemID)</w:t>
            </w:r>
          </w:p>
        </w:tc>
      </w:tr>
      <w:tr>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rPr>
              <w:t xml:space="preserve">Quantity</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rPr>
              <w:t xml:space="preserve">INT</w:t>
            </w:r>
          </w:p>
        </w:tc>
        <w:tc>
          <w:tcPr>
            <w:tcW w:type="dxa" w:w="12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rPr>
              <w:t xml:space="preserve">–</w:t>
            </w:r>
          </w:p>
        </w:tc>
        <w:tc>
          <w:tcPr>
            <w:tcW w:type="dxa" w:w="45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rPr>
              <w:t xml:space="preserve">CHECK &gt; 0</w:t>
            </w:r>
          </w:p>
        </w:tc>
      </w:tr>
    </w:tbl>
    <w:p>
      <w:pPr>
        <w:spacing w:after="200"/>
      </w:pPr>
    </w:p>
    <w:p>
      <w:pPr>
        <w:spacing w:after="100" w:before="120"/>
      </w:pPr>
      <w:r>
        <w:rPr>
          <w:b/>
          <w:bCs/>
        </w:rPr>
        <w:t xml:space="preserve">ORDERS</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1200"/>
        <w:gridCol w:w="4560"/>
      </w:tblGrid>
      <w:tr>
        <w:trPr>
          <w:tblHeader/>
        </w:trPr>
        <w:tc>
          <w:tcPr>
            <w:tcW w:type="dxa" w:w="2400"/>
            <w:tcBorders>
              <w:top w:val="single" w:color="999999" w:sz="4"/>
              <w:left w:val="single" w:color="999999" w:sz="4"/>
              <w:bottom w:val="single" w:color="999999" w:sz="4"/>
              <w:right w:val="single" w:color="999999" w:sz="4"/>
            </w:tcBorders>
            <w:shd w:fill="DAE8FC" w:val="clear"/>
            <w:tcMar>
              <w:top w:type="dxa" w:w="60"/>
              <w:left w:type="dxa" w:w="100"/>
              <w:bottom w:type="dxa" w:w="60"/>
              <w:right w:type="dxa" w:w="100"/>
            </w:tcMar>
            <w:vAlign w:val="center"/>
          </w:tcPr>
          <w:p>
            <w:pPr>
              <w:jc w:val="left"/>
            </w:pPr>
            <w:r>
              <w:rPr>
                <w:b/>
                <w:bCs/>
              </w:rPr>
              <w:t xml:space="preserve">Attribute</w:t>
            </w:r>
          </w:p>
        </w:tc>
        <w:tc>
          <w:tcPr>
            <w:tcW w:type="dxa" w:w="1400"/>
            <w:tcBorders>
              <w:top w:val="single" w:color="999999" w:sz="4"/>
              <w:left w:val="single" w:color="999999" w:sz="4"/>
              <w:bottom w:val="single" w:color="999999" w:sz="4"/>
              <w:right w:val="single" w:color="999999" w:sz="4"/>
            </w:tcBorders>
            <w:shd w:fill="DAE8FC" w:val="clear"/>
            <w:tcMar>
              <w:top w:type="dxa" w:w="60"/>
              <w:left w:type="dxa" w:w="100"/>
              <w:bottom w:type="dxa" w:w="60"/>
              <w:right w:type="dxa" w:w="100"/>
            </w:tcMar>
            <w:vAlign w:val="center"/>
          </w:tcPr>
          <w:p>
            <w:pPr>
              <w:jc w:val="left"/>
            </w:pPr>
            <w:r>
              <w:rPr>
                <w:b/>
                <w:bCs/>
              </w:rPr>
              <w:t xml:space="preserve">Type</w:t>
            </w:r>
          </w:p>
        </w:tc>
        <w:tc>
          <w:tcPr>
            <w:tcW w:type="dxa" w:w="1200"/>
            <w:tcBorders>
              <w:top w:val="single" w:color="999999" w:sz="4"/>
              <w:left w:val="single" w:color="999999" w:sz="4"/>
              <w:bottom w:val="single" w:color="999999" w:sz="4"/>
              <w:right w:val="single" w:color="999999" w:sz="4"/>
            </w:tcBorders>
            <w:shd w:fill="DAE8FC" w:val="clear"/>
            <w:tcMar>
              <w:top w:type="dxa" w:w="60"/>
              <w:left w:type="dxa" w:w="100"/>
              <w:bottom w:type="dxa" w:w="60"/>
              <w:right w:type="dxa" w:w="100"/>
            </w:tcMar>
            <w:vAlign w:val="center"/>
          </w:tcPr>
          <w:p>
            <w:pPr>
              <w:jc w:val="left"/>
            </w:pPr>
            <w:r>
              <w:rPr>
                <w:b/>
                <w:bCs/>
              </w:rPr>
              <w:t xml:space="preserve">Key</w:t>
            </w:r>
          </w:p>
        </w:tc>
        <w:tc>
          <w:tcPr>
            <w:tcW w:type="dxa" w:w="4560"/>
            <w:tcBorders>
              <w:top w:val="single" w:color="999999" w:sz="4"/>
              <w:left w:val="single" w:color="999999" w:sz="4"/>
              <w:bottom w:val="single" w:color="999999" w:sz="4"/>
              <w:right w:val="single" w:color="999999" w:sz="4"/>
            </w:tcBorders>
            <w:shd w:fill="DAE8FC" w:val="clear"/>
            <w:tcMar>
              <w:top w:type="dxa" w:w="60"/>
              <w:left w:type="dxa" w:w="100"/>
              <w:bottom w:type="dxa" w:w="60"/>
              <w:right w:type="dxa" w:w="100"/>
            </w:tcMar>
            <w:vAlign w:val="center"/>
          </w:tcPr>
          <w:p>
            <w:pPr>
              <w:jc w:val="left"/>
            </w:pPr>
            <w:r>
              <w:rPr>
                <w:b/>
                <w:bCs/>
              </w:rPr>
              <w:t xml:space="preserve">Constraint / References</w:t>
            </w:r>
          </w:p>
        </w:tc>
      </w:tr>
      <w:tr>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rPr>
              <w:t xml:space="preserve">OrderID</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rPr>
              <w:t xml:space="preserve">INT</w:t>
            </w:r>
          </w:p>
        </w:tc>
        <w:tc>
          <w:tcPr>
            <w:tcW w:type="dxa" w:w="12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rPr>
              <w:t xml:space="preserve">PK</w:t>
            </w:r>
          </w:p>
        </w:tc>
        <w:tc>
          <w:tcPr>
            <w:tcW w:type="dxa" w:w="45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rPr>
              <w:t xml:space="preserve">–</w:t>
            </w:r>
          </w:p>
        </w:tc>
      </w:tr>
      <w:tr>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rPr>
              <w:t xml:space="preserve">CustomerID</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rPr>
              <w:t xml:space="preserve">INT</w:t>
            </w:r>
          </w:p>
        </w:tc>
        <w:tc>
          <w:tcPr>
            <w:tcW w:type="dxa" w:w="12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rPr>
              <w:t xml:space="preserve">FK</w:t>
            </w:r>
          </w:p>
        </w:tc>
        <w:tc>
          <w:tcPr>
            <w:tcW w:type="dxa" w:w="45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rPr>
              <w:t xml:space="preserve">NOT NULL, References CUSTOMER(UserID)</w:t>
            </w:r>
          </w:p>
        </w:tc>
      </w:tr>
      <w:tr>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rPr>
              <w:t xml:space="preserve">RestaurantID</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rPr>
              <w:t xml:space="preserve">INT</w:t>
            </w:r>
          </w:p>
        </w:tc>
        <w:tc>
          <w:tcPr>
            <w:tcW w:type="dxa" w:w="12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rPr>
              <w:t xml:space="preserve">FK</w:t>
            </w:r>
          </w:p>
        </w:tc>
        <w:tc>
          <w:tcPr>
            <w:tcW w:type="dxa" w:w="45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rPr>
              <w:t xml:space="preserve">NOT NULL, References RESTAURANT(RestaurantID)</w:t>
            </w:r>
          </w:p>
        </w:tc>
      </w:tr>
      <w:tr>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rPr>
              <w:t xml:space="preserve">OrderDate</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rPr>
              <w:t xml:space="preserve">DATETIME</w:t>
            </w:r>
          </w:p>
        </w:tc>
        <w:tc>
          <w:tcPr>
            <w:tcW w:type="dxa" w:w="12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rPr>
              <w:t xml:space="preserve">–</w:t>
            </w:r>
          </w:p>
        </w:tc>
        <w:tc>
          <w:tcPr>
            <w:tcW w:type="dxa" w:w="45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rPr>
              <w:t xml:space="preserve">NOT NULL</w:t>
            </w:r>
          </w:p>
        </w:tc>
      </w:tr>
      <w:tr>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rPr>
              <w:t xml:space="preserve">OrderStatus</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rPr>
              <w:t xml:space="preserve">VARCHAR(20)</w:t>
            </w:r>
          </w:p>
        </w:tc>
        <w:tc>
          <w:tcPr>
            <w:tcW w:type="dxa" w:w="12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rPr>
              <w:t xml:space="preserve">–</w:t>
            </w:r>
          </w:p>
        </w:tc>
        <w:tc>
          <w:tcPr>
            <w:tcW w:type="dxa" w:w="45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rPr>
              <w:t xml:space="preserve">CHECK IN (Placed, Preparing, Out for Delivery, Delivered, Cancelled)</w:t>
            </w:r>
          </w:p>
        </w:tc>
      </w:tr>
      <w:tr>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rPr>
              <w:t xml:space="preserve">ItemsTotal</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rPr>
              <w:t xml:space="preserve">DECIMAL(8,2)</w:t>
            </w:r>
          </w:p>
        </w:tc>
        <w:tc>
          <w:tcPr>
            <w:tcW w:type="dxa" w:w="12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rPr>
              <w:t xml:space="preserve">–</w:t>
            </w:r>
          </w:p>
        </w:tc>
        <w:tc>
          <w:tcPr>
            <w:tcW w:type="dxa" w:w="45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rPr>
              <w:t xml:space="preserve">–</w:t>
            </w:r>
          </w:p>
        </w:tc>
      </w:tr>
      <w:tr>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rPr>
              <w:t xml:space="preserve">TaxAmount</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rPr>
              <w:t xml:space="preserve">DECIMAL(8,2)</w:t>
            </w:r>
          </w:p>
        </w:tc>
        <w:tc>
          <w:tcPr>
            <w:tcW w:type="dxa" w:w="12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rPr>
              <w:t xml:space="preserve">–</w:t>
            </w:r>
          </w:p>
        </w:tc>
        <w:tc>
          <w:tcPr>
            <w:tcW w:type="dxa" w:w="45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rPr>
              <w:t xml:space="preserve">–</w:t>
            </w:r>
          </w:p>
        </w:tc>
      </w:tr>
      <w:tr>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rPr>
              <w:t xml:space="preserve">DeliveryCharge</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rPr>
              <w:t xml:space="preserve">DECIMAL(8,2)</w:t>
            </w:r>
          </w:p>
        </w:tc>
        <w:tc>
          <w:tcPr>
            <w:tcW w:type="dxa" w:w="12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rPr>
              <w:t xml:space="preserve">–</w:t>
            </w:r>
          </w:p>
        </w:tc>
        <w:tc>
          <w:tcPr>
            <w:tcW w:type="dxa" w:w="45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rPr>
              <w:t xml:space="preserve">–</w:t>
            </w:r>
          </w:p>
        </w:tc>
      </w:tr>
      <w:tr>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rPr>
              <w:t xml:space="preserve">GrandTotal</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rPr>
              <w:t xml:space="preserve">DECIMAL(8,2)</w:t>
            </w:r>
          </w:p>
        </w:tc>
        <w:tc>
          <w:tcPr>
            <w:tcW w:type="dxa" w:w="12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rPr>
              <w:t xml:space="preserve">–</w:t>
            </w:r>
          </w:p>
        </w:tc>
        <w:tc>
          <w:tcPr>
            <w:tcW w:type="dxa" w:w="45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rPr>
              <w:t xml:space="preserve">–</w:t>
            </w:r>
          </w:p>
        </w:tc>
      </w:tr>
    </w:tbl>
    <w:p>
      <w:pPr>
        <w:spacing w:after="200"/>
      </w:pPr>
    </w:p>
    <w:p>
      <w:pPr>
        <w:spacing w:after="100" w:before="120"/>
      </w:pPr>
      <w:r>
        <w:rPr>
          <w:b/>
          <w:bCs/>
        </w:rPr>
        <w:t xml:space="preserve">ORDER_ITEM</w:t>
      </w:r>
    </w:p>
    <w:p>
      <w:pPr>
        <w:spacing w:after="80"/>
      </w:pPr>
      <w:r>
        <w:rPr>
          <w:i/>
          <w:iCs/>
          <w:sz w:val="20"/>
          <w:szCs w:val="20"/>
        </w:rPr>
        <w:t xml:space="preserve">(weak entity — owner: ORDERS)</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1200"/>
        <w:gridCol w:w="4560"/>
      </w:tblGrid>
      <w:tr>
        <w:trPr>
          <w:tblHeader/>
        </w:trPr>
        <w:tc>
          <w:tcPr>
            <w:tcW w:type="dxa" w:w="2400"/>
            <w:tcBorders>
              <w:top w:val="single" w:color="999999" w:sz="4"/>
              <w:left w:val="single" w:color="999999" w:sz="4"/>
              <w:bottom w:val="single" w:color="999999" w:sz="4"/>
              <w:right w:val="single" w:color="999999" w:sz="4"/>
            </w:tcBorders>
            <w:shd w:fill="DAE8FC" w:val="clear"/>
            <w:tcMar>
              <w:top w:type="dxa" w:w="60"/>
              <w:left w:type="dxa" w:w="100"/>
              <w:bottom w:type="dxa" w:w="60"/>
              <w:right w:type="dxa" w:w="100"/>
            </w:tcMar>
            <w:vAlign w:val="center"/>
          </w:tcPr>
          <w:p>
            <w:pPr>
              <w:jc w:val="left"/>
            </w:pPr>
            <w:r>
              <w:rPr>
                <w:b/>
                <w:bCs/>
              </w:rPr>
              <w:t xml:space="preserve">Attribute</w:t>
            </w:r>
          </w:p>
        </w:tc>
        <w:tc>
          <w:tcPr>
            <w:tcW w:type="dxa" w:w="1400"/>
            <w:tcBorders>
              <w:top w:val="single" w:color="999999" w:sz="4"/>
              <w:left w:val="single" w:color="999999" w:sz="4"/>
              <w:bottom w:val="single" w:color="999999" w:sz="4"/>
              <w:right w:val="single" w:color="999999" w:sz="4"/>
            </w:tcBorders>
            <w:shd w:fill="DAE8FC" w:val="clear"/>
            <w:tcMar>
              <w:top w:type="dxa" w:w="60"/>
              <w:left w:type="dxa" w:w="100"/>
              <w:bottom w:type="dxa" w:w="60"/>
              <w:right w:type="dxa" w:w="100"/>
            </w:tcMar>
            <w:vAlign w:val="center"/>
          </w:tcPr>
          <w:p>
            <w:pPr>
              <w:jc w:val="left"/>
            </w:pPr>
            <w:r>
              <w:rPr>
                <w:b/>
                <w:bCs/>
              </w:rPr>
              <w:t xml:space="preserve">Type</w:t>
            </w:r>
          </w:p>
        </w:tc>
        <w:tc>
          <w:tcPr>
            <w:tcW w:type="dxa" w:w="1200"/>
            <w:tcBorders>
              <w:top w:val="single" w:color="999999" w:sz="4"/>
              <w:left w:val="single" w:color="999999" w:sz="4"/>
              <w:bottom w:val="single" w:color="999999" w:sz="4"/>
              <w:right w:val="single" w:color="999999" w:sz="4"/>
            </w:tcBorders>
            <w:shd w:fill="DAE8FC" w:val="clear"/>
            <w:tcMar>
              <w:top w:type="dxa" w:w="60"/>
              <w:left w:type="dxa" w:w="100"/>
              <w:bottom w:type="dxa" w:w="60"/>
              <w:right w:type="dxa" w:w="100"/>
            </w:tcMar>
            <w:vAlign w:val="center"/>
          </w:tcPr>
          <w:p>
            <w:pPr>
              <w:jc w:val="left"/>
            </w:pPr>
            <w:r>
              <w:rPr>
                <w:b/>
                <w:bCs/>
              </w:rPr>
              <w:t xml:space="preserve">Key</w:t>
            </w:r>
          </w:p>
        </w:tc>
        <w:tc>
          <w:tcPr>
            <w:tcW w:type="dxa" w:w="4560"/>
            <w:tcBorders>
              <w:top w:val="single" w:color="999999" w:sz="4"/>
              <w:left w:val="single" w:color="999999" w:sz="4"/>
              <w:bottom w:val="single" w:color="999999" w:sz="4"/>
              <w:right w:val="single" w:color="999999" w:sz="4"/>
            </w:tcBorders>
            <w:shd w:fill="DAE8FC" w:val="clear"/>
            <w:tcMar>
              <w:top w:type="dxa" w:w="60"/>
              <w:left w:type="dxa" w:w="100"/>
              <w:bottom w:type="dxa" w:w="60"/>
              <w:right w:type="dxa" w:w="100"/>
            </w:tcMar>
            <w:vAlign w:val="center"/>
          </w:tcPr>
          <w:p>
            <w:pPr>
              <w:jc w:val="left"/>
            </w:pPr>
            <w:r>
              <w:rPr>
                <w:b/>
                <w:bCs/>
              </w:rPr>
              <w:t xml:space="preserve">Constraint / References</w:t>
            </w:r>
          </w:p>
        </w:tc>
      </w:tr>
      <w:tr>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rPr>
              <w:t xml:space="preserve">OrderID</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rPr>
              <w:t xml:space="preserve">INT</w:t>
            </w:r>
          </w:p>
        </w:tc>
        <w:tc>
          <w:tcPr>
            <w:tcW w:type="dxa" w:w="12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rPr>
              <w:t xml:space="preserve">PK, FK</w:t>
            </w:r>
          </w:p>
        </w:tc>
        <w:tc>
          <w:tcPr>
            <w:tcW w:type="dxa" w:w="45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rPr>
              <w:t xml:space="preserve">References ORDERS(OrderID)</w:t>
            </w:r>
          </w:p>
        </w:tc>
      </w:tr>
      <w:tr>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rPr>
              <w:t xml:space="preserve">ItemID</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rPr>
              <w:t xml:space="preserve">INT</w:t>
            </w:r>
          </w:p>
        </w:tc>
        <w:tc>
          <w:tcPr>
            <w:tcW w:type="dxa" w:w="12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rPr>
              <w:t xml:space="preserve">PK, FK</w:t>
            </w:r>
          </w:p>
        </w:tc>
        <w:tc>
          <w:tcPr>
            <w:tcW w:type="dxa" w:w="45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rPr>
              <w:t xml:space="preserve">References MENU_ITEM(ItemID)</w:t>
            </w:r>
          </w:p>
        </w:tc>
      </w:tr>
      <w:tr>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rPr>
              <w:t xml:space="preserve">Quantity</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rPr>
              <w:t xml:space="preserve">INT</w:t>
            </w:r>
          </w:p>
        </w:tc>
        <w:tc>
          <w:tcPr>
            <w:tcW w:type="dxa" w:w="12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rPr>
              <w:t xml:space="preserve">–</w:t>
            </w:r>
          </w:p>
        </w:tc>
        <w:tc>
          <w:tcPr>
            <w:tcW w:type="dxa" w:w="45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rPr>
              <w:t xml:space="preserve">CHECK &gt; 0</w:t>
            </w:r>
          </w:p>
        </w:tc>
      </w:tr>
      <w:tr>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rPr>
              <w:t xml:space="preserve">UnitPrice</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rPr>
              <w:t xml:space="preserve">DECIMAL(8,2)</w:t>
            </w:r>
          </w:p>
        </w:tc>
        <w:tc>
          <w:tcPr>
            <w:tcW w:type="dxa" w:w="12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rPr>
              <w:t xml:space="preserve">–</w:t>
            </w:r>
          </w:p>
        </w:tc>
        <w:tc>
          <w:tcPr>
            <w:tcW w:type="dxa" w:w="45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rPr>
              <w:t xml:space="preserve">snapshot of price at order time</w:t>
            </w:r>
          </w:p>
        </w:tc>
      </w:tr>
    </w:tbl>
    <w:p>
      <w:pPr>
        <w:spacing w:after="200"/>
      </w:pPr>
    </w:p>
    <w:p>
      <w:pPr>
        <w:spacing w:after="100" w:before="120"/>
      </w:pPr>
      <w:r>
        <w:rPr>
          <w:b/>
          <w:bCs/>
        </w:rPr>
        <w:t xml:space="preserve">PAYMENT</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1200"/>
        <w:gridCol w:w="4560"/>
      </w:tblGrid>
      <w:tr>
        <w:trPr>
          <w:tblHeader/>
        </w:trPr>
        <w:tc>
          <w:tcPr>
            <w:tcW w:type="dxa" w:w="2400"/>
            <w:tcBorders>
              <w:top w:val="single" w:color="999999" w:sz="4"/>
              <w:left w:val="single" w:color="999999" w:sz="4"/>
              <w:bottom w:val="single" w:color="999999" w:sz="4"/>
              <w:right w:val="single" w:color="999999" w:sz="4"/>
            </w:tcBorders>
            <w:shd w:fill="DAE8FC" w:val="clear"/>
            <w:tcMar>
              <w:top w:type="dxa" w:w="60"/>
              <w:left w:type="dxa" w:w="100"/>
              <w:bottom w:type="dxa" w:w="60"/>
              <w:right w:type="dxa" w:w="100"/>
            </w:tcMar>
            <w:vAlign w:val="center"/>
          </w:tcPr>
          <w:p>
            <w:pPr>
              <w:jc w:val="left"/>
            </w:pPr>
            <w:r>
              <w:rPr>
                <w:b/>
                <w:bCs/>
              </w:rPr>
              <w:t xml:space="preserve">Attribute</w:t>
            </w:r>
          </w:p>
        </w:tc>
        <w:tc>
          <w:tcPr>
            <w:tcW w:type="dxa" w:w="1400"/>
            <w:tcBorders>
              <w:top w:val="single" w:color="999999" w:sz="4"/>
              <w:left w:val="single" w:color="999999" w:sz="4"/>
              <w:bottom w:val="single" w:color="999999" w:sz="4"/>
              <w:right w:val="single" w:color="999999" w:sz="4"/>
            </w:tcBorders>
            <w:shd w:fill="DAE8FC" w:val="clear"/>
            <w:tcMar>
              <w:top w:type="dxa" w:w="60"/>
              <w:left w:type="dxa" w:w="100"/>
              <w:bottom w:type="dxa" w:w="60"/>
              <w:right w:type="dxa" w:w="100"/>
            </w:tcMar>
            <w:vAlign w:val="center"/>
          </w:tcPr>
          <w:p>
            <w:pPr>
              <w:jc w:val="left"/>
            </w:pPr>
            <w:r>
              <w:rPr>
                <w:b/>
                <w:bCs/>
              </w:rPr>
              <w:t xml:space="preserve">Type</w:t>
            </w:r>
          </w:p>
        </w:tc>
        <w:tc>
          <w:tcPr>
            <w:tcW w:type="dxa" w:w="1200"/>
            <w:tcBorders>
              <w:top w:val="single" w:color="999999" w:sz="4"/>
              <w:left w:val="single" w:color="999999" w:sz="4"/>
              <w:bottom w:val="single" w:color="999999" w:sz="4"/>
              <w:right w:val="single" w:color="999999" w:sz="4"/>
            </w:tcBorders>
            <w:shd w:fill="DAE8FC" w:val="clear"/>
            <w:tcMar>
              <w:top w:type="dxa" w:w="60"/>
              <w:left w:type="dxa" w:w="100"/>
              <w:bottom w:type="dxa" w:w="60"/>
              <w:right w:type="dxa" w:w="100"/>
            </w:tcMar>
            <w:vAlign w:val="center"/>
          </w:tcPr>
          <w:p>
            <w:pPr>
              <w:jc w:val="left"/>
            </w:pPr>
            <w:r>
              <w:rPr>
                <w:b/>
                <w:bCs/>
              </w:rPr>
              <w:t xml:space="preserve">Key</w:t>
            </w:r>
          </w:p>
        </w:tc>
        <w:tc>
          <w:tcPr>
            <w:tcW w:type="dxa" w:w="4560"/>
            <w:tcBorders>
              <w:top w:val="single" w:color="999999" w:sz="4"/>
              <w:left w:val="single" w:color="999999" w:sz="4"/>
              <w:bottom w:val="single" w:color="999999" w:sz="4"/>
              <w:right w:val="single" w:color="999999" w:sz="4"/>
            </w:tcBorders>
            <w:shd w:fill="DAE8FC" w:val="clear"/>
            <w:tcMar>
              <w:top w:type="dxa" w:w="60"/>
              <w:left w:type="dxa" w:w="100"/>
              <w:bottom w:type="dxa" w:w="60"/>
              <w:right w:type="dxa" w:w="100"/>
            </w:tcMar>
            <w:vAlign w:val="center"/>
          </w:tcPr>
          <w:p>
            <w:pPr>
              <w:jc w:val="left"/>
            </w:pPr>
            <w:r>
              <w:rPr>
                <w:b/>
                <w:bCs/>
              </w:rPr>
              <w:t xml:space="preserve">Constraint / References</w:t>
            </w:r>
          </w:p>
        </w:tc>
      </w:tr>
      <w:tr>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rPr>
              <w:t xml:space="preserve">PaymentID</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rPr>
              <w:t xml:space="preserve">INT</w:t>
            </w:r>
          </w:p>
        </w:tc>
        <w:tc>
          <w:tcPr>
            <w:tcW w:type="dxa" w:w="12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rPr>
              <w:t xml:space="preserve">PK</w:t>
            </w:r>
          </w:p>
        </w:tc>
        <w:tc>
          <w:tcPr>
            <w:tcW w:type="dxa" w:w="45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rPr>
              <w:t xml:space="preserve">–</w:t>
            </w:r>
          </w:p>
        </w:tc>
      </w:tr>
      <w:tr>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rPr>
              <w:t xml:space="preserve">OrderID</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rPr>
              <w:t xml:space="preserve">INT</w:t>
            </w:r>
          </w:p>
        </w:tc>
        <w:tc>
          <w:tcPr>
            <w:tcW w:type="dxa" w:w="12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rPr>
              <w:t xml:space="preserve">FK</w:t>
            </w:r>
          </w:p>
        </w:tc>
        <w:tc>
          <w:tcPr>
            <w:tcW w:type="dxa" w:w="45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rPr>
              <w:t xml:space="preserve">UNIQUE, NOT NULL, References ORDERS(OrderID)</w:t>
            </w:r>
          </w:p>
        </w:tc>
      </w:tr>
      <w:tr>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rPr>
              <w:t xml:space="preserve">Amount</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rPr>
              <w:t xml:space="preserve">DECIMAL(8,2)</w:t>
            </w:r>
          </w:p>
        </w:tc>
        <w:tc>
          <w:tcPr>
            <w:tcW w:type="dxa" w:w="12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rPr>
              <w:t xml:space="preserve">–</w:t>
            </w:r>
          </w:p>
        </w:tc>
        <w:tc>
          <w:tcPr>
            <w:tcW w:type="dxa" w:w="45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rPr>
              <w:t xml:space="preserve">NOT NULL</w:t>
            </w:r>
          </w:p>
        </w:tc>
      </w:tr>
      <w:tr>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rPr>
              <w:t xml:space="preserve">PaymentMethod</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rPr>
              <w:t xml:space="preserve">VARCHAR(20)</w:t>
            </w:r>
          </w:p>
        </w:tc>
        <w:tc>
          <w:tcPr>
            <w:tcW w:type="dxa" w:w="12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rPr>
              <w:t xml:space="preserve">–</w:t>
            </w:r>
          </w:p>
        </w:tc>
        <w:tc>
          <w:tcPr>
            <w:tcW w:type="dxa" w:w="45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rPr>
              <w:t xml:space="preserve">CHECK IN (Card, UPI, NetBanking, COD)</w:t>
            </w:r>
          </w:p>
        </w:tc>
      </w:tr>
      <w:tr>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rPr>
              <w:t xml:space="preserve">PaymentStatus</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rPr>
              <w:t xml:space="preserve">VARCHAR(20)</w:t>
            </w:r>
          </w:p>
        </w:tc>
        <w:tc>
          <w:tcPr>
            <w:tcW w:type="dxa" w:w="12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rPr>
              <w:t xml:space="preserve">–</w:t>
            </w:r>
          </w:p>
        </w:tc>
        <w:tc>
          <w:tcPr>
            <w:tcW w:type="dxa" w:w="45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rPr>
              <w:t xml:space="preserve">CHECK IN (Pending, Success, Failed, Refunded)</w:t>
            </w:r>
          </w:p>
        </w:tc>
      </w:tr>
      <w:tr>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rPr>
              <w:t xml:space="preserve">TransactionDate</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rPr>
              <w:t xml:space="preserve">DATETIME</w:t>
            </w:r>
          </w:p>
        </w:tc>
        <w:tc>
          <w:tcPr>
            <w:tcW w:type="dxa" w:w="12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rPr>
              <w:t xml:space="preserve">–</w:t>
            </w:r>
          </w:p>
        </w:tc>
        <w:tc>
          <w:tcPr>
            <w:tcW w:type="dxa" w:w="45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rPr>
              <w:t xml:space="preserve">–</w:t>
            </w:r>
          </w:p>
        </w:tc>
      </w:tr>
    </w:tbl>
    <w:p>
      <w:pPr>
        <w:spacing w:after="200"/>
      </w:pPr>
    </w:p>
    <w:p>
      <w:pPr>
        <w:spacing w:after="100" w:before="120"/>
      </w:pPr>
      <w:r>
        <w:rPr>
          <w:b/>
          <w:bCs/>
        </w:rPr>
        <w:t xml:space="preserve">DELIVERY</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1200"/>
        <w:gridCol w:w="4560"/>
      </w:tblGrid>
      <w:tr>
        <w:trPr>
          <w:tblHeader/>
        </w:trPr>
        <w:tc>
          <w:tcPr>
            <w:tcW w:type="dxa" w:w="2400"/>
            <w:tcBorders>
              <w:top w:val="single" w:color="999999" w:sz="4"/>
              <w:left w:val="single" w:color="999999" w:sz="4"/>
              <w:bottom w:val="single" w:color="999999" w:sz="4"/>
              <w:right w:val="single" w:color="999999" w:sz="4"/>
            </w:tcBorders>
            <w:shd w:fill="DAE8FC" w:val="clear"/>
            <w:tcMar>
              <w:top w:type="dxa" w:w="60"/>
              <w:left w:type="dxa" w:w="100"/>
              <w:bottom w:type="dxa" w:w="60"/>
              <w:right w:type="dxa" w:w="100"/>
            </w:tcMar>
            <w:vAlign w:val="center"/>
          </w:tcPr>
          <w:p>
            <w:pPr>
              <w:jc w:val="left"/>
            </w:pPr>
            <w:r>
              <w:rPr>
                <w:b/>
                <w:bCs/>
              </w:rPr>
              <w:t xml:space="preserve">Attribute</w:t>
            </w:r>
          </w:p>
        </w:tc>
        <w:tc>
          <w:tcPr>
            <w:tcW w:type="dxa" w:w="1400"/>
            <w:tcBorders>
              <w:top w:val="single" w:color="999999" w:sz="4"/>
              <w:left w:val="single" w:color="999999" w:sz="4"/>
              <w:bottom w:val="single" w:color="999999" w:sz="4"/>
              <w:right w:val="single" w:color="999999" w:sz="4"/>
            </w:tcBorders>
            <w:shd w:fill="DAE8FC" w:val="clear"/>
            <w:tcMar>
              <w:top w:type="dxa" w:w="60"/>
              <w:left w:type="dxa" w:w="100"/>
              <w:bottom w:type="dxa" w:w="60"/>
              <w:right w:type="dxa" w:w="100"/>
            </w:tcMar>
            <w:vAlign w:val="center"/>
          </w:tcPr>
          <w:p>
            <w:pPr>
              <w:jc w:val="left"/>
            </w:pPr>
            <w:r>
              <w:rPr>
                <w:b/>
                <w:bCs/>
              </w:rPr>
              <w:t xml:space="preserve">Type</w:t>
            </w:r>
          </w:p>
        </w:tc>
        <w:tc>
          <w:tcPr>
            <w:tcW w:type="dxa" w:w="1200"/>
            <w:tcBorders>
              <w:top w:val="single" w:color="999999" w:sz="4"/>
              <w:left w:val="single" w:color="999999" w:sz="4"/>
              <w:bottom w:val="single" w:color="999999" w:sz="4"/>
              <w:right w:val="single" w:color="999999" w:sz="4"/>
            </w:tcBorders>
            <w:shd w:fill="DAE8FC" w:val="clear"/>
            <w:tcMar>
              <w:top w:type="dxa" w:w="60"/>
              <w:left w:type="dxa" w:w="100"/>
              <w:bottom w:type="dxa" w:w="60"/>
              <w:right w:type="dxa" w:w="100"/>
            </w:tcMar>
            <w:vAlign w:val="center"/>
          </w:tcPr>
          <w:p>
            <w:pPr>
              <w:jc w:val="left"/>
            </w:pPr>
            <w:r>
              <w:rPr>
                <w:b/>
                <w:bCs/>
              </w:rPr>
              <w:t xml:space="preserve">Key</w:t>
            </w:r>
          </w:p>
        </w:tc>
        <w:tc>
          <w:tcPr>
            <w:tcW w:type="dxa" w:w="4560"/>
            <w:tcBorders>
              <w:top w:val="single" w:color="999999" w:sz="4"/>
              <w:left w:val="single" w:color="999999" w:sz="4"/>
              <w:bottom w:val="single" w:color="999999" w:sz="4"/>
              <w:right w:val="single" w:color="999999" w:sz="4"/>
            </w:tcBorders>
            <w:shd w:fill="DAE8FC" w:val="clear"/>
            <w:tcMar>
              <w:top w:type="dxa" w:w="60"/>
              <w:left w:type="dxa" w:w="100"/>
              <w:bottom w:type="dxa" w:w="60"/>
              <w:right w:type="dxa" w:w="100"/>
            </w:tcMar>
            <w:vAlign w:val="center"/>
          </w:tcPr>
          <w:p>
            <w:pPr>
              <w:jc w:val="left"/>
            </w:pPr>
            <w:r>
              <w:rPr>
                <w:b/>
                <w:bCs/>
              </w:rPr>
              <w:t xml:space="preserve">Constraint / References</w:t>
            </w:r>
          </w:p>
        </w:tc>
      </w:tr>
      <w:tr>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rPr>
              <w:t xml:space="preserve">DeliveryID</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rPr>
              <w:t xml:space="preserve">INT</w:t>
            </w:r>
          </w:p>
        </w:tc>
        <w:tc>
          <w:tcPr>
            <w:tcW w:type="dxa" w:w="12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rPr>
              <w:t xml:space="preserve">PK</w:t>
            </w:r>
          </w:p>
        </w:tc>
        <w:tc>
          <w:tcPr>
            <w:tcW w:type="dxa" w:w="45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rPr>
              <w:t xml:space="preserve">–</w:t>
            </w:r>
          </w:p>
        </w:tc>
      </w:tr>
      <w:tr>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rPr>
              <w:t xml:space="preserve">OrderID</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rPr>
              <w:t xml:space="preserve">INT</w:t>
            </w:r>
          </w:p>
        </w:tc>
        <w:tc>
          <w:tcPr>
            <w:tcW w:type="dxa" w:w="12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rPr>
              <w:t xml:space="preserve">FK</w:t>
            </w:r>
          </w:p>
        </w:tc>
        <w:tc>
          <w:tcPr>
            <w:tcW w:type="dxa" w:w="45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rPr>
              <w:t xml:space="preserve">UNIQUE, NOT NULL, References ORDERS(OrderID)</w:t>
            </w:r>
          </w:p>
        </w:tc>
      </w:tr>
      <w:tr>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rPr>
              <w:t xml:space="preserve">PartnerID</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rPr>
              <w:t xml:space="preserve">INT</w:t>
            </w:r>
          </w:p>
        </w:tc>
        <w:tc>
          <w:tcPr>
            <w:tcW w:type="dxa" w:w="12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rPr>
              <w:t xml:space="preserve">FK</w:t>
            </w:r>
          </w:p>
        </w:tc>
        <w:tc>
          <w:tcPr>
            <w:tcW w:type="dxa" w:w="45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rPr>
              <w:t xml:space="preserve">NOT NULL, References DELIVERY_PARTNER(UserID)</w:t>
            </w:r>
          </w:p>
        </w:tc>
      </w:tr>
      <w:tr>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rPr>
              <w:t xml:space="preserve">PickupTime</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rPr>
              <w:t xml:space="preserve">DATETIME</w:t>
            </w:r>
          </w:p>
        </w:tc>
        <w:tc>
          <w:tcPr>
            <w:tcW w:type="dxa" w:w="12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rPr>
              <w:t xml:space="preserve">–</w:t>
            </w:r>
          </w:p>
        </w:tc>
        <w:tc>
          <w:tcPr>
            <w:tcW w:type="dxa" w:w="45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rPr>
              <w:t xml:space="preserve">–</w:t>
            </w:r>
          </w:p>
        </w:tc>
      </w:tr>
      <w:tr>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rPr>
              <w:t xml:space="preserve">DeliveredTime</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rPr>
              <w:t xml:space="preserve">DATETIME</w:t>
            </w:r>
          </w:p>
        </w:tc>
        <w:tc>
          <w:tcPr>
            <w:tcW w:type="dxa" w:w="12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rPr>
              <w:t xml:space="preserve">–</w:t>
            </w:r>
          </w:p>
        </w:tc>
        <w:tc>
          <w:tcPr>
            <w:tcW w:type="dxa" w:w="45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rPr>
              <w:t xml:space="preserve">–</w:t>
            </w:r>
          </w:p>
        </w:tc>
      </w:tr>
      <w:tr>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rPr>
              <w:t xml:space="preserve">DeliveryStatus</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rPr>
              <w:t xml:space="preserve">VARCHAR(20)</w:t>
            </w:r>
          </w:p>
        </w:tc>
        <w:tc>
          <w:tcPr>
            <w:tcW w:type="dxa" w:w="12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rPr>
              <w:t xml:space="preserve">–</w:t>
            </w:r>
          </w:p>
        </w:tc>
        <w:tc>
          <w:tcPr>
            <w:tcW w:type="dxa" w:w="45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rPr>
              <w:t xml:space="preserve">CHECK IN (Assigned, Picked Up, Out for Delivery, Delivered)</w:t>
            </w:r>
          </w:p>
        </w:tc>
      </w:tr>
    </w:tbl>
    <w:p>
      <w:pPr>
        <w:spacing w:after="200"/>
      </w:pPr>
    </w:p>
    <w:p>
      <w:r>
        <w:br w:type="page"/>
      </w:r>
    </w:p>
    <w:p>
      <w:pPr>
        <w:pStyle w:val="Heading1"/>
        <w:spacing w:after="150" w:before="300"/>
      </w:pPr>
      <w:r>
        <w:t xml:space="preserve">3.4 Normalization and Functional Dependency Analysis</w:t>
      </w:r>
    </w:p>
    <w:p>
      <w:pPr>
        <w:spacing w:after="160"/>
      </w:pPr>
      <w:r>
        <w:t xml:space="preserve">To demonstrate the normalization process, consider the flat Order Invoice Report relation that a naive, unnormalised design might use for generating sales reports (the same relation the platform must never store, since it is exactly the redundancy the DBMS design in Section 3.3 is built to avoid):</w:t>
      </w:r>
    </w:p>
    <w:p>
      <w:pPr>
        <w:spacing w:after="200"/>
        <w:ind w:left="400"/>
      </w:pPr>
      <w:r>
        <w:rPr>
          <w:rFonts w:ascii="Courier New" w:cs="Courier New" w:eastAsia="Courier New" w:hAnsi="Courier New"/>
          <w:sz w:val="20"/>
          <w:szCs w:val="20"/>
        </w:rPr>
        <w:t xml:space="preserve">ORDER_REPORT (OrderID, OrderDate, CustomerID, CustomerName, CustomerPhone, RestaurantID, RestaurantName, RestaurantCity, ItemID, ItemName, ItemPrice, Quantity, DeliveryPartnerID, DeliveryPartnerName, PaymentMethod, PaymentStatus)</w:t>
      </w:r>
    </w:p>
    <w:p>
      <w:pPr>
        <w:pStyle w:val="Heading2"/>
        <w:spacing w:after="120" w:before="240"/>
      </w:pPr>
      <w:r>
        <w:t xml:space="preserve">Functional dependencies identified</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1200"/>
        <w:gridCol w:w="8360"/>
      </w:tblGrid>
      <w:tr>
        <w:trPr>
          <w:tblHeader/>
        </w:trPr>
        <w:tc>
          <w:tcPr>
            <w:tcW w:type="dxa" w:w="1200"/>
            <w:tcBorders>
              <w:top w:val="single" w:color="999999" w:sz="4"/>
              <w:left w:val="single" w:color="999999" w:sz="4"/>
              <w:bottom w:val="single" w:color="999999" w:sz="4"/>
              <w:right w:val="single" w:color="999999" w:sz="4"/>
            </w:tcBorders>
            <w:shd w:fill="DAE8FC" w:val="clear"/>
            <w:tcMar>
              <w:top w:type="dxa" w:w="60"/>
              <w:left w:type="dxa" w:w="100"/>
              <w:bottom w:type="dxa" w:w="60"/>
              <w:right w:type="dxa" w:w="100"/>
            </w:tcMar>
            <w:vAlign w:val="center"/>
          </w:tcPr>
          <w:p>
            <w:pPr>
              <w:jc w:val="left"/>
            </w:pPr>
            <w:r>
              <w:rPr>
                <w:b/>
                <w:bCs/>
              </w:rPr>
              <w:t xml:space="preserve">FD</w:t>
            </w:r>
          </w:p>
        </w:tc>
        <w:tc>
          <w:tcPr>
            <w:tcW w:type="dxa" w:w="8360"/>
            <w:tcBorders>
              <w:top w:val="single" w:color="999999" w:sz="4"/>
              <w:left w:val="single" w:color="999999" w:sz="4"/>
              <w:bottom w:val="single" w:color="999999" w:sz="4"/>
              <w:right w:val="single" w:color="999999" w:sz="4"/>
            </w:tcBorders>
            <w:shd w:fill="DAE8FC" w:val="clear"/>
            <w:tcMar>
              <w:top w:type="dxa" w:w="60"/>
              <w:left w:type="dxa" w:w="100"/>
              <w:bottom w:type="dxa" w:w="60"/>
              <w:right w:type="dxa" w:w="100"/>
            </w:tcMar>
            <w:vAlign w:val="center"/>
          </w:tcPr>
          <w:p>
            <w:pPr>
              <w:jc w:val="left"/>
            </w:pPr>
            <w:r>
              <w:rPr>
                <w:b/>
                <w:bCs/>
              </w:rPr>
              <w:t xml:space="preserve">Dependency</w:t>
            </w:r>
          </w:p>
        </w:tc>
      </w:tr>
      <w:tr>
        <w:tc>
          <w:tcPr>
            <w:tcW w:type="dxa" w:w="12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rPr>
              <w:t xml:space="preserve">FD1</w:t>
            </w:r>
          </w:p>
        </w:tc>
        <w:tc>
          <w:tcPr>
            <w:tcW w:type="dxa" w:w="83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rPr>
              <w:t xml:space="preserve">OrderID → OrderDate, CustomerID, RestaurantID, DeliveryPartnerID, PaymentMethod, PaymentStatus</w:t>
            </w:r>
          </w:p>
        </w:tc>
      </w:tr>
      <w:tr>
        <w:tc>
          <w:tcPr>
            <w:tcW w:type="dxa" w:w="12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rPr>
              <w:t xml:space="preserve">FD2</w:t>
            </w:r>
          </w:p>
        </w:tc>
        <w:tc>
          <w:tcPr>
            <w:tcW w:type="dxa" w:w="83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rPr>
              <w:t xml:space="preserve">CustomerID → CustomerName, CustomerPhone</w:t>
            </w:r>
          </w:p>
        </w:tc>
      </w:tr>
      <w:tr>
        <w:tc>
          <w:tcPr>
            <w:tcW w:type="dxa" w:w="12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rPr>
              <w:t xml:space="preserve">FD3</w:t>
            </w:r>
          </w:p>
        </w:tc>
        <w:tc>
          <w:tcPr>
            <w:tcW w:type="dxa" w:w="83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rPr>
              <w:t xml:space="preserve">RestaurantID → RestaurantName, RestaurantCity</w:t>
            </w:r>
          </w:p>
        </w:tc>
      </w:tr>
      <w:tr>
        <w:tc>
          <w:tcPr>
            <w:tcW w:type="dxa" w:w="12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rPr>
              <w:t xml:space="preserve">FD4</w:t>
            </w:r>
          </w:p>
        </w:tc>
        <w:tc>
          <w:tcPr>
            <w:tcW w:type="dxa" w:w="83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rPr>
              <w:t xml:space="preserve">ItemID → ItemName, ItemPrice</w:t>
            </w:r>
          </w:p>
        </w:tc>
      </w:tr>
      <w:tr>
        <w:tc>
          <w:tcPr>
            <w:tcW w:type="dxa" w:w="12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rPr>
              <w:t xml:space="preserve">FD5</w:t>
            </w:r>
          </w:p>
        </w:tc>
        <w:tc>
          <w:tcPr>
            <w:tcW w:type="dxa" w:w="83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rPr>
              <w:t xml:space="preserve">DeliveryPartnerID → DeliveryPartnerName</w:t>
            </w:r>
          </w:p>
        </w:tc>
      </w:tr>
      <w:tr>
        <w:tc>
          <w:tcPr>
            <w:tcW w:type="dxa" w:w="12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rPr>
              <w:t xml:space="preserve">FD6</w:t>
            </w:r>
          </w:p>
        </w:tc>
        <w:tc>
          <w:tcPr>
            <w:tcW w:type="dxa" w:w="83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rPr>
              <w:t xml:space="preserve">{OrderID, ItemID} → Quantity</w:t>
            </w:r>
          </w:p>
        </w:tc>
      </w:tr>
    </w:tbl>
    <w:p>
      <w:pPr>
        <w:spacing w:after="160"/>
      </w:pPr>
    </w:p>
    <w:p>
      <w:pPr>
        <w:pStyle w:val="Heading2"/>
        <w:spacing w:after="120" w:before="240"/>
      </w:pPr>
      <w:r>
        <w:t xml:space="preserve">Candidate key justification using attribute closure</w:t>
      </w:r>
    </w:p>
    <w:p>
      <w:pPr>
        <w:spacing w:after="160"/>
      </w:pPr>
      <w:r>
        <w:t xml:space="preserve">Every attribute of ORDER_REPORT is determined either directly by OrderID or directly by ItemID, except Quantity, which needs both together. This suggests {OrderID, ItemID} as the candidate key; the closure computation confirms it.</w:t>
      </w:r>
    </w:p>
    <w:p>
      <w:pPr>
        <w:spacing w:after="160"/>
      </w:pPr>
      <w:r>
        <w:t xml:space="preserve">Step 1 — Closure of {OrderID, ItemID}:</w:t>
      </w:r>
    </w:p>
    <w:p>
      <w:pPr>
        <w:pStyle w:val="ListParagraph"/>
        <w:numPr>
          <w:ilvl w:val="0"/>
          <w:numId w:val="2"/>
        </w:numPr>
        <w:spacing w:after="90"/>
      </w:pPr>
      <w:r>
        <w:t xml:space="preserve">{OrderID, ItemID}⁺ = { OrderID, ItemID }</w:t>
      </w:r>
    </w:p>
    <w:p>
      <w:pPr>
        <w:pStyle w:val="ListParagraph"/>
        <w:numPr>
          <w:ilvl w:val="0"/>
          <w:numId w:val="2"/>
        </w:numPr>
        <w:spacing w:after="90"/>
      </w:pPr>
      <w:r>
        <w:t xml:space="preserve">apply FD1 → + OrderDate, CustomerID, RestaurantID, DeliveryPartnerID, PaymentMethod, PaymentStatus</w:t>
      </w:r>
    </w:p>
    <w:p>
      <w:pPr>
        <w:pStyle w:val="ListParagraph"/>
        <w:numPr>
          <w:ilvl w:val="0"/>
          <w:numId w:val="2"/>
        </w:numPr>
        <w:spacing w:after="90"/>
      </w:pPr>
      <w:r>
        <w:t xml:space="preserve">apply FD2 (CustomerID present) → + CustomerName, CustomerPhone</w:t>
      </w:r>
    </w:p>
    <w:p>
      <w:pPr>
        <w:pStyle w:val="ListParagraph"/>
        <w:numPr>
          <w:ilvl w:val="0"/>
          <w:numId w:val="2"/>
        </w:numPr>
        <w:spacing w:after="90"/>
      </w:pPr>
      <w:r>
        <w:t xml:space="preserve">apply FD3 (RestaurantID present) → + RestaurantName, RestaurantCity</w:t>
      </w:r>
    </w:p>
    <w:p>
      <w:pPr>
        <w:pStyle w:val="ListParagraph"/>
        <w:numPr>
          <w:ilvl w:val="0"/>
          <w:numId w:val="2"/>
        </w:numPr>
        <w:spacing w:after="90"/>
      </w:pPr>
      <w:r>
        <w:t xml:space="preserve">apply FD4 (ItemID present) → + ItemName, ItemPrice</w:t>
      </w:r>
    </w:p>
    <w:p>
      <w:pPr>
        <w:pStyle w:val="ListParagraph"/>
        <w:numPr>
          <w:ilvl w:val="0"/>
          <w:numId w:val="2"/>
        </w:numPr>
        <w:spacing w:after="90"/>
      </w:pPr>
      <w:r>
        <w:t xml:space="preserve">apply FD5 (DeliveryPartnerID present) → + DeliveryPartnerName</w:t>
      </w:r>
    </w:p>
    <w:p>
      <w:pPr>
        <w:pStyle w:val="ListParagraph"/>
        <w:numPr>
          <w:ilvl w:val="0"/>
          <w:numId w:val="2"/>
        </w:numPr>
        <w:spacing w:after="90"/>
      </w:pPr>
      <w:r>
        <w:t xml:space="preserve">apply FD6 → + Quantity</w:t>
      </w:r>
    </w:p>
    <w:p>
      <w:pPr>
        <w:spacing w:after="160"/>
      </w:pPr>
      <w:r>
        <w:t xml:space="preserve">{OrderID, ItemID}⁺ = ALL 15 attributes of ORDER_REPORT ➤ {OrderID, ItemID} is a super key.</w:t>
      </w:r>
    </w:p>
    <w:p>
      <w:pPr>
        <w:spacing w:after="160"/>
      </w:pPr>
      <w:r>
        <w:t xml:space="preserve">Step 2 — Minimality check (drop one attribute at a time):</w:t>
      </w:r>
    </w:p>
    <w:p>
      <w:pPr>
        <w:pStyle w:val="ListParagraph"/>
        <w:numPr>
          <w:ilvl w:val="0"/>
          <w:numId w:val="2"/>
        </w:numPr>
        <w:spacing w:after="90"/>
      </w:pPr>
      <w:r>
        <w:t xml:space="preserve">{OrderID}⁺ = {OrderID, OrderDate, CustomerID, CustomerName, CustomerPhone, RestaurantID, RestaurantName, RestaurantCity, DeliveryPartnerID, DeliveryPartnerName, PaymentMethod, PaymentStatus} — missing ItemID, ItemName, ItemPrice, Quantity</w:t>
      </w:r>
    </w:p>
    <w:p>
      <w:pPr>
        <w:pStyle w:val="ListParagraph"/>
        <w:numPr>
          <w:ilvl w:val="0"/>
          <w:numId w:val="2"/>
        </w:numPr>
        <w:spacing w:after="90"/>
      </w:pPr>
      <w:r>
        <w:t xml:space="preserve">{ItemID}⁺ = {ItemID, ItemName, ItemPrice} — missing almost everything</w:t>
      </w:r>
    </w:p>
    <w:p>
      <w:pPr>
        <w:spacing w:after="160"/>
      </w:pPr>
      <w:r>
        <w:t xml:space="preserve">Since neither proper subset of {OrderID, ItemID} determines all attributes, the set is minimal. Hence {OrderID, ItemID} is the only candidate key of ORDER_REPORT, and therefore also its primary key.</w:t>
      </w:r>
    </w:p>
    <w:p>
      <w:pPr>
        <w:pStyle w:val="Heading2"/>
        <w:spacing w:after="120" w:before="240"/>
      </w:pPr>
      <w:r>
        <w:t xml:space="preserve">1NF — First Normal Form</w:t>
      </w:r>
    </w:p>
    <w:p>
      <w:pPr>
        <w:spacing w:after="160"/>
      </w:pPr>
      <w:r>
        <w:t xml:space="preserve">ORDER_REPORT is organised so that each row corresponds to exactly one (order, item) pair and every attribute holds a single atomic value — there is no repeating group such as a comma-separated list of items inside one OrderID row. (Had the raw report instead stored one row per order with a multi-valued Items column, it would first need to be flattened into one row per item, which is exactly the shape shown above.) The relation therefore satisfies 1NF.</w:t>
      </w:r>
    </w:p>
    <w:p>
      <w:pPr>
        <w:pStyle w:val="Heading2"/>
        <w:spacing w:after="120" w:before="240"/>
      </w:pPr>
      <w:r>
        <w:t xml:space="preserve">2NF — Second Normal Form</w:t>
      </w:r>
    </w:p>
    <w:p>
      <w:pPr>
        <w:spacing w:after="160"/>
      </w:pPr>
      <w:r>
        <w:t xml:space="preserve">The candidate key {OrderID, ItemID} is composite, so every non-key attribute must depend on the whole key, not a part of it. From FD1–FD5, attributes such as OrderDate, CustomerID, CustomerName, RestaurantID, RestaurantName, DeliveryPartnerID, PaymentMethod and PaymentStatus depend on OrderID alone, and ItemName/ItemPrice depend on ItemID alone — both are partial dependencies, so ORDER_REPORT violates 2NF.</w:t>
      </w:r>
    </w:p>
    <w:p>
      <w:pPr>
        <w:spacing w:after="160"/>
      </w:pPr>
      <w:r>
        <w:t xml:space="preserve">Decomposition to remove partial dependencies:</w:t>
      </w:r>
    </w:p>
    <w:p>
      <w:pPr>
        <w:pStyle w:val="ListParagraph"/>
        <w:numPr>
          <w:ilvl w:val="0"/>
          <w:numId w:val="2"/>
        </w:numPr>
        <w:spacing w:after="90"/>
      </w:pPr>
      <w:r>
        <w:t xml:space="preserve">ORDERS_2NF (OrderID, OrderDate, CustomerID, CustomerName, CustomerPhone, RestaurantID, RestaurantName, RestaurantCity, DeliveryPartnerID, DeliveryPartnerName, PaymentMethod, PaymentStatus) — key: OrderID</w:t>
      </w:r>
    </w:p>
    <w:p>
      <w:pPr>
        <w:pStyle w:val="ListParagraph"/>
        <w:numPr>
          <w:ilvl w:val="0"/>
          <w:numId w:val="2"/>
        </w:numPr>
        <w:spacing w:after="90"/>
      </w:pPr>
      <w:r>
        <w:t xml:space="preserve">ITEM_2NF (ItemID, ItemName, ItemPrice) — key: ItemID</w:t>
      </w:r>
    </w:p>
    <w:p>
      <w:pPr>
        <w:pStyle w:val="ListParagraph"/>
        <w:numPr>
          <w:ilvl w:val="0"/>
          <w:numId w:val="2"/>
        </w:numPr>
        <w:spacing w:after="90"/>
      </w:pPr>
      <w:r>
        <w:t xml:space="preserve">ORDER_ITEM_2NF (OrderID, ItemID, Quantity) — key: {OrderID, ItemID}</w:t>
      </w:r>
    </w:p>
    <w:p>
      <w:pPr>
        <w:spacing w:after="160"/>
      </w:pPr>
      <w:r>
        <w:t xml:space="preserve">Every non-key attribute in each relation is now fully dependent on its whole key — 2NF is satisfied.</w:t>
      </w:r>
    </w:p>
    <w:p>
      <w:pPr>
        <w:pStyle w:val="Heading2"/>
        <w:spacing w:after="120" w:before="240"/>
      </w:pPr>
      <w:r>
        <w:t xml:space="preserve">3NF — Third Normal Form</w:t>
      </w:r>
    </w:p>
    <w:p>
      <w:pPr>
        <w:spacing w:after="160"/>
      </w:pPr>
      <w:r>
        <w:t xml:space="preserve">Inside ORDERS_2NF, OrderID → CustomerID and CustomerID → CustomerName, CustomerPhone, so OrderID determines CustomerName/CustomerPhone transitively through the non-key attribute CustomerID. The same transitive pattern holds for RestaurantID → RestaurantName/RestaurantCity and DeliveryPartnerID → DeliveryPartnerName. These transitive dependencies violate 3NF.</w:t>
      </w:r>
    </w:p>
    <w:p>
      <w:pPr>
        <w:spacing w:after="160"/>
      </w:pPr>
      <w:r>
        <w:t xml:space="preserve">Decomposition to remove transitive dependencies:</w:t>
      </w:r>
    </w:p>
    <w:p>
      <w:pPr>
        <w:pStyle w:val="ListParagraph"/>
        <w:numPr>
          <w:ilvl w:val="0"/>
          <w:numId w:val="2"/>
        </w:numPr>
        <w:spacing w:after="90"/>
      </w:pPr>
      <w:r>
        <w:t xml:space="preserve">ORDERS_3NF (OrderID, OrderDate, CustomerID, RestaurantID, DeliveryPartnerID, PaymentMethod, PaymentStatus) — key: OrderID</w:t>
      </w:r>
    </w:p>
    <w:p>
      <w:pPr>
        <w:pStyle w:val="ListParagraph"/>
        <w:numPr>
          <w:ilvl w:val="0"/>
          <w:numId w:val="2"/>
        </w:numPr>
        <w:spacing w:after="90"/>
      </w:pPr>
      <w:r>
        <w:t xml:space="preserve">CUSTOMER_3NF (CustomerID, CustomerName, CustomerPhone) — key: CustomerID</w:t>
      </w:r>
    </w:p>
    <w:p>
      <w:pPr>
        <w:pStyle w:val="ListParagraph"/>
        <w:numPr>
          <w:ilvl w:val="0"/>
          <w:numId w:val="2"/>
        </w:numPr>
        <w:spacing w:after="90"/>
      </w:pPr>
      <w:r>
        <w:t xml:space="preserve">RESTAURANT_3NF (RestaurantID, RestaurantName, RestaurantCity) — key: RestaurantID</w:t>
      </w:r>
    </w:p>
    <w:p>
      <w:pPr>
        <w:pStyle w:val="ListParagraph"/>
        <w:numPr>
          <w:ilvl w:val="0"/>
          <w:numId w:val="2"/>
        </w:numPr>
        <w:spacing w:after="90"/>
      </w:pPr>
      <w:r>
        <w:t xml:space="preserve">DELIVERY_PARTNER_3NF (DeliveryPartnerID, DeliveryPartnerName) — key: DeliveryPartnerID</w:t>
      </w:r>
    </w:p>
    <w:p>
      <w:pPr>
        <w:spacing w:after="160"/>
      </w:pPr>
      <w:r>
        <w:t xml:space="preserve">ITEM_2NF and ORDER_ITEM_2NF already had no transitive dependencies, so they carry forward unchanged. Every relation is now in 3NF.</w:t>
      </w:r>
    </w:p>
    <w:p>
      <w:pPr>
        <w:pStyle w:val="Heading2"/>
        <w:spacing w:after="120" w:before="240"/>
      </w:pPr>
      <w:r>
        <w:t xml:space="preserve">BCNF — Boyce-Codd Normal Form</w:t>
      </w:r>
    </w:p>
    <w:p>
      <w:pPr>
        <w:spacing w:after="160"/>
      </w:pPr>
      <w:r>
        <w:t xml:space="preserve">A relation is in BCNF when the determinant of every non-trivial FD is a super key. Checking each relation from the 3NF decomposition:</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2800"/>
        <w:gridCol w:w="3800"/>
        <w:gridCol w:w="2960"/>
      </w:tblGrid>
      <w:tr>
        <w:trPr>
          <w:tblHeader/>
        </w:trPr>
        <w:tc>
          <w:tcPr>
            <w:tcW w:type="dxa" w:w="2800"/>
            <w:tcBorders>
              <w:top w:val="single" w:color="999999" w:sz="4"/>
              <w:left w:val="single" w:color="999999" w:sz="4"/>
              <w:bottom w:val="single" w:color="999999" w:sz="4"/>
              <w:right w:val="single" w:color="999999" w:sz="4"/>
            </w:tcBorders>
            <w:shd w:fill="DAE8FC" w:val="clear"/>
            <w:tcMar>
              <w:top w:type="dxa" w:w="60"/>
              <w:left w:type="dxa" w:w="100"/>
              <w:bottom w:type="dxa" w:w="60"/>
              <w:right w:type="dxa" w:w="100"/>
            </w:tcMar>
            <w:vAlign w:val="center"/>
          </w:tcPr>
          <w:p>
            <w:pPr>
              <w:jc w:val="left"/>
            </w:pPr>
            <w:r>
              <w:rPr>
                <w:b/>
                <w:bCs/>
              </w:rPr>
              <w:t xml:space="preserve">Relation</w:t>
            </w:r>
          </w:p>
        </w:tc>
        <w:tc>
          <w:tcPr>
            <w:tcW w:type="dxa" w:w="3800"/>
            <w:tcBorders>
              <w:top w:val="single" w:color="999999" w:sz="4"/>
              <w:left w:val="single" w:color="999999" w:sz="4"/>
              <w:bottom w:val="single" w:color="999999" w:sz="4"/>
              <w:right w:val="single" w:color="999999" w:sz="4"/>
            </w:tcBorders>
            <w:shd w:fill="DAE8FC" w:val="clear"/>
            <w:tcMar>
              <w:top w:type="dxa" w:w="60"/>
              <w:left w:type="dxa" w:w="100"/>
              <w:bottom w:type="dxa" w:w="60"/>
              <w:right w:type="dxa" w:w="100"/>
            </w:tcMar>
            <w:vAlign w:val="center"/>
          </w:tcPr>
          <w:p>
            <w:pPr>
              <w:jc w:val="left"/>
            </w:pPr>
            <w:r>
              <w:rPr>
                <w:b/>
                <w:bCs/>
              </w:rPr>
              <w:t xml:space="preserve">FD(s) present</w:t>
            </w:r>
          </w:p>
        </w:tc>
        <w:tc>
          <w:tcPr>
            <w:tcW w:type="dxa" w:w="2960"/>
            <w:tcBorders>
              <w:top w:val="single" w:color="999999" w:sz="4"/>
              <w:left w:val="single" w:color="999999" w:sz="4"/>
              <w:bottom w:val="single" w:color="999999" w:sz="4"/>
              <w:right w:val="single" w:color="999999" w:sz="4"/>
            </w:tcBorders>
            <w:shd w:fill="DAE8FC" w:val="clear"/>
            <w:tcMar>
              <w:top w:type="dxa" w:w="60"/>
              <w:left w:type="dxa" w:w="100"/>
              <w:bottom w:type="dxa" w:w="60"/>
              <w:right w:type="dxa" w:w="100"/>
            </w:tcMar>
            <w:vAlign w:val="center"/>
          </w:tcPr>
          <w:p>
            <w:pPr>
              <w:jc w:val="left"/>
            </w:pPr>
            <w:r>
              <w:rPr>
                <w:b/>
                <w:bCs/>
              </w:rPr>
              <w:t xml:space="preserve">Determinant is key?</w:t>
            </w:r>
          </w:p>
        </w:tc>
      </w:tr>
      <w:tr>
        <w:tc>
          <w:tcPr>
            <w:tcW w:type="dxa" w:w="28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rPr>
              <w:t xml:space="preserve">ORDERS_3NF</w:t>
            </w:r>
          </w:p>
        </w:tc>
        <w:tc>
          <w:tcPr>
            <w:tcW w:type="dxa" w:w="38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rPr>
              <w:t xml:space="preserve">OrderID → all other attributes</w:t>
            </w:r>
          </w:p>
        </w:tc>
        <w:tc>
          <w:tcPr>
            <w:tcW w:type="dxa" w:w="29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rPr>
              <w:t xml:space="preserve">Yes — BCNF ✓</w:t>
            </w:r>
          </w:p>
        </w:tc>
      </w:tr>
      <w:tr>
        <w:tc>
          <w:tcPr>
            <w:tcW w:type="dxa" w:w="28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rPr>
              <w:t xml:space="preserve">CUSTOMER_3NF</w:t>
            </w:r>
          </w:p>
        </w:tc>
        <w:tc>
          <w:tcPr>
            <w:tcW w:type="dxa" w:w="38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rPr>
              <w:t xml:space="preserve">CustomerID → Name, Phone</w:t>
            </w:r>
          </w:p>
        </w:tc>
        <w:tc>
          <w:tcPr>
            <w:tcW w:type="dxa" w:w="29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rPr>
              <w:t xml:space="preserve">Yes — BCNF ✓</w:t>
            </w:r>
          </w:p>
        </w:tc>
      </w:tr>
      <w:tr>
        <w:tc>
          <w:tcPr>
            <w:tcW w:type="dxa" w:w="28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rPr>
              <w:t xml:space="preserve">RESTAURANT_3NF</w:t>
            </w:r>
          </w:p>
        </w:tc>
        <w:tc>
          <w:tcPr>
            <w:tcW w:type="dxa" w:w="38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rPr>
              <w:t xml:space="preserve">RestaurantID → Name, City</w:t>
            </w:r>
          </w:p>
        </w:tc>
        <w:tc>
          <w:tcPr>
            <w:tcW w:type="dxa" w:w="29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rPr>
              <w:t xml:space="preserve">Yes — BCNF ✓</w:t>
            </w:r>
          </w:p>
        </w:tc>
      </w:tr>
      <w:tr>
        <w:tc>
          <w:tcPr>
            <w:tcW w:type="dxa" w:w="28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rPr>
              <w:t xml:space="preserve">DELIVERY_PARTNER_3NF</w:t>
            </w:r>
          </w:p>
        </w:tc>
        <w:tc>
          <w:tcPr>
            <w:tcW w:type="dxa" w:w="38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rPr>
              <w:t xml:space="preserve">DeliveryPartnerID → Name</w:t>
            </w:r>
          </w:p>
        </w:tc>
        <w:tc>
          <w:tcPr>
            <w:tcW w:type="dxa" w:w="29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rPr>
              <w:t xml:space="preserve">Yes — BCNF ✓</w:t>
            </w:r>
          </w:p>
        </w:tc>
      </w:tr>
      <w:tr>
        <w:tc>
          <w:tcPr>
            <w:tcW w:type="dxa" w:w="28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rPr>
              <w:t xml:space="preserve">ITEM_2NF</w:t>
            </w:r>
          </w:p>
        </w:tc>
        <w:tc>
          <w:tcPr>
            <w:tcW w:type="dxa" w:w="38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rPr>
              <w:t xml:space="preserve">ItemID → Name, Price</w:t>
            </w:r>
          </w:p>
        </w:tc>
        <w:tc>
          <w:tcPr>
            <w:tcW w:type="dxa" w:w="29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rPr>
              <w:t xml:space="preserve">Yes — BCNF ✓</w:t>
            </w:r>
          </w:p>
        </w:tc>
      </w:tr>
      <w:tr>
        <w:tc>
          <w:tcPr>
            <w:tcW w:type="dxa" w:w="28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rPr>
              <w:t xml:space="preserve">ORDER_ITEM_2NF</w:t>
            </w:r>
          </w:p>
        </w:tc>
        <w:tc>
          <w:tcPr>
            <w:tcW w:type="dxa" w:w="38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rPr>
              <w:t xml:space="preserve">{OrderID, ItemID} → Quantity</w:t>
            </w:r>
          </w:p>
        </w:tc>
        <w:tc>
          <w:tcPr>
            <w:tcW w:type="dxa" w:w="29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rPr>
              <w:t xml:space="preserve">Yes (whole key) — BCNF ✓</w:t>
            </w:r>
          </w:p>
        </w:tc>
      </w:tr>
    </w:tbl>
    <w:p>
      <w:pPr>
        <w:spacing w:after="160"/>
      </w:pPr>
    </w:p>
    <w:p>
      <w:pPr>
        <w:spacing w:after="160"/>
      </w:pPr>
      <w:r>
        <w:t xml:space="preserve">Every relation now has a single determinant that is also its key, so no further decomposition is required on FD grounds — the schema is in BCNF.</w:t>
      </w:r>
    </w:p>
    <w:p>
      <w:pPr>
        <w:pStyle w:val="Heading2"/>
        <w:spacing w:after="120" w:before="240"/>
      </w:pPr>
      <w:r>
        <w:t xml:space="preserve">Mapping back to the final schema (Section 3.3)</w:t>
      </w:r>
    </w:p>
    <w:p>
      <w:pPr>
        <w:spacing w:after="160"/>
      </w:pPr>
      <w:r>
        <w:t xml:space="preserve">This textbook decomposition is exactly what motivates the final design: ORDERS_3NF → ORDERS, CUSTOMER_3NF → CUSTOMER (extended with UserID through USER specialisation), RESTAURANT_3NF → RESTAURANT, DELIVERY_PARTNER_3NF → DELIVERY_PARTNER, ITEM_2NF → MENU_ITEM and ORDER_ITEM_2NF → ORDER_ITEM.</w:t>
      </w:r>
    </w:p>
    <w:p>
      <w:pPr>
        <w:spacing w:after="160"/>
      </w:pPr>
      <w:r>
        <w:t xml:space="preserve">PaymentMethod and PaymentStatus were left inside ORDERS_3NF above because {OrderID} → {PaymentMethod, PaymentStatus} does not violate BCNF (OrderID is already a key). They were nevertheless pulled out into a separate PAYMENT relation — keyed on its own PaymentID with a UNIQUE OrderID foreign key — as a design refinement rather than a normalization requirement: it lets one order carry richer payment history (Amount, TransactionDate, retries/refunds) without adding columns to ORDERS. The decomposition ORDERS(OrderID, …) ⇔ PAYMENT(PaymentID, OrderID, …) is lossless (OrderID is a key of both sides) and dependency-preserving, so BCNF is not violated by this split. The same reasoning was used to separate DELIVERY out of ORDERS.</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5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28ccacaca0eee9a0e7e2b3e20f8671444f12acb4.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2026-09-05T15:15:52.593Z</dcterms:created>
  <dcterms:modified xsi:type="dcterms:W3CDTF">2026-09-05T15:15:52.593Z</dcterms:modified>
</cp:coreProperties>
</file>

<file path=docProps/custom.xml><?xml version="1.0" encoding="utf-8"?>
<Properties xmlns="http://schemas.openxmlformats.org/officeDocument/2006/custom-properties" xmlns:vt="http://schemas.openxmlformats.org/officeDocument/2006/docPropsVTypes"/>
</file>