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Here is a native math equation: </w:t>
      </w:r>
      <undefined>
        <m:oMath xmlns:m="http://schemas.openxmlformats.org/officeDocument/2006/math" xmlns:w="http://schemas.openxmlformats.org/wordprocessingml/2006/main">
          <m:sSup>
            <m:sSupPr>
              <m:ctrlPr/>
            </m:sSupPr>
            <m:e>
              <m:r>
                <m:t xml:space="preserve">a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sSup>
            <m:sSupPr>
              <m:ctrlPr/>
            </m:sSupPr>
            <m:e>
              <m:r>
                <m:t xml:space="preserve">b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p>
            <m:sSupPr>
              <m:ctrlPr/>
            </m:sSupPr>
            <m:e>
              <m:r>
                <m:t xml:space="preserve">c</m:t>
              </m:r>
            </m:e>
            <m:sup>
              <m:r>
                <m:t xml:space="preserve">2</m:t>
              </m:r>
            </m:sup>
          </m:sSup>
        </m:oMath>
      </undefined>
      <w:r>
        <w:t xml:space="preserve"> in the middle of a sentence.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2026-06-18T13:21:24.948Z</dcterms:created>
  <dcterms:modified xsi:type="dcterms:W3CDTF">2026-06-18T13:21:24.951Z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