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1423" w14:textId="52DB9EC7" w:rsidR="6D412CC5" w:rsidRDefault="6D412CC5" w:rsidP="001462A4">
      <w:pPr>
        <w:spacing w:before="100" w:beforeAutospacing="1" w:after="100" w:afterAutospacing="1" w:line="240" w:lineRule="auto"/>
        <w:jc w:val="center"/>
        <w:rPr>
          <w:rFonts w:ascii="Times New Roman" w:eastAsia="Times New Roman" w:hAnsi="Times New Roman" w:cs="Times New Roman"/>
          <w:b/>
          <w:bCs/>
          <w:sz w:val="56"/>
          <w:szCs w:val="56"/>
        </w:rPr>
      </w:pPr>
      <w:r w:rsidRPr="6D412CC5">
        <w:rPr>
          <w:rFonts w:ascii="Times New Roman" w:eastAsia="Times New Roman" w:hAnsi="Times New Roman" w:cs="Times New Roman"/>
          <w:b/>
          <w:bCs/>
          <w:sz w:val="56"/>
          <w:szCs w:val="56"/>
        </w:rPr>
        <w:t xml:space="preserve">Analysis of Stock Prices for Top </w:t>
      </w:r>
      <w:r w:rsidR="22D603D3" w:rsidRPr="22D603D3">
        <w:rPr>
          <w:rFonts w:ascii="Times New Roman" w:eastAsia="Times New Roman" w:hAnsi="Times New Roman" w:cs="Times New Roman"/>
          <w:b/>
          <w:bCs/>
          <w:sz w:val="56"/>
          <w:szCs w:val="56"/>
        </w:rPr>
        <w:t xml:space="preserve">10 </w:t>
      </w:r>
      <w:r w:rsidRPr="6D412CC5">
        <w:rPr>
          <w:rFonts w:ascii="Times New Roman" w:eastAsia="Times New Roman" w:hAnsi="Times New Roman" w:cs="Times New Roman"/>
          <w:b/>
          <w:bCs/>
          <w:sz w:val="56"/>
          <w:szCs w:val="56"/>
        </w:rPr>
        <w:t>Companies from 2017-2022</w:t>
      </w:r>
    </w:p>
    <w:p w14:paraId="1FC574E3" w14:textId="77777777" w:rsidR="004D78C7" w:rsidRDefault="004D78C7" w:rsidP="004D78C7">
      <w:pPr>
        <w:spacing w:before="100" w:beforeAutospacing="1" w:after="100" w:afterAutospacing="1" w:line="240" w:lineRule="auto"/>
        <w:ind w:left="1080"/>
        <w:jc w:val="center"/>
        <w:rPr>
          <w:rFonts w:ascii="Times New Roman" w:eastAsia="Times New Roman" w:hAnsi="Times New Roman" w:cs="Times New Roman"/>
          <w:b/>
          <w:bCs/>
          <w:kern w:val="0"/>
          <w:sz w:val="32"/>
          <w:szCs w:val="32"/>
          <w14:ligatures w14:val="none"/>
        </w:rPr>
      </w:pPr>
    </w:p>
    <w:p w14:paraId="3C55BC5F" w14:textId="77777777" w:rsidR="00CC27E9" w:rsidRDefault="00CC27E9" w:rsidP="004D78C7">
      <w:pPr>
        <w:spacing w:before="100" w:beforeAutospacing="1" w:after="100" w:afterAutospacing="1" w:line="240" w:lineRule="auto"/>
        <w:ind w:left="1080"/>
        <w:jc w:val="center"/>
        <w:rPr>
          <w:rFonts w:ascii="Times New Roman" w:eastAsia="Times New Roman" w:hAnsi="Times New Roman" w:cs="Times New Roman"/>
          <w:b/>
          <w:bCs/>
          <w:kern w:val="0"/>
          <w:sz w:val="32"/>
          <w:szCs w:val="32"/>
          <w14:ligatures w14:val="none"/>
        </w:rPr>
      </w:pPr>
    </w:p>
    <w:p w14:paraId="670FF6D9" w14:textId="77777777" w:rsidR="00CC27E9" w:rsidRDefault="00CC27E9" w:rsidP="004D78C7">
      <w:pPr>
        <w:spacing w:before="100" w:beforeAutospacing="1" w:after="100" w:afterAutospacing="1" w:line="240" w:lineRule="auto"/>
        <w:ind w:left="1080"/>
        <w:jc w:val="center"/>
        <w:rPr>
          <w:rFonts w:ascii="Times New Roman" w:eastAsia="Times New Roman" w:hAnsi="Times New Roman" w:cs="Times New Roman"/>
          <w:b/>
          <w:bCs/>
          <w:kern w:val="0"/>
          <w:sz w:val="32"/>
          <w:szCs w:val="32"/>
          <w14:ligatures w14:val="none"/>
        </w:rPr>
      </w:pPr>
    </w:p>
    <w:p w14:paraId="65926D77" w14:textId="77777777" w:rsidR="00CC27E9" w:rsidRDefault="00CC27E9" w:rsidP="004D78C7">
      <w:pPr>
        <w:spacing w:before="100" w:beforeAutospacing="1" w:after="100" w:afterAutospacing="1" w:line="240" w:lineRule="auto"/>
        <w:ind w:left="1080"/>
        <w:jc w:val="center"/>
        <w:rPr>
          <w:rFonts w:ascii="Times New Roman" w:eastAsia="Times New Roman" w:hAnsi="Times New Roman" w:cs="Times New Roman"/>
          <w:b/>
          <w:bCs/>
          <w:kern w:val="0"/>
          <w:sz w:val="32"/>
          <w:szCs w:val="32"/>
          <w14:ligatures w14:val="none"/>
        </w:rPr>
      </w:pPr>
    </w:p>
    <w:p w14:paraId="7A9860A5" w14:textId="77777777" w:rsidR="00CC27E9" w:rsidRDefault="00CC27E9" w:rsidP="004D78C7">
      <w:pPr>
        <w:spacing w:before="100" w:beforeAutospacing="1" w:after="100" w:afterAutospacing="1" w:line="240" w:lineRule="auto"/>
        <w:ind w:left="1080"/>
        <w:jc w:val="center"/>
        <w:rPr>
          <w:rFonts w:ascii="Times New Roman" w:eastAsia="Times New Roman" w:hAnsi="Times New Roman" w:cs="Times New Roman"/>
          <w:b/>
          <w:bCs/>
          <w:kern w:val="0"/>
          <w:sz w:val="32"/>
          <w:szCs w:val="32"/>
          <w14:ligatures w14:val="none"/>
        </w:rPr>
      </w:pPr>
    </w:p>
    <w:p w14:paraId="4DBC59F5" w14:textId="4AB66F7D" w:rsidR="21FE52BF" w:rsidRDefault="21FE52BF" w:rsidP="21FE52BF">
      <w:pPr>
        <w:spacing w:beforeAutospacing="1" w:afterAutospacing="1" w:line="240" w:lineRule="auto"/>
        <w:ind w:left="1080"/>
        <w:jc w:val="center"/>
        <w:rPr>
          <w:rFonts w:ascii="Times New Roman" w:eastAsia="Times New Roman" w:hAnsi="Times New Roman" w:cs="Times New Roman"/>
          <w:b/>
          <w:bCs/>
          <w:sz w:val="32"/>
          <w:szCs w:val="32"/>
        </w:rPr>
      </w:pPr>
    </w:p>
    <w:p w14:paraId="6B96E142" w14:textId="21F196A0" w:rsidR="15291E03" w:rsidRDefault="15291E03" w:rsidP="31C82A87">
      <w:pPr>
        <w:spacing w:beforeAutospacing="1" w:afterAutospacing="1" w:line="240" w:lineRule="auto"/>
        <w:ind w:left="1080"/>
        <w:jc w:val="center"/>
        <w:rPr>
          <w:rFonts w:ascii="Times New Roman" w:eastAsia="Times New Roman" w:hAnsi="Times New Roman" w:cs="Times New Roman"/>
          <w:b/>
          <w:bCs/>
          <w:sz w:val="32"/>
          <w:szCs w:val="32"/>
        </w:rPr>
      </w:pPr>
    </w:p>
    <w:p w14:paraId="5D55702D" w14:textId="7548DD53" w:rsidR="2298571C" w:rsidRDefault="734E6975" w:rsidP="2298571C">
      <w:pPr>
        <w:spacing w:beforeAutospacing="1" w:afterAutospacing="1" w:line="240" w:lineRule="auto"/>
        <w:ind w:left="1080"/>
        <w:jc w:val="center"/>
        <w:rPr>
          <w:rFonts w:ascii="Times New Roman" w:eastAsia="Times New Roman" w:hAnsi="Times New Roman" w:cs="Times New Roman"/>
          <w:b/>
          <w:bCs/>
          <w:sz w:val="36"/>
          <w:szCs w:val="36"/>
        </w:rPr>
      </w:pPr>
      <w:r w:rsidRPr="734E6975">
        <w:rPr>
          <w:rFonts w:ascii="Times New Roman" w:eastAsia="Times New Roman" w:hAnsi="Times New Roman" w:cs="Times New Roman"/>
          <w:b/>
          <w:bCs/>
          <w:sz w:val="36"/>
          <w:szCs w:val="36"/>
        </w:rPr>
        <w:t>BY</w:t>
      </w:r>
    </w:p>
    <w:p w14:paraId="0EFCD831" w14:textId="5A9FF431" w:rsidR="6615EB69" w:rsidRDefault="6615EB69" w:rsidP="6615EB69">
      <w:pPr>
        <w:spacing w:beforeAutospacing="1" w:afterAutospacing="1" w:line="240" w:lineRule="auto"/>
        <w:ind w:left="1080"/>
        <w:jc w:val="center"/>
        <w:rPr>
          <w:rFonts w:ascii="Times New Roman" w:eastAsia="Times New Roman" w:hAnsi="Times New Roman" w:cs="Times New Roman"/>
          <w:b/>
          <w:bCs/>
          <w:sz w:val="36"/>
          <w:szCs w:val="36"/>
        </w:rPr>
      </w:pPr>
    </w:p>
    <w:p w14:paraId="2FD03BB6" w14:textId="3C0A1E77" w:rsidR="004D78C7" w:rsidRDefault="004D78C7" w:rsidP="00FB20EC">
      <w:pPr>
        <w:spacing w:before="100" w:beforeAutospacing="1" w:after="100" w:afterAutospacing="1" w:line="240" w:lineRule="auto"/>
        <w:ind w:left="1080"/>
        <w:jc w:val="center"/>
        <w:rPr>
          <w:rFonts w:ascii="Arial" w:hAnsi="Arial" w:cs="Arial"/>
          <w:b/>
          <w:bCs/>
          <w:sz w:val="36"/>
          <w:szCs w:val="36"/>
        </w:rPr>
      </w:pPr>
      <w:r w:rsidRPr="00CC27E9">
        <w:rPr>
          <w:rFonts w:ascii="Arial" w:hAnsi="Arial" w:cs="Arial"/>
          <w:b/>
          <w:bCs/>
          <w:sz w:val="36"/>
          <w:szCs w:val="36"/>
          <w:shd w:val="clear" w:color="auto" w:fill="FFFFFF"/>
        </w:rPr>
        <w:t>Manoj Mareedu - MXM220069</w:t>
      </w:r>
    </w:p>
    <w:p w14:paraId="243F7498" w14:textId="6B3F8CC0" w:rsidR="004D78C7" w:rsidRDefault="004D78C7" w:rsidP="00FB20EC">
      <w:pPr>
        <w:spacing w:before="100" w:beforeAutospacing="1" w:after="100" w:afterAutospacing="1" w:line="240" w:lineRule="auto"/>
        <w:ind w:left="1080"/>
        <w:jc w:val="center"/>
        <w:rPr>
          <w:rFonts w:ascii="Arial" w:hAnsi="Arial" w:cs="Arial"/>
          <w:b/>
          <w:bCs/>
          <w:sz w:val="36"/>
          <w:szCs w:val="36"/>
        </w:rPr>
      </w:pPr>
      <w:r w:rsidRPr="00CC27E9">
        <w:rPr>
          <w:rFonts w:ascii="Arial" w:hAnsi="Arial" w:cs="Arial"/>
          <w:b/>
          <w:bCs/>
          <w:sz w:val="36"/>
          <w:szCs w:val="36"/>
          <w:shd w:val="clear" w:color="auto" w:fill="FFFFFF"/>
        </w:rPr>
        <w:t xml:space="preserve">Mounika </w:t>
      </w:r>
      <w:r w:rsidR="00CC27E9" w:rsidRPr="00CC27E9">
        <w:rPr>
          <w:rFonts w:ascii="Arial" w:hAnsi="Arial" w:cs="Arial"/>
          <w:b/>
          <w:bCs/>
          <w:sz w:val="36"/>
          <w:szCs w:val="36"/>
          <w:shd w:val="clear" w:color="auto" w:fill="FFFFFF"/>
        </w:rPr>
        <w:t>Dantuluri - LXD210022</w:t>
      </w:r>
    </w:p>
    <w:p w14:paraId="1DF5BEB3" w14:textId="00079392" w:rsidR="004D78C7" w:rsidRDefault="004D78C7" w:rsidP="00FB20EC">
      <w:pPr>
        <w:spacing w:before="100" w:beforeAutospacing="1" w:after="100" w:afterAutospacing="1" w:line="240" w:lineRule="auto"/>
        <w:ind w:left="1080"/>
        <w:jc w:val="center"/>
        <w:rPr>
          <w:rFonts w:ascii="Arial" w:hAnsi="Arial" w:cs="Arial"/>
          <w:b/>
          <w:bCs/>
          <w:sz w:val="36"/>
          <w:szCs w:val="36"/>
        </w:rPr>
      </w:pPr>
      <w:r w:rsidRPr="00CC27E9">
        <w:rPr>
          <w:rFonts w:ascii="Arial" w:hAnsi="Arial" w:cs="Arial"/>
          <w:b/>
          <w:bCs/>
          <w:sz w:val="36"/>
          <w:szCs w:val="36"/>
          <w:shd w:val="clear" w:color="auto" w:fill="FFFFFF"/>
        </w:rPr>
        <w:t>Nihal Darak - N</w:t>
      </w:r>
      <w:r w:rsidR="14E5E649" w:rsidRPr="14E5E649">
        <w:rPr>
          <w:rFonts w:ascii="Arial" w:hAnsi="Arial" w:cs="Arial"/>
          <w:b/>
          <w:bCs/>
          <w:sz w:val="36"/>
          <w:szCs w:val="36"/>
        </w:rPr>
        <w:t>XD220015</w:t>
      </w:r>
    </w:p>
    <w:p w14:paraId="5EC2BDE0" w14:textId="3DB4F838" w:rsidR="004D78C7" w:rsidRDefault="004D78C7" w:rsidP="00FB20EC">
      <w:pPr>
        <w:spacing w:before="100" w:beforeAutospacing="1" w:after="100" w:afterAutospacing="1" w:line="240" w:lineRule="auto"/>
        <w:ind w:left="1080"/>
        <w:jc w:val="center"/>
        <w:rPr>
          <w:rFonts w:ascii="Arial" w:hAnsi="Arial" w:cs="Arial"/>
          <w:b/>
          <w:bCs/>
          <w:sz w:val="36"/>
          <w:szCs w:val="36"/>
          <w:shd w:val="clear" w:color="auto" w:fill="FFFFFF"/>
        </w:rPr>
      </w:pPr>
      <w:r w:rsidRPr="00CC27E9">
        <w:rPr>
          <w:rFonts w:ascii="Arial" w:hAnsi="Arial" w:cs="Arial"/>
          <w:b/>
          <w:bCs/>
          <w:sz w:val="36"/>
          <w:szCs w:val="36"/>
          <w:shd w:val="clear" w:color="auto" w:fill="FFFFFF"/>
        </w:rPr>
        <w:t>Kundana Rasi Tadikonda - KXT220013</w:t>
      </w:r>
    </w:p>
    <w:p w14:paraId="2BA13A00" w14:textId="633AE3AC" w:rsidR="00CC27E9" w:rsidRDefault="00CC27E9" w:rsidP="3F352DF9">
      <w:pPr>
        <w:jc w:val="center"/>
        <w:rPr>
          <w:rFonts w:ascii="Arial" w:hAnsi="Arial" w:cs="Arial"/>
          <w:b/>
          <w:bCs/>
          <w:sz w:val="36"/>
          <w:szCs w:val="36"/>
          <w:shd w:val="clear" w:color="auto" w:fill="FFFFFF"/>
        </w:rPr>
      </w:pPr>
      <w:r w:rsidRPr="3F352DF9">
        <w:rPr>
          <w:rFonts w:ascii="Arial" w:hAnsi="Arial" w:cs="Arial"/>
          <w:b/>
          <w:sz w:val="36"/>
          <w:szCs w:val="36"/>
        </w:rPr>
        <w:br w:type="page"/>
      </w:r>
    </w:p>
    <w:sdt>
      <w:sdtPr>
        <w:rPr>
          <w:rFonts w:asciiTheme="minorHAnsi" w:eastAsiaTheme="minorHAnsi" w:hAnsiTheme="minorHAnsi" w:cstheme="minorBidi"/>
          <w:color w:val="auto"/>
          <w:kern w:val="2"/>
          <w:sz w:val="22"/>
          <w:szCs w:val="22"/>
          <w14:ligatures w14:val="standardContextual"/>
        </w:rPr>
        <w:id w:val="1356405557"/>
        <w:docPartObj>
          <w:docPartGallery w:val="Table of Contents"/>
          <w:docPartUnique/>
        </w:docPartObj>
      </w:sdtPr>
      <w:sdtEndPr/>
      <w:sdtContent>
        <w:p w14:paraId="22809433" w14:textId="7750AE8F" w:rsidR="0DD159DE" w:rsidRPr="005F65A2" w:rsidRDefault="00CC27E9" w:rsidP="005F65A2">
          <w:pPr>
            <w:pStyle w:val="TOCHeading"/>
            <w:spacing w:after="240" w:line="480" w:lineRule="auto"/>
            <w:jc w:val="both"/>
            <w:rPr>
              <w:rFonts w:ascii="Times New Roman" w:hAnsi="Times New Roman" w:cs="Times New Roman"/>
              <w:sz w:val="24"/>
              <w:szCs w:val="24"/>
            </w:rPr>
          </w:pPr>
          <w:r w:rsidRPr="005F65A2">
            <w:rPr>
              <w:rFonts w:ascii="Times New Roman" w:hAnsi="Times New Roman" w:cs="Times New Roman"/>
              <w:sz w:val="24"/>
              <w:szCs w:val="24"/>
            </w:rPr>
            <w:t>Table of Contents</w:t>
          </w:r>
        </w:p>
        <w:p w14:paraId="5B9FC0E9" w14:textId="6AD91B27" w:rsidR="005F65A2" w:rsidRPr="005F65A2" w:rsidRDefault="00B91FB0" w:rsidP="005F65A2">
          <w:pPr>
            <w:pStyle w:val="TOC1"/>
            <w:tabs>
              <w:tab w:val="right" w:leader="dot" w:pos="9350"/>
            </w:tabs>
            <w:spacing w:line="480" w:lineRule="auto"/>
            <w:rPr>
              <w:rFonts w:ascii="Times New Roman" w:eastAsiaTheme="minorEastAsia" w:hAnsi="Times New Roman" w:cs="Times New Roman"/>
              <w:noProof/>
              <w:sz w:val="24"/>
              <w:szCs w:val="24"/>
            </w:rPr>
          </w:pPr>
          <w:r w:rsidRPr="005F65A2">
            <w:rPr>
              <w:rFonts w:ascii="Times New Roman" w:hAnsi="Times New Roman" w:cs="Times New Roman"/>
              <w:sz w:val="24"/>
              <w:szCs w:val="24"/>
            </w:rPr>
            <w:fldChar w:fldCharType="begin"/>
          </w:r>
          <w:r w:rsidR="0DD159DE" w:rsidRPr="005F65A2">
            <w:rPr>
              <w:rFonts w:ascii="Times New Roman" w:hAnsi="Times New Roman" w:cs="Times New Roman"/>
              <w:sz w:val="24"/>
              <w:szCs w:val="24"/>
            </w:rPr>
            <w:instrText>TOC \o "1-3" \h \z \u</w:instrText>
          </w:r>
          <w:r w:rsidRPr="005F65A2">
            <w:rPr>
              <w:rFonts w:ascii="Times New Roman" w:hAnsi="Times New Roman" w:cs="Times New Roman"/>
              <w:sz w:val="24"/>
              <w:szCs w:val="24"/>
            </w:rPr>
            <w:fldChar w:fldCharType="separate"/>
          </w:r>
          <w:hyperlink w:anchor="_Toc134625855" w:history="1">
            <w:r w:rsidR="005F65A2" w:rsidRPr="005F65A2">
              <w:rPr>
                <w:rStyle w:val="Hyperlink"/>
                <w:rFonts w:ascii="Times New Roman" w:hAnsi="Times New Roman" w:cs="Times New Roman"/>
                <w:noProof/>
                <w:sz w:val="24"/>
                <w:szCs w:val="24"/>
              </w:rPr>
              <w:t>Executive Summary</w:t>
            </w:r>
            <w:r w:rsidR="005F65A2" w:rsidRPr="005F65A2">
              <w:rPr>
                <w:rFonts w:ascii="Times New Roman" w:hAnsi="Times New Roman" w:cs="Times New Roman"/>
                <w:noProof/>
                <w:webHidden/>
                <w:sz w:val="24"/>
                <w:szCs w:val="24"/>
              </w:rPr>
              <w:tab/>
            </w:r>
            <w:r w:rsidR="005F65A2" w:rsidRPr="005F65A2">
              <w:rPr>
                <w:rFonts w:ascii="Times New Roman" w:hAnsi="Times New Roman" w:cs="Times New Roman"/>
                <w:noProof/>
                <w:webHidden/>
                <w:sz w:val="24"/>
                <w:szCs w:val="24"/>
              </w:rPr>
              <w:fldChar w:fldCharType="begin"/>
            </w:r>
            <w:r w:rsidR="005F65A2" w:rsidRPr="005F65A2">
              <w:rPr>
                <w:rFonts w:ascii="Times New Roman" w:hAnsi="Times New Roman" w:cs="Times New Roman"/>
                <w:noProof/>
                <w:webHidden/>
                <w:sz w:val="24"/>
                <w:szCs w:val="24"/>
              </w:rPr>
              <w:instrText xml:space="preserve"> PAGEREF _Toc134625855 \h </w:instrText>
            </w:r>
            <w:r w:rsidR="005F65A2" w:rsidRPr="005F65A2">
              <w:rPr>
                <w:rFonts w:ascii="Times New Roman" w:hAnsi="Times New Roman" w:cs="Times New Roman"/>
                <w:noProof/>
                <w:webHidden/>
                <w:sz w:val="24"/>
                <w:szCs w:val="24"/>
              </w:rPr>
            </w:r>
            <w:r w:rsidR="005F65A2" w:rsidRPr="005F65A2">
              <w:rPr>
                <w:rFonts w:ascii="Times New Roman" w:hAnsi="Times New Roman" w:cs="Times New Roman"/>
                <w:noProof/>
                <w:webHidden/>
                <w:sz w:val="24"/>
                <w:szCs w:val="24"/>
              </w:rPr>
              <w:fldChar w:fldCharType="separate"/>
            </w:r>
            <w:r w:rsidR="005F65A2" w:rsidRPr="005F65A2">
              <w:rPr>
                <w:rFonts w:ascii="Times New Roman" w:hAnsi="Times New Roman" w:cs="Times New Roman"/>
                <w:noProof/>
                <w:webHidden/>
                <w:sz w:val="24"/>
                <w:szCs w:val="24"/>
              </w:rPr>
              <w:t>3</w:t>
            </w:r>
            <w:r w:rsidR="005F65A2" w:rsidRPr="005F65A2">
              <w:rPr>
                <w:rFonts w:ascii="Times New Roman" w:hAnsi="Times New Roman" w:cs="Times New Roman"/>
                <w:noProof/>
                <w:webHidden/>
                <w:sz w:val="24"/>
                <w:szCs w:val="24"/>
              </w:rPr>
              <w:fldChar w:fldCharType="end"/>
            </w:r>
          </w:hyperlink>
        </w:p>
        <w:p w14:paraId="1AB88E4E" w14:textId="02EEC3DD" w:rsidR="005F65A2" w:rsidRPr="005F65A2" w:rsidRDefault="005F65A2" w:rsidP="005F65A2">
          <w:pPr>
            <w:pStyle w:val="TOC1"/>
            <w:tabs>
              <w:tab w:val="right" w:leader="dot" w:pos="9350"/>
            </w:tabs>
            <w:spacing w:line="480" w:lineRule="auto"/>
            <w:rPr>
              <w:rFonts w:ascii="Times New Roman" w:eastAsiaTheme="minorEastAsia" w:hAnsi="Times New Roman" w:cs="Times New Roman"/>
              <w:noProof/>
              <w:sz w:val="24"/>
              <w:szCs w:val="24"/>
            </w:rPr>
          </w:pPr>
          <w:hyperlink w:anchor="_Toc134625856" w:history="1">
            <w:r w:rsidRPr="005F65A2">
              <w:rPr>
                <w:rStyle w:val="Hyperlink"/>
                <w:rFonts w:ascii="Times New Roman" w:hAnsi="Times New Roman" w:cs="Times New Roman"/>
                <w:noProof/>
                <w:sz w:val="24"/>
                <w:szCs w:val="24"/>
              </w:rPr>
              <w:t>Introduction</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_Toc134625856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3</w:t>
            </w:r>
            <w:r w:rsidRPr="005F65A2">
              <w:rPr>
                <w:rFonts w:ascii="Times New Roman" w:hAnsi="Times New Roman" w:cs="Times New Roman"/>
                <w:noProof/>
                <w:webHidden/>
                <w:sz w:val="24"/>
                <w:szCs w:val="24"/>
              </w:rPr>
              <w:fldChar w:fldCharType="end"/>
            </w:r>
          </w:hyperlink>
        </w:p>
        <w:p w14:paraId="353800C8" w14:textId="14C0C39A" w:rsidR="005F65A2" w:rsidRPr="005F65A2" w:rsidRDefault="005F65A2" w:rsidP="005F65A2">
          <w:pPr>
            <w:pStyle w:val="TOC1"/>
            <w:tabs>
              <w:tab w:val="right" w:leader="dot" w:pos="9350"/>
            </w:tabs>
            <w:spacing w:line="480" w:lineRule="auto"/>
            <w:rPr>
              <w:rFonts w:ascii="Times New Roman" w:eastAsiaTheme="minorEastAsia" w:hAnsi="Times New Roman" w:cs="Times New Roman"/>
              <w:noProof/>
              <w:sz w:val="24"/>
              <w:szCs w:val="24"/>
            </w:rPr>
          </w:pPr>
          <w:hyperlink w:anchor="_Toc134625857" w:history="1">
            <w:r w:rsidRPr="005F65A2">
              <w:rPr>
                <w:rStyle w:val="Hyperlink"/>
                <w:rFonts w:ascii="Times New Roman" w:hAnsi="Times New Roman" w:cs="Times New Roman"/>
                <w:noProof/>
                <w:sz w:val="24"/>
                <w:szCs w:val="24"/>
              </w:rPr>
              <w:t>Dataset and Preprocessing</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_Toc134625857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3</w:t>
            </w:r>
            <w:r w:rsidRPr="005F65A2">
              <w:rPr>
                <w:rFonts w:ascii="Times New Roman" w:hAnsi="Times New Roman" w:cs="Times New Roman"/>
                <w:noProof/>
                <w:webHidden/>
                <w:sz w:val="24"/>
                <w:szCs w:val="24"/>
              </w:rPr>
              <w:fldChar w:fldCharType="end"/>
            </w:r>
          </w:hyperlink>
        </w:p>
        <w:p w14:paraId="4082C635" w14:textId="37591FFE"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58" w:history="1">
            <w:r w:rsidRPr="005F65A2">
              <w:rPr>
                <w:rStyle w:val="Hyperlink"/>
                <w:rFonts w:ascii="Times New Roman" w:hAnsi="Times New Roman" w:cs="Times New Roman"/>
                <w:noProof/>
                <w:sz w:val="24"/>
                <w:szCs w:val="24"/>
              </w:rPr>
              <w:t>Preprocessing</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_Toc134625858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4</w:t>
            </w:r>
            <w:r w:rsidRPr="005F65A2">
              <w:rPr>
                <w:rFonts w:ascii="Times New Roman" w:hAnsi="Times New Roman" w:cs="Times New Roman"/>
                <w:noProof/>
                <w:webHidden/>
                <w:sz w:val="24"/>
                <w:szCs w:val="24"/>
              </w:rPr>
              <w:fldChar w:fldCharType="end"/>
            </w:r>
          </w:hyperlink>
        </w:p>
        <w:p w14:paraId="73FAB904" w14:textId="1780FA3A" w:rsidR="005F65A2" w:rsidRPr="005F65A2" w:rsidRDefault="005F65A2" w:rsidP="005F65A2">
          <w:pPr>
            <w:pStyle w:val="TOC1"/>
            <w:tabs>
              <w:tab w:val="right" w:leader="dot" w:pos="9350"/>
            </w:tabs>
            <w:spacing w:line="480" w:lineRule="auto"/>
            <w:rPr>
              <w:rFonts w:ascii="Times New Roman" w:eastAsiaTheme="minorEastAsia" w:hAnsi="Times New Roman" w:cs="Times New Roman"/>
              <w:noProof/>
              <w:sz w:val="24"/>
              <w:szCs w:val="24"/>
            </w:rPr>
          </w:pPr>
          <w:hyperlink w:anchor="_Toc134625859" w:history="1">
            <w:r w:rsidRPr="005F65A2">
              <w:rPr>
                <w:rStyle w:val="Hyperlink"/>
                <w:rFonts w:ascii="Times New Roman" w:hAnsi="Times New Roman" w:cs="Times New Roman"/>
                <w:noProof/>
                <w:sz w:val="24"/>
                <w:szCs w:val="24"/>
              </w:rPr>
              <w:t>Exploratory Data Analysis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_Toc134625859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4</w:t>
            </w:r>
            <w:r w:rsidRPr="005F65A2">
              <w:rPr>
                <w:rFonts w:ascii="Times New Roman" w:hAnsi="Times New Roman" w:cs="Times New Roman"/>
                <w:noProof/>
                <w:webHidden/>
                <w:sz w:val="24"/>
                <w:szCs w:val="24"/>
              </w:rPr>
              <w:fldChar w:fldCharType="end"/>
            </w:r>
          </w:hyperlink>
        </w:p>
        <w:p w14:paraId="7498BF84" w14:textId="73DF6A28"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0" w:history="1">
            <w:r w:rsidRPr="005F65A2">
              <w:rPr>
                <w:rStyle w:val="Hyperlink"/>
                <w:rFonts w:ascii="Times New Roman" w:hAnsi="Times New Roman" w:cs="Times New Roman"/>
                <w:noProof/>
                <w:sz w:val="24"/>
                <w:szCs w:val="24"/>
              </w:rPr>
              <w:t>Line Plot analysis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_Toc134625860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4</w:t>
            </w:r>
            <w:r w:rsidRPr="005F65A2">
              <w:rPr>
                <w:rFonts w:ascii="Times New Roman" w:hAnsi="Times New Roman" w:cs="Times New Roman"/>
                <w:noProof/>
                <w:webHidden/>
                <w:sz w:val="24"/>
                <w:szCs w:val="24"/>
              </w:rPr>
              <w:fldChar w:fldCharType="end"/>
            </w:r>
          </w:hyperlink>
        </w:p>
        <w:p w14:paraId="22F82EE7" w14:textId="5972CA18"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1" w:history="1">
            <w:r w:rsidRPr="005F65A2">
              <w:rPr>
                <w:rStyle w:val="Hyperlink"/>
                <w:rFonts w:ascii="Times New Roman" w:hAnsi="Times New Roman" w:cs="Times New Roman"/>
                <w:noProof/>
                <w:sz w:val="24"/>
                <w:szCs w:val="24"/>
              </w:rPr>
              <w:t>Pairplot Analysis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_Toc134625861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6</w:t>
            </w:r>
            <w:r w:rsidRPr="005F65A2">
              <w:rPr>
                <w:rFonts w:ascii="Times New Roman" w:hAnsi="Times New Roman" w:cs="Times New Roman"/>
                <w:noProof/>
                <w:webHidden/>
                <w:sz w:val="24"/>
                <w:szCs w:val="24"/>
              </w:rPr>
              <w:fldChar w:fldCharType="end"/>
            </w:r>
          </w:hyperlink>
        </w:p>
        <w:p w14:paraId="262C28D0" w14:textId="43B6F3DE"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2" w:history="1">
            <w:r w:rsidRPr="005F65A2">
              <w:rPr>
                <w:rStyle w:val="Hyperlink"/>
                <w:rFonts w:ascii="Times New Roman" w:hAnsi="Times New Roman" w:cs="Times New Roman"/>
                <w:noProof/>
                <w:sz w:val="24"/>
                <w:szCs w:val="24"/>
              </w:rPr>
              <w:t>Correlation Analysis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_Toc134625862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6</w:t>
            </w:r>
            <w:r w:rsidRPr="005F65A2">
              <w:rPr>
                <w:rFonts w:ascii="Times New Roman" w:hAnsi="Times New Roman" w:cs="Times New Roman"/>
                <w:noProof/>
                <w:webHidden/>
                <w:sz w:val="24"/>
                <w:szCs w:val="24"/>
              </w:rPr>
              <w:fldChar w:fldCharType="end"/>
            </w:r>
          </w:hyperlink>
        </w:p>
        <w:p w14:paraId="072685B0" w14:textId="00A9DE94" w:rsidR="005F65A2" w:rsidRPr="005F65A2" w:rsidRDefault="005F65A2" w:rsidP="005F65A2">
          <w:pPr>
            <w:pStyle w:val="TOC1"/>
            <w:tabs>
              <w:tab w:val="right" w:leader="dot" w:pos="9350"/>
            </w:tabs>
            <w:spacing w:line="480" w:lineRule="auto"/>
            <w:rPr>
              <w:rFonts w:ascii="Times New Roman" w:eastAsiaTheme="minorEastAsia" w:hAnsi="Times New Roman" w:cs="Times New Roman"/>
              <w:noProof/>
              <w:sz w:val="24"/>
              <w:szCs w:val="24"/>
            </w:rPr>
          </w:pPr>
          <w:hyperlink w:anchor="_Toc134625863" w:history="1">
            <w:r w:rsidRPr="005F65A2">
              <w:rPr>
                <w:rStyle w:val="Hyperlink"/>
                <w:rFonts w:ascii="Times New Roman" w:hAnsi="Times New Roman" w:cs="Times New Roman"/>
                <w:noProof/>
                <w:sz w:val="24"/>
                <w:szCs w:val="24"/>
              </w:rPr>
              <w:t>Models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_Toc134625863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7</w:t>
            </w:r>
            <w:r w:rsidRPr="005F65A2">
              <w:rPr>
                <w:rFonts w:ascii="Times New Roman" w:hAnsi="Times New Roman" w:cs="Times New Roman"/>
                <w:noProof/>
                <w:webHidden/>
                <w:sz w:val="24"/>
                <w:szCs w:val="24"/>
              </w:rPr>
              <w:fldChar w:fldCharType="end"/>
            </w:r>
          </w:hyperlink>
        </w:p>
        <w:p w14:paraId="6BE36768" w14:textId="3F68A0BC"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4" w:history="1">
            <w:r w:rsidRPr="005F65A2">
              <w:rPr>
                <w:rStyle w:val="Hyperlink"/>
                <w:rFonts w:ascii="Times New Roman" w:hAnsi="Times New Roman" w:cs="Times New Roman"/>
                <w:noProof/>
                <w:sz w:val="24"/>
                <w:szCs w:val="24"/>
              </w:rPr>
              <w:t>Linear Regression Model</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_Toc134625864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8</w:t>
            </w:r>
            <w:r w:rsidRPr="005F65A2">
              <w:rPr>
                <w:rFonts w:ascii="Times New Roman" w:hAnsi="Times New Roman" w:cs="Times New Roman"/>
                <w:noProof/>
                <w:webHidden/>
                <w:sz w:val="24"/>
                <w:szCs w:val="24"/>
              </w:rPr>
              <w:fldChar w:fldCharType="end"/>
            </w:r>
          </w:hyperlink>
        </w:p>
        <w:p w14:paraId="0E030303" w14:textId="13F3936D"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5" w:history="1">
            <w:r w:rsidRPr="005F65A2">
              <w:rPr>
                <w:rStyle w:val="Hyperlink"/>
                <w:rFonts w:ascii="Times New Roman" w:hAnsi="Times New Roman" w:cs="Times New Roman"/>
                <w:noProof/>
                <w:sz w:val="24"/>
                <w:szCs w:val="24"/>
              </w:rPr>
              <w:t>Fixed Effects Model</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_Toc134625865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9</w:t>
            </w:r>
            <w:r w:rsidRPr="005F65A2">
              <w:rPr>
                <w:rFonts w:ascii="Times New Roman" w:hAnsi="Times New Roman" w:cs="Times New Roman"/>
                <w:noProof/>
                <w:webHidden/>
                <w:sz w:val="24"/>
                <w:szCs w:val="24"/>
              </w:rPr>
              <w:fldChar w:fldCharType="end"/>
            </w:r>
          </w:hyperlink>
        </w:p>
        <w:p w14:paraId="249731E1" w14:textId="75B251A9"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6" w:history="1">
            <w:r w:rsidRPr="005F65A2">
              <w:rPr>
                <w:rStyle w:val="Hyperlink"/>
                <w:rFonts w:ascii="Times New Roman" w:hAnsi="Times New Roman" w:cs="Times New Roman"/>
                <w:noProof/>
                <w:sz w:val="24"/>
                <w:szCs w:val="24"/>
              </w:rPr>
              <w:t>LSTM Model</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_Toc134625866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11</w:t>
            </w:r>
            <w:r w:rsidRPr="005F65A2">
              <w:rPr>
                <w:rFonts w:ascii="Times New Roman" w:hAnsi="Times New Roman" w:cs="Times New Roman"/>
                <w:noProof/>
                <w:webHidden/>
                <w:sz w:val="24"/>
                <w:szCs w:val="24"/>
              </w:rPr>
              <w:fldChar w:fldCharType="end"/>
            </w:r>
          </w:hyperlink>
        </w:p>
        <w:p w14:paraId="57614985" w14:textId="492AFB9F" w:rsidR="005F65A2" w:rsidRPr="005F65A2" w:rsidRDefault="005F65A2" w:rsidP="005F65A2">
          <w:pPr>
            <w:pStyle w:val="TOC2"/>
            <w:tabs>
              <w:tab w:val="right" w:leader="dot" w:pos="9350"/>
            </w:tabs>
            <w:spacing w:line="480" w:lineRule="auto"/>
            <w:rPr>
              <w:rFonts w:ascii="Times New Roman" w:eastAsiaTheme="minorEastAsia" w:hAnsi="Times New Roman" w:cs="Times New Roman"/>
              <w:noProof/>
              <w:sz w:val="24"/>
              <w:szCs w:val="24"/>
            </w:rPr>
          </w:pPr>
          <w:hyperlink w:anchor="_Toc134625867" w:history="1">
            <w:r w:rsidRPr="005F65A2">
              <w:rPr>
                <w:rStyle w:val="Hyperlink"/>
                <w:rFonts w:ascii="Times New Roman" w:hAnsi="Times New Roman" w:cs="Times New Roman"/>
                <w:noProof/>
                <w:sz w:val="24"/>
                <w:szCs w:val="24"/>
              </w:rPr>
              <w:t>Ridge Regression</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_Toc134625867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12</w:t>
            </w:r>
            <w:r w:rsidRPr="005F65A2">
              <w:rPr>
                <w:rFonts w:ascii="Times New Roman" w:hAnsi="Times New Roman" w:cs="Times New Roman"/>
                <w:noProof/>
                <w:webHidden/>
                <w:sz w:val="24"/>
                <w:szCs w:val="24"/>
              </w:rPr>
              <w:fldChar w:fldCharType="end"/>
            </w:r>
          </w:hyperlink>
        </w:p>
        <w:p w14:paraId="4A4E69C7" w14:textId="45B04784" w:rsidR="005F65A2" w:rsidRPr="005F65A2" w:rsidRDefault="005F65A2" w:rsidP="005F65A2">
          <w:pPr>
            <w:pStyle w:val="TOC1"/>
            <w:tabs>
              <w:tab w:val="right" w:leader="dot" w:pos="9350"/>
            </w:tabs>
            <w:spacing w:line="480" w:lineRule="auto"/>
            <w:rPr>
              <w:rFonts w:ascii="Times New Roman" w:eastAsiaTheme="minorEastAsia" w:hAnsi="Times New Roman" w:cs="Times New Roman"/>
              <w:noProof/>
              <w:sz w:val="24"/>
              <w:szCs w:val="24"/>
            </w:rPr>
          </w:pPr>
          <w:hyperlink w:anchor="_Toc134625868" w:history="1">
            <w:r w:rsidRPr="005F65A2">
              <w:rPr>
                <w:rStyle w:val="Hyperlink"/>
                <w:rFonts w:ascii="Times New Roman" w:hAnsi="Times New Roman" w:cs="Times New Roman"/>
                <w:noProof/>
                <w:sz w:val="24"/>
                <w:szCs w:val="24"/>
              </w:rPr>
              <w:t>Results</w:t>
            </w:r>
            <w:r w:rsidRPr="005F65A2">
              <w:rPr>
                <w:rFonts w:ascii="Times New Roman" w:hAnsi="Times New Roman" w:cs="Times New Roman"/>
                <w:noProof/>
                <w:webHidden/>
                <w:sz w:val="24"/>
                <w:szCs w:val="24"/>
              </w:rPr>
              <w:tab/>
            </w:r>
            <w:r w:rsidRPr="005F65A2">
              <w:rPr>
                <w:rFonts w:ascii="Times New Roman" w:hAnsi="Times New Roman" w:cs="Times New Roman"/>
                <w:noProof/>
                <w:webHidden/>
                <w:sz w:val="24"/>
                <w:szCs w:val="24"/>
              </w:rPr>
              <w:fldChar w:fldCharType="begin"/>
            </w:r>
            <w:r w:rsidRPr="005F65A2">
              <w:rPr>
                <w:rFonts w:ascii="Times New Roman" w:hAnsi="Times New Roman" w:cs="Times New Roman"/>
                <w:noProof/>
                <w:webHidden/>
                <w:sz w:val="24"/>
                <w:szCs w:val="24"/>
              </w:rPr>
              <w:instrText xml:space="preserve"> PAGEREF _Toc134625868 \h </w:instrText>
            </w:r>
            <w:r w:rsidRPr="005F65A2">
              <w:rPr>
                <w:rFonts w:ascii="Times New Roman" w:hAnsi="Times New Roman" w:cs="Times New Roman"/>
                <w:noProof/>
                <w:webHidden/>
                <w:sz w:val="24"/>
                <w:szCs w:val="24"/>
              </w:rPr>
            </w:r>
            <w:r w:rsidRPr="005F65A2">
              <w:rPr>
                <w:rFonts w:ascii="Times New Roman" w:hAnsi="Times New Roman" w:cs="Times New Roman"/>
                <w:noProof/>
                <w:webHidden/>
                <w:sz w:val="24"/>
                <w:szCs w:val="24"/>
              </w:rPr>
              <w:fldChar w:fldCharType="separate"/>
            </w:r>
            <w:r w:rsidRPr="005F65A2">
              <w:rPr>
                <w:rFonts w:ascii="Times New Roman" w:hAnsi="Times New Roman" w:cs="Times New Roman"/>
                <w:noProof/>
                <w:webHidden/>
                <w:sz w:val="24"/>
                <w:szCs w:val="24"/>
              </w:rPr>
              <w:t>13</w:t>
            </w:r>
            <w:r w:rsidRPr="005F65A2">
              <w:rPr>
                <w:rFonts w:ascii="Times New Roman" w:hAnsi="Times New Roman" w:cs="Times New Roman"/>
                <w:noProof/>
                <w:webHidden/>
                <w:sz w:val="24"/>
                <w:szCs w:val="24"/>
              </w:rPr>
              <w:fldChar w:fldCharType="end"/>
            </w:r>
          </w:hyperlink>
        </w:p>
        <w:p w14:paraId="53FA8783" w14:textId="3D3CD7CD" w:rsidR="00DE4A80" w:rsidRDefault="00B91FB0" w:rsidP="005F65A2">
          <w:pPr>
            <w:pStyle w:val="TOC1"/>
            <w:tabs>
              <w:tab w:val="right" w:leader="dot" w:pos="9360"/>
            </w:tabs>
            <w:spacing w:after="240" w:line="480" w:lineRule="auto"/>
            <w:jc w:val="both"/>
            <w:rPr>
              <w:rStyle w:val="Hyperlink"/>
              <w:noProof/>
            </w:rPr>
          </w:pPr>
          <w:r w:rsidRPr="005F65A2">
            <w:rPr>
              <w:rFonts w:ascii="Times New Roman" w:hAnsi="Times New Roman" w:cs="Times New Roman"/>
              <w:sz w:val="24"/>
              <w:szCs w:val="24"/>
            </w:rPr>
            <w:fldChar w:fldCharType="end"/>
          </w:r>
        </w:p>
      </w:sdtContent>
    </w:sdt>
    <w:p w14:paraId="3EEFF130" w14:textId="4D2D938A" w:rsidR="00CC27E9" w:rsidRDefault="00CC27E9"/>
    <w:p w14:paraId="73A35D99" w14:textId="77777777" w:rsidR="00CC27E9" w:rsidRPr="00CC27E9" w:rsidRDefault="00CC27E9" w:rsidP="00CC27E9">
      <w:pPr>
        <w:rPr>
          <w:rFonts w:ascii="Times New Roman" w:hAnsi="Times New Roman" w:cs="Times New Roman"/>
          <w:b/>
          <w:bCs/>
          <w:sz w:val="36"/>
          <w:szCs w:val="36"/>
          <w:shd w:val="clear" w:color="auto" w:fill="FFFFFF"/>
        </w:rPr>
      </w:pPr>
    </w:p>
    <w:p w14:paraId="1BF311A6" w14:textId="54D04D75" w:rsidR="00CC27E9" w:rsidRPr="00CC27E9" w:rsidRDefault="00CC27E9" w:rsidP="00CC27E9">
      <w:pPr>
        <w:pStyle w:val="Heading1"/>
      </w:pPr>
      <w:r>
        <w:br w:type="page"/>
      </w:r>
    </w:p>
    <w:p w14:paraId="44828104" w14:textId="4360572A" w:rsidR="00CC27E9" w:rsidRPr="00CC27E9" w:rsidRDefault="6D412CC5" w:rsidP="00CC27E9">
      <w:pPr>
        <w:pStyle w:val="Heading1"/>
        <w:rPr>
          <w:rFonts w:cs="Times New Roman"/>
          <w:sz w:val="36"/>
          <w:szCs w:val="36"/>
        </w:rPr>
      </w:pPr>
      <w:bookmarkStart w:id="0" w:name="_Toc134625855"/>
      <w:r w:rsidRPr="6D412CC5">
        <w:rPr>
          <w:rFonts w:cs="Times New Roman"/>
          <w:sz w:val="36"/>
          <w:szCs w:val="36"/>
        </w:rPr>
        <w:t>Executive Summary</w:t>
      </w:r>
      <w:bookmarkEnd w:id="0"/>
    </w:p>
    <w:p w14:paraId="323D4312" w14:textId="10606A7F" w:rsidR="6D412CC5" w:rsidRDefault="6D412CC5" w:rsidP="6D412CC5"/>
    <w:p w14:paraId="1754DB5E" w14:textId="4B74C075" w:rsidR="6D412CC5" w:rsidRDefault="6D412CC5" w:rsidP="6D412CC5">
      <w:pPr>
        <w:jc w:val="both"/>
      </w:pPr>
      <w:r>
        <w:t xml:space="preserve">This project analyses data (stock prices) for top 10 companies from 2017-2022. The motivation behind this project is to identify trends and patterns in the stock market that could inform investment strategies or predictive models. The dataset includes information about the opening, highest, lowest, and closing prices, as well as the volume traded, for each day. The data is cleaned and preprocessed before being visualized and analyzed using </w:t>
      </w:r>
      <w:r w:rsidR="00D05C2D">
        <w:t>a ju</w:t>
      </w:r>
      <w:r w:rsidR="006558B5">
        <w:t>pyter</w:t>
      </w:r>
      <w:r>
        <w:t xml:space="preserve"> notebook. The findings of the project include several interesting insights, such as the overall upward trend in stock prices over the five-year period, as well as variations in stock performance across different companies and sectors. Overall, this analysis provides valuable information for investors and financial analysts who are interested in understanding the stock market and developing data-driven investment strategies.</w:t>
      </w:r>
    </w:p>
    <w:p w14:paraId="1B8F3D10" w14:textId="19AB92F8" w:rsidR="6D412CC5" w:rsidRDefault="6D412CC5" w:rsidP="6D412CC5">
      <w:pPr>
        <w:jc w:val="both"/>
      </w:pPr>
    </w:p>
    <w:p w14:paraId="390887F0" w14:textId="29E9AE7E" w:rsidR="00CC27E9" w:rsidRPr="00CC27E9" w:rsidRDefault="6D412CC5" w:rsidP="00CC27E9">
      <w:pPr>
        <w:pStyle w:val="Heading1"/>
        <w:rPr>
          <w:rFonts w:cs="Times New Roman"/>
          <w:sz w:val="36"/>
          <w:szCs w:val="36"/>
        </w:rPr>
      </w:pPr>
      <w:bookmarkStart w:id="1" w:name="_Toc134625856"/>
      <w:r w:rsidRPr="6D412CC5">
        <w:rPr>
          <w:rFonts w:cs="Times New Roman"/>
          <w:sz w:val="36"/>
          <w:szCs w:val="36"/>
        </w:rPr>
        <w:t>Introduction</w:t>
      </w:r>
      <w:bookmarkEnd w:id="1"/>
    </w:p>
    <w:p w14:paraId="7FAF8DF9" w14:textId="314B35B8" w:rsidR="6D412CC5" w:rsidRDefault="6D412CC5" w:rsidP="6D412CC5"/>
    <w:p w14:paraId="6116C409" w14:textId="2EE940BB" w:rsidR="6D412CC5" w:rsidRDefault="6D412CC5" w:rsidP="6D412CC5">
      <w:pPr>
        <w:jc w:val="both"/>
      </w:pPr>
      <w:r>
        <w:t>The stock market is a complex and dynamic system that can be influenced by a wide range of factors, including economic indicators, political events, and social trends. As such, investors and financial analysts are constantly seeking new ways to analyze and understand the stock market to make informed investment decisions.</w:t>
      </w:r>
    </w:p>
    <w:p w14:paraId="6AAA4F06" w14:textId="1E8C4ECF" w:rsidR="6D412CC5" w:rsidRDefault="6D412CC5" w:rsidP="6D412CC5">
      <w:pPr>
        <w:jc w:val="both"/>
      </w:pPr>
      <w:r>
        <w:t>The motivation behind this project is to explore stock price data for the top 10 companies from 2017-2022, with the goal of identifying trends and patterns that could inform investment strategies or predictive models. By analyzing this data, we hoped to gain insights into the factors that drive stock prices and to develop a deeper understanding of the stock market.</w:t>
      </w:r>
    </w:p>
    <w:p w14:paraId="41C8D2DB" w14:textId="0022D095" w:rsidR="6D412CC5" w:rsidRDefault="6D412CC5" w:rsidP="6D412CC5">
      <w:pPr>
        <w:jc w:val="both"/>
      </w:pPr>
      <w:r>
        <w:t>Additionally, the project aims to address the challenge of processing and analyzing large volumes of data. The stock price data for multiple companies over a five-year period is a large and complex dataset that requires specialized tools and techniques to make sense of. By demonstrating how to clean, preprocess, and analyze this type of data, we hoped to provide a valuable resource for other analysts and investors who are interested in exploring historical stock price data.</w:t>
      </w:r>
    </w:p>
    <w:p w14:paraId="1641484F" w14:textId="178DE548" w:rsidR="6D412CC5" w:rsidRDefault="6D412CC5" w:rsidP="6D412CC5">
      <w:pPr>
        <w:jc w:val="both"/>
      </w:pPr>
      <w:r>
        <w:t>In summary, the project aims to address the challenges of analyzing and understanding the stock market by exploring historical stock price data for multiple companies from 2017-2022, with the goal of identifying trends and patterns that could inform investment strategies or predictive models.</w:t>
      </w:r>
    </w:p>
    <w:p w14:paraId="083811A0" w14:textId="283678B9" w:rsidR="6D412CC5" w:rsidRDefault="6D412CC5" w:rsidP="6D412CC5">
      <w:pPr>
        <w:jc w:val="both"/>
      </w:pPr>
    </w:p>
    <w:p w14:paraId="725E9328" w14:textId="44E75D8A" w:rsidR="00CC27E9" w:rsidRPr="00CC27E9" w:rsidRDefault="6D412CC5" w:rsidP="00CC27E9">
      <w:pPr>
        <w:pStyle w:val="Heading1"/>
        <w:rPr>
          <w:rFonts w:cs="Times New Roman"/>
          <w:sz w:val="36"/>
          <w:szCs w:val="36"/>
        </w:rPr>
      </w:pPr>
      <w:bookmarkStart w:id="2" w:name="_Toc134625857"/>
      <w:r w:rsidRPr="6D412CC5">
        <w:rPr>
          <w:rFonts w:cs="Times New Roman"/>
          <w:sz w:val="36"/>
          <w:szCs w:val="36"/>
        </w:rPr>
        <w:t>Dataset and Preprocessing</w:t>
      </w:r>
      <w:bookmarkEnd w:id="2"/>
    </w:p>
    <w:p w14:paraId="7EA77075" w14:textId="62EA89FA" w:rsidR="6D412CC5" w:rsidRDefault="6D412CC5" w:rsidP="6D412CC5"/>
    <w:p w14:paraId="2F75BB02" w14:textId="5F78A7C8" w:rsidR="22D603D3" w:rsidRDefault="22D603D3" w:rsidP="2E2D0DA4">
      <w:pPr>
        <w:jc w:val="both"/>
        <w:rPr>
          <w:rFonts w:ascii="Calibri" w:eastAsia="Calibri" w:hAnsi="Calibri" w:cs="Calibri"/>
          <w:color w:val="000000" w:themeColor="text1"/>
        </w:rPr>
      </w:pPr>
      <w:r w:rsidRPr="22D603D3">
        <w:rPr>
          <w:rFonts w:ascii="Calibri" w:eastAsia="Calibri" w:hAnsi="Calibri" w:cs="Calibri"/>
          <w:color w:val="000000" w:themeColor="text1"/>
        </w:rPr>
        <w:t>The data set contains observations of the stocks of the top ten companies from 2017 to 2022. There is one categorical variable (Company) and seven quantitative variables (such as open value, closing value, volume, and so on) in this dataset. The data set consists of around 12,580 records. The dataset contains the stock information of APPLE, AMAZON, GOOGLE, JP-MORGAN, MICROSOFT, NETFLIX, NVIDIA, TESLA, VISA, and WALMART.</w:t>
      </w:r>
    </w:p>
    <w:p w14:paraId="19243A83" w14:textId="15A88111" w:rsidR="6D412CC5" w:rsidRDefault="6D412CC5" w:rsidP="22D603D3">
      <w:r>
        <w:t xml:space="preserve">To understand the data, various statistical analysis and visualization techniques </w:t>
      </w:r>
      <w:r w:rsidR="22D603D3">
        <w:t>have been</w:t>
      </w:r>
      <w:r>
        <w:t xml:space="preserve"> used. These techniques help to identify trends and patterns in the data, as well as potential outliers and influential observations.</w:t>
      </w:r>
    </w:p>
    <w:p w14:paraId="1B4E954D" w14:textId="7E704B0F" w:rsidR="6D412CC5" w:rsidRDefault="22D603D3" w:rsidP="6D412CC5">
      <w:pPr>
        <w:jc w:val="both"/>
        <w:rPr>
          <w:b/>
          <w:sz w:val="28"/>
          <w:szCs w:val="28"/>
        </w:rPr>
      </w:pPr>
      <w:r w:rsidRPr="71E18FCF">
        <w:rPr>
          <w:b/>
          <w:sz w:val="24"/>
          <w:szCs w:val="24"/>
        </w:rPr>
        <w:t>Statistical</w:t>
      </w:r>
      <w:r w:rsidR="6D412CC5" w:rsidRPr="71E18FCF">
        <w:rPr>
          <w:b/>
          <w:sz w:val="24"/>
          <w:szCs w:val="24"/>
        </w:rPr>
        <w:t xml:space="preserve"> analysis techniques </w:t>
      </w:r>
      <w:r w:rsidRPr="71E18FCF">
        <w:rPr>
          <w:b/>
          <w:sz w:val="24"/>
          <w:szCs w:val="24"/>
        </w:rPr>
        <w:t>used include</w:t>
      </w:r>
      <w:r w:rsidR="6D412CC5" w:rsidRPr="71E18FCF">
        <w:rPr>
          <w:b/>
          <w:sz w:val="24"/>
          <w:szCs w:val="24"/>
        </w:rPr>
        <w:t>:</w:t>
      </w:r>
    </w:p>
    <w:p w14:paraId="25858FC7" w14:textId="2E6A7B0D" w:rsidR="6D412CC5" w:rsidRDefault="6D412CC5" w:rsidP="6D412CC5">
      <w:pPr>
        <w:jc w:val="both"/>
      </w:pPr>
      <w:r>
        <w:t>• Descriptive statistics: used to summarize and describe the distribution of the data, such as the mean, median, and standard deviation.</w:t>
      </w:r>
    </w:p>
    <w:p w14:paraId="098F42B3" w14:textId="57FE71F7" w:rsidR="00CA4018" w:rsidRDefault="6D412CC5" w:rsidP="6D412CC5">
      <w:pPr>
        <w:jc w:val="both"/>
      </w:pPr>
      <w:r>
        <w:t xml:space="preserve">• </w:t>
      </w:r>
      <w:r w:rsidR="00973365">
        <w:t>Panel Data Analysis</w:t>
      </w:r>
      <w:r>
        <w:t xml:space="preserve">: </w:t>
      </w:r>
      <w:r w:rsidR="00CA4018" w:rsidRPr="00CA4018">
        <w:t>used to analyze data that contains observations over time and across multiple individuals or groups</w:t>
      </w:r>
      <w:r w:rsidR="00CA4018">
        <w:t>.</w:t>
      </w:r>
    </w:p>
    <w:p w14:paraId="58F57AC1" w14:textId="180E928E" w:rsidR="6D412CC5" w:rsidRDefault="22D603D3" w:rsidP="6D412CC5">
      <w:pPr>
        <w:jc w:val="both"/>
        <w:rPr>
          <w:b/>
          <w:sz w:val="24"/>
          <w:szCs w:val="24"/>
        </w:rPr>
      </w:pPr>
      <w:r w:rsidRPr="2DAC78AA">
        <w:rPr>
          <w:b/>
          <w:sz w:val="24"/>
          <w:szCs w:val="24"/>
        </w:rPr>
        <w:t>Visualization</w:t>
      </w:r>
      <w:r w:rsidR="6D412CC5" w:rsidRPr="2DAC78AA">
        <w:rPr>
          <w:b/>
          <w:sz w:val="24"/>
          <w:szCs w:val="24"/>
        </w:rPr>
        <w:t xml:space="preserve"> techniques used include:</w:t>
      </w:r>
    </w:p>
    <w:p w14:paraId="3F7DF2E3" w14:textId="0E8C2202" w:rsidR="6D412CC5" w:rsidRDefault="6D412CC5" w:rsidP="6D412CC5">
      <w:pPr>
        <w:jc w:val="both"/>
      </w:pPr>
      <w:r>
        <w:t>• Line charts: used to visualize the trends in the data over time, such as the trend in the closing price or volume traded.</w:t>
      </w:r>
    </w:p>
    <w:p w14:paraId="766E2ACD" w14:textId="5B838011" w:rsidR="5B559EBC" w:rsidRDefault="6D412CC5" w:rsidP="371F9FD3">
      <w:pPr>
        <w:jc w:val="both"/>
      </w:pPr>
      <w:r>
        <w:t>• Scatter plots: used to visualize the relationship between two variables, such as the relationship between the closing price and volume traded</w:t>
      </w:r>
      <w:r w:rsidR="1558E8A4">
        <w:t>.</w:t>
      </w:r>
    </w:p>
    <w:p w14:paraId="2E309AFD" w14:textId="2B9D3920" w:rsidR="00CC27E9" w:rsidRDefault="2298571C" w:rsidP="51C77F31">
      <w:pPr>
        <w:pStyle w:val="ListParagraph"/>
        <w:numPr>
          <w:ilvl w:val="0"/>
          <w:numId w:val="8"/>
        </w:numPr>
        <w:jc w:val="both"/>
      </w:pPr>
      <w:r>
        <w:t xml:space="preserve">Correlation analysis: used to explore the relationships between variables, such as the </w:t>
      </w:r>
      <w:r w:rsidR="6615EB69">
        <w:t>correlation between</w:t>
      </w:r>
      <w:r>
        <w:t xml:space="preserve"> the closing price and other variables like volume or price change.</w:t>
      </w:r>
    </w:p>
    <w:p w14:paraId="4A043B3E" w14:textId="78895454" w:rsidR="5E8CA806" w:rsidRDefault="5E8CA806" w:rsidP="2298571C"/>
    <w:p w14:paraId="716A962B" w14:textId="7EA69E4A" w:rsidR="00CC27E9" w:rsidRDefault="6D412CC5" w:rsidP="00E7050E">
      <w:pPr>
        <w:pStyle w:val="Heading2"/>
      </w:pPr>
      <w:bookmarkStart w:id="3" w:name="_Toc134625858"/>
      <w:r w:rsidRPr="6D412CC5">
        <w:t>Preprocessing</w:t>
      </w:r>
      <w:bookmarkEnd w:id="3"/>
    </w:p>
    <w:p w14:paraId="60F5021D" w14:textId="775A4264" w:rsidR="6D412CC5" w:rsidRDefault="6D412CC5" w:rsidP="6D412CC5"/>
    <w:p w14:paraId="12890114" w14:textId="4C056C7D" w:rsidR="00A503D0" w:rsidRPr="00A503D0" w:rsidRDefault="00A503D0" w:rsidP="00D46559">
      <w:pPr>
        <w:jc w:val="both"/>
      </w:pPr>
      <w:r>
        <w:tab/>
      </w:r>
      <w:r w:rsidR="00D46559" w:rsidRPr="00D46559">
        <w:t xml:space="preserve">To address the issue of duplicate records in the dataset, the </w:t>
      </w:r>
      <w:r w:rsidR="00D46559">
        <w:t>‘</w:t>
      </w:r>
      <w:r w:rsidR="00D46559" w:rsidRPr="00D46559">
        <w:t>.drop_duplicates</w:t>
      </w:r>
      <w:r w:rsidR="00D46559">
        <w:t>’</w:t>
      </w:r>
      <w:r w:rsidR="00D46559" w:rsidRPr="00D46559">
        <w:t xml:space="preserve"> method was used initially. Following that, the presence of null values in the dataset was identified, but it was found to be clean with no null values. To facilitate further analysis, the ‘Date’ column was converted to Datetime format. Additionally, the names of two companies, JP-MRGN and M-SOFT, were replaced with JPMRGN and MSOFT respectively to avoid errors while constructing OLS models. Duplicate variables were created for the ‘Company’ column to use in regression models. These steps helped in preparing a clean and accurate dataset for analysis.</w:t>
      </w:r>
    </w:p>
    <w:p w14:paraId="70897534" w14:textId="39C8FAD9" w:rsidR="3956FD90" w:rsidRDefault="3956FD90" w:rsidP="3956FD90">
      <w:pPr>
        <w:pStyle w:val="Heading1"/>
        <w:rPr>
          <w:rFonts w:cs="Times New Roman"/>
          <w:sz w:val="36"/>
          <w:szCs w:val="36"/>
        </w:rPr>
      </w:pPr>
    </w:p>
    <w:p w14:paraId="460C1147" w14:textId="41BF2FD2" w:rsidR="00CC27E9" w:rsidRDefault="6D412CC5" w:rsidP="00CC27E9">
      <w:pPr>
        <w:pStyle w:val="Heading1"/>
        <w:rPr>
          <w:rFonts w:cs="Times New Roman"/>
          <w:sz w:val="36"/>
          <w:szCs w:val="36"/>
        </w:rPr>
      </w:pPr>
      <w:bookmarkStart w:id="4" w:name="_Toc134625859"/>
      <w:r w:rsidRPr="6D412CC5">
        <w:rPr>
          <w:rFonts w:cs="Times New Roman"/>
          <w:sz w:val="36"/>
          <w:szCs w:val="36"/>
        </w:rPr>
        <w:t>Exploratory Data Analysis</w:t>
      </w:r>
      <w:bookmarkEnd w:id="4"/>
    </w:p>
    <w:p w14:paraId="438BB795" w14:textId="765F8C0D" w:rsidR="41781B3C" w:rsidRDefault="41781B3C" w:rsidP="41781B3C"/>
    <w:p w14:paraId="408A9E7D" w14:textId="20FEE68D" w:rsidR="3741B0DA" w:rsidRDefault="3741B0DA" w:rsidP="3741B0DA"/>
    <w:p w14:paraId="6C411FA5" w14:textId="671BD8E5" w:rsidR="6D412CC5" w:rsidRDefault="46019D42" w:rsidP="00E7050E">
      <w:pPr>
        <w:pStyle w:val="Heading2"/>
      </w:pPr>
      <w:bookmarkStart w:id="5" w:name="_Toc134625860"/>
      <w:r w:rsidRPr="7362716B">
        <w:t>Line Plot</w:t>
      </w:r>
      <w:r w:rsidR="570AEC87" w:rsidRPr="7362716B">
        <w:t xml:space="preserve"> analysis</w:t>
      </w:r>
      <w:bookmarkEnd w:id="5"/>
    </w:p>
    <w:p w14:paraId="5A109511" w14:textId="671BD8E5" w:rsidR="00C07912" w:rsidRDefault="00C07912" w:rsidP="00C07912">
      <w:pPr>
        <w:rPr>
          <w:sz w:val="28"/>
          <w:szCs w:val="28"/>
        </w:rPr>
      </w:pPr>
    </w:p>
    <w:p w14:paraId="77C0D8D8" w14:textId="601FC598" w:rsidR="4FE92059" w:rsidRDefault="5837FA3D" w:rsidP="00C07912">
      <w:r>
        <w:t xml:space="preserve">To understand </w:t>
      </w:r>
      <w:r w:rsidR="2494AF41">
        <w:t xml:space="preserve">the stock </w:t>
      </w:r>
      <w:r w:rsidR="4297DE97">
        <w:t xml:space="preserve">closing value </w:t>
      </w:r>
      <w:r w:rsidR="00146F96">
        <w:t xml:space="preserve">trend </w:t>
      </w:r>
      <w:r w:rsidR="7CABCCD8">
        <w:t>over a five</w:t>
      </w:r>
      <w:r w:rsidR="4DEB3598">
        <w:t xml:space="preserve">-year </w:t>
      </w:r>
      <w:r w:rsidR="1C15AFB2">
        <w:t xml:space="preserve">period, </w:t>
      </w:r>
      <w:r w:rsidR="283C4B3B">
        <w:t xml:space="preserve">a </w:t>
      </w:r>
      <w:r w:rsidR="009AF073">
        <w:t>line plot has</w:t>
      </w:r>
      <w:r w:rsidR="3AAC4E03">
        <w:t xml:space="preserve"> been </w:t>
      </w:r>
      <w:r w:rsidR="055D5895">
        <w:t xml:space="preserve">used to </w:t>
      </w:r>
      <w:r w:rsidR="7B9A81CD">
        <w:t>show</w:t>
      </w:r>
      <w:r w:rsidR="70931227">
        <w:t xml:space="preserve"> the </w:t>
      </w:r>
      <w:r w:rsidR="5DBA0493">
        <w:t xml:space="preserve">trend </w:t>
      </w:r>
      <w:r w:rsidR="4BD64D89">
        <w:t>of close</w:t>
      </w:r>
      <w:r w:rsidR="4E37819A">
        <w:t xml:space="preserve"> </w:t>
      </w:r>
      <w:r w:rsidR="7CB321EB">
        <w:t>price.</w:t>
      </w:r>
      <w:r w:rsidR="11468513">
        <w:t xml:space="preserve"> </w:t>
      </w:r>
      <w:r w:rsidR="18B1A8E6">
        <w:t xml:space="preserve">This visual </w:t>
      </w:r>
      <w:r w:rsidR="0046B6EB">
        <w:t xml:space="preserve">analysis </w:t>
      </w:r>
      <w:r w:rsidR="249770CD">
        <w:t>shows</w:t>
      </w:r>
      <w:r w:rsidR="3C949D37">
        <w:t xml:space="preserve"> that for </w:t>
      </w:r>
      <w:r w:rsidR="0710581A">
        <w:t>companies like</w:t>
      </w:r>
      <w:r w:rsidR="714B911E">
        <w:t xml:space="preserve"> </w:t>
      </w:r>
      <w:r w:rsidR="41DC60AB">
        <w:t>Amazon,</w:t>
      </w:r>
      <w:r w:rsidR="64D2B546">
        <w:t xml:space="preserve"> </w:t>
      </w:r>
      <w:r w:rsidR="719A092A">
        <w:t>Netflix</w:t>
      </w:r>
      <w:r w:rsidR="7DE55008">
        <w:t>,</w:t>
      </w:r>
      <w:r w:rsidR="64D2B546">
        <w:t xml:space="preserve"> </w:t>
      </w:r>
      <w:r w:rsidR="7EE26147">
        <w:t xml:space="preserve">Visa and </w:t>
      </w:r>
      <w:r w:rsidR="2C1E8A1C">
        <w:t>Walmart</w:t>
      </w:r>
      <w:r w:rsidR="1F495560">
        <w:t xml:space="preserve">, the stock </w:t>
      </w:r>
      <w:r w:rsidR="0CC3B70B">
        <w:t xml:space="preserve">prices </w:t>
      </w:r>
      <w:r w:rsidR="569EEC63">
        <w:t xml:space="preserve">have </w:t>
      </w:r>
      <w:r w:rsidR="17F431C1">
        <w:t>significantly increased</w:t>
      </w:r>
      <w:r w:rsidR="1B2B3B0B">
        <w:t xml:space="preserve"> </w:t>
      </w:r>
      <w:r w:rsidR="249770CD">
        <w:t>compared to</w:t>
      </w:r>
      <w:r w:rsidR="1B2B3B0B">
        <w:t xml:space="preserve"> the </w:t>
      </w:r>
      <w:r w:rsidR="47D91646">
        <w:t>rest of the companies</w:t>
      </w:r>
      <w:r w:rsidR="2B6145C8">
        <w:t>.</w:t>
      </w:r>
    </w:p>
    <w:p w14:paraId="3A59DB44" w14:textId="0E76A499" w:rsidR="69B2A67B" w:rsidRDefault="69B2A67B" w:rsidP="69B2A67B"/>
    <w:p w14:paraId="71E9C1AC" w14:textId="2F84ABAD" w:rsidR="65333C0F" w:rsidRDefault="65333C0F" w:rsidP="65333C0F"/>
    <w:p w14:paraId="62BAB113" w14:textId="1B149257" w:rsidR="65333C0F" w:rsidRDefault="32682331" w:rsidP="65333C0F">
      <w:r>
        <w:rPr>
          <w:noProof/>
        </w:rPr>
        <w:drawing>
          <wp:inline distT="0" distB="0" distL="0" distR="0" wp14:anchorId="46DC7F63" wp14:editId="697C5015">
            <wp:extent cx="5943600" cy="5386388"/>
            <wp:effectExtent l="9525" t="9525" r="9525" b="9525"/>
            <wp:docPr id="1784331906" name="Picture 178433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3319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86388"/>
                    </a:xfrm>
                    <a:prstGeom prst="rect">
                      <a:avLst/>
                    </a:prstGeom>
                    <a:ln w="9525">
                      <a:solidFill>
                        <a:schemeClr val="bg2"/>
                      </a:solidFill>
                      <a:prstDash val="solid"/>
                    </a:ln>
                  </pic:spPr>
                </pic:pic>
              </a:graphicData>
            </a:graphic>
          </wp:inline>
        </w:drawing>
      </w:r>
    </w:p>
    <w:p w14:paraId="73EB9359" w14:textId="54A30B24" w:rsidR="3B568680" w:rsidRDefault="3B568680" w:rsidP="2E8151C4">
      <w:pPr>
        <w:jc w:val="center"/>
        <w:rPr>
          <w:rFonts w:ascii="Times New Roman" w:hAnsi="Times New Roman" w:cs="Times New Roman"/>
          <w:i/>
          <w:sz w:val="24"/>
          <w:szCs w:val="24"/>
        </w:rPr>
      </w:pPr>
      <w:r w:rsidRPr="3B568680">
        <w:rPr>
          <w:rFonts w:ascii="Times New Roman" w:hAnsi="Times New Roman" w:cs="Times New Roman"/>
          <w:i/>
          <w:iCs/>
          <w:noProof/>
          <w:sz w:val="24"/>
          <w:szCs w:val="24"/>
        </w:rPr>
        <w:t xml:space="preserve">Fig 1. </w:t>
      </w:r>
      <w:r w:rsidR="28C8C8CF" w:rsidRPr="28C8C8CF">
        <w:rPr>
          <w:rFonts w:ascii="Times New Roman" w:hAnsi="Times New Roman" w:cs="Times New Roman"/>
          <w:i/>
          <w:iCs/>
          <w:noProof/>
          <w:sz w:val="24"/>
          <w:szCs w:val="24"/>
        </w:rPr>
        <w:t>Close value</w:t>
      </w:r>
      <w:r w:rsidR="7762068E" w:rsidRPr="7762068E">
        <w:rPr>
          <w:rFonts w:ascii="Times New Roman" w:hAnsi="Times New Roman" w:cs="Times New Roman"/>
          <w:i/>
          <w:iCs/>
          <w:noProof/>
          <w:sz w:val="24"/>
          <w:szCs w:val="24"/>
        </w:rPr>
        <w:t xml:space="preserve"> trend over the</w:t>
      </w:r>
      <w:r w:rsidR="45F8B39D" w:rsidRPr="45F8B39D">
        <w:rPr>
          <w:rFonts w:ascii="Times New Roman" w:hAnsi="Times New Roman" w:cs="Times New Roman"/>
          <w:i/>
          <w:iCs/>
          <w:noProof/>
          <w:sz w:val="24"/>
          <w:szCs w:val="24"/>
        </w:rPr>
        <w:t xml:space="preserve"> five-year</w:t>
      </w:r>
      <w:r w:rsidR="7B29EE22" w:rsidRPr="7B29EE22">
        <w:rPr>
          <w:rFonts w:ascii="Times New Roman" w:hAnsi="Times New Roman" w:cs="Times New Roman"/>
          <w:i/>
          <w:iCs/>
          <w:noProof/>
          <w:sz w:val="24"/>
          <w:szCs w:val="24"/>
        </w:rPr>
        <w:t xml:space="preserve"> period</w:t>
      </w:r>
    </w:p>
    <w:p w14:paraId="49D7744A" w14:textId="7895209F" w:rsidR="43E8C3BC" w:rsidRDefault="43E8C3BC" w:rsidP="43E8C3BC"/>
    <w:p w14:paraId="6BBB9CD3" w14:textId="50511706" w:rsidR="7B29EE22" w:rsidRDefault="7B29EE22" w:rsidP="7B29EE22"/>
    <w:p w14:paraId="088BB58E" w14:textId="50511706" w:rsidR="50763565" w:rsidRDefault="50763565" w:rsidP="50763565"/>
    <w:p w14:paraId="2BC26E6B" w14:textId="0FCD7521" w:rsidR="43E8C3BC" w:rsidRDefault="56C268C8" w:rsidP="00E7050E">
      <w:pPr>
        <w:pStyle w:val="Heading2"/>
      </w:pPr>
      <w:bookmarkStart w:id="6" w:name="_Toc134625861"/>
      <w:r w:rsidRPr="493F96F8">
        <w:t>Pairplot</w:t>
      </w:r>
      <w:r w:rsidR="5D720EAF" w:rsidRPr="493F96F8">
        <w:t xml:space="preserve"> Analysis</w:t>
      </w:r>
      <w:bookmarkEnd w:id="6"/>
    </w:p>
    <w:p w14:paraId="7F2D1356" w14:textId="584699E9" w:rsidR="5BAD3BE0" w:rsidRDefault="5BAD3BE0" w:rsidP="5BAD3BE0">
      <w:pPr>
        <w:rPr>
          <w:b/>
          <w:bCs/>
        </w:rPr>
      </w:pPr>
    </w:p>
    <w:p w14:paraId="035FD51C" w14:textId="5E25131F" w:rsidR="44EF2347" w:rsidRDefault="29A5C145" w:rsidP="00D04B94">
      <w:pPr>
        <w:ind w:firstLine="720"/>
      </w:pPr>
      <w:r>
        <w:t>This plot depicts the trend of each column with respect to others. It only considers numerical values.</w:t>
      </w:r>
      <w:r w:rsidR="257B27D9">
        <w:t xml:space="preserve"> </w:t>
      </w:r>
      <w:r w:rsidR="599F770E">
        <w:t xml:space="preserve">We see that </w:t>
      </w:r>
      <w:r w:rsidR="58CC3286">
        <w:t xml:space="preserve">there’s a </w:t>
      </w:r>
      <w:r w:rsidR="6DDFCF9D">
        <w:t xml:space="preserve">negative </w:t>
      </w:r>
      <w:r w:rsidR="087A00F5">
        <w:t>correlation</w:t>
      </w:r>
      <w:r w:rsidR="6DDFCF9D">
        <w:t xml:space="preserve"> </w:t>
      </w:r>
      <w:r w:rsidR="6A63CF64">
        <w:t xml:space="preserve">between </w:t>
      </w:r>
      <w:r w:rsidR="12989928">
        <w:t xml:space="preserve">volume and </w:t>
      </w:r>
      <w:r w:rsidR="0229A94A">
        <w:t xml:space="preserve">all </w:t>
      </w:r>
      <w:r w:rsidR="66148AA3">
        <w:t xml:space="preserve">other </w:t>
      </w:r>
      <w:r w:rsidR="0417B9FA">
        <w:t xml:space="preserve">variables </w:t>
      </w:r>
      <w:r w:rsidR="79EFA0A9">
        <w:t>like open, close etc.,</w:t>
      </w:r>
      <w:r w:rsidR="44EF2347">
        <w:t xml:space="preserve"> </w:t>
      </w:r>
      <w:r w:rsidR="65C6AA0F">
        <w:t xml:space="preserve">indicating </w:t>
      </w:r>
      <w:r w:rsidR="1FDA9851">
        <w:t xml:space="preserve">that as </w:t>
      </w:r>
      <w:r w:rsidR="153F5BA0">
        <w:t xml:space="preserve">volume </w:t>
      </w:r>
      <w:r w:rsidR="0B79F428">
        <w:t>increases,</w:t>
      </w:r>
      <w:r w:rsidR="66A36FB4">
        <w:t xml:space="preserve"> the value of other variables </w:t>
      </w:r>
      <w:r w:rsidR="6C1701BA">
        <w:t xml:space="preserve">is </w:t>
      </w:r>
      <w:r w:rsidR="69DD09AF">
        <w:t>decreasing</w:t>
      </w:r>
      <w:r w:rsidR="586E77E1">
        <w:t xml:space="preserve"> and so, volume </w:t>
      </w:r>
      <w:r w:rsidR="217668B2">
        <w:t xml:space="preserve">has </w:t>
      </w:r>
      <w:r w:rsidR="772C5238">
        <w:t xml:space="preserve">less </w:t>
      </w:r>
      <w:r w:rsidR="0835A17E">
        <w:t>significant impact on the</w:t>
      </w:r>
      <w:r w:rsidR="7AF439CC">
        <w:t xml:space="preserve"> </w:t>
      </w:r>
      <w:r w:rsidR="1E464FD4">
        <w:t>stock prices.</w:t>
      </w:r>
    </w:p>
    <w:p w14:paraId="7D2CBC90" w14:textId="238B4359" w:rsidR="0700E3AB" w:rsidRDefault="0700E3AB" w:rsidP="0700E3AB"/>
    <w:p w14:paraId="2FE5DD3F" w14:textId="7663E921" w:rsidR="593ACCF8" w:rsidRDefault="63195BD2" w:rsidP="593ACCF8">
      <w:r>
        <w:rPr>
          <w:noProof/>
        </w:rPr>
        <w:drawing>
          <wp:inline distT="0" distB="0" distL="0" distR="0" wp14:anchorId="64390618" wp14:editId="418C7D41">
            <wp:extent cx="5943600" cy="5148072"/>
            <wp:effectExtent l="9525" t="9525" r="9525" b="9525"/>
            <wp:docPr id="768600457" name="Picture 7686004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004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48072"/>
                    </a:xfrm>
                    <a:prstGeom prst="rect">
                      <a:avLst/>
                    </a:prstGeom>
                    <a:ln w="9525">
                      <a:solidFill>
                        <a:schemeClr val="bg2"/>
                      </a:solidFill>
                      <a:prstDash val="solid"/>
                    </a:ln>
                  </pic:spPr>
                </pic:pic>
              </a:graphicData>
            </a:graphic>
          </wp:inline>
        </w:drawing>
      </w:r>
    </w:p>
    <w:p w14:paraId="7615A4A1" w14:textId="15419EFB" w:rsidR="6F7675FA" w:rsidRDefault="12C88C02" w:rsidP="6F7675FA">
      <w:pPr>
        <w:jc w:val="center"/>
        <w:rPr>
          <w:rFonts w:ascii="Times New Roman" w:hAnsi="Times New Roman" w:cs="Times New Roman"/>
          <w:i/>
          <w:iCs/>
          <w:noProof/>
          <w:sz w:val="24"/>
          <w:szCs w:val="24"/>
        </w:rPr>
      </w:pPr>
      <w:r w:rsidRPr="12C88C02">
        <w:rPr>
          <w:rFonts w:ascii="Times New Roman" w:hAnsi="Times New Roman" w:cs="Times New Roman"/>
          <w:i/>
          <w:iCs/>
          <w:noProof/>
          <w:sz w:val="24"/>
          <w:szCs w:val="24"/>
        </w:rPr>
        <w:t>Fig2.</w:t>
      </w:r>
      <w:r w:rsidR="565A5A1B" w:rsidRPr="565A5A1B">
        <w:rPr>
          <w:rFonts w:ascii="Times New Roman" w:hAnsi="Times New Roman" w:cs="Times New Roman"/>
          <w:i/>
          <w:iCs/>
          <w:noProof/>
          <w:sz w:val="24"/>
          <w:szCs w:val="24"/>
        </w:rPr>
        <w:t xml:space="preserve"> </w:t>
      </w:r>
      <w:r w:rsidR="18D3ECBE" w:rsidRPr="18D3ECBE">
        <w:rPr>
          <w:rFonts w:ascii="Times New Roman" w:hAnsi="Times New Roman" w:cs="Times New Roman"/>
          <w:i/>
          <w:iCs/>
          <w:noProof/>
          <w:sz w:val="24"/>
          <w:szCs w:val="24"/>
        </w:rPr>
        <w:t>Pairplot</w:t>
      </w:r>
    </w:p>
    <w:p w14:paraId="7B9CDFBD" w14:textId="16B7EF36" w:rsidR="73C84B6C" w:rsidRDefault="73C84B6C" w:rsidP="73C84B6C"/>
    <w:p w14:paraId="16443FAF" w14:textId="023F8186" w:rsidR="0029505B" w:rsidRPr="00E7050E" w:rsidRDefault="6D412CC5" w:rsidP="00E7050E">
      <w:pPr>
        <w:pStyle w:val="Heading2"/>
      </w:pPr>
      <w:bookmarkStart w:id="7" w:name="_Toc134625862"/>
      <w:r w:rsidRPr="00E7050E">
        <w:t>Correlation Analysis</w:t>
      </w:r>
      <w:bookmarkEnd w:id="7"/>
    </w:p>
    <w:p w14:paraId="25DAE1AF" w14:textId="23DB3183" w:rsidR="6D412CC5" w:rsidRDefault="6D412CC5" w:rsidP="6D412CC5"/>
    <w:p w14:paraId="00C7C38D" w14:textId="0DC129F5" w:rsidR="00321B44" w:rsidRDefault="00EE2CEB" w:rsidP="00321B44">
      <w:pPr>
        <w:jc w:val="both"/>
        <w:rPr>
          <w:rFonts w:ascii="Times New Roman" w:hAnsi="Times New Roman" w:cs="Times New Roman"/>
          <w:sz w:val="24"/>
          <w:szCs w:val="24"/>
        </w:rPr>
      </w:pPr>
      <w:r>
        <w:tab/>
      </w:r>
      <w:r w:rsidR="00CA05B6" w:rsidRPr="00CA05B6">
        <w:t xml:space="preserve">To avoid multicollinearity, we conducted a correlation analysis using </w:t>
      </w:r>
      <w:r w:rsidR="00CA05B6" w:rsidRPr="6D412CC5">
        <w:rPr>
          <w:i/>
          <w:iCs/>
        </w:rPr>
        <w:t>.corr()</w:t>
      </w:r>
      <w:r w:rsidR="00CA05B6" w:rsidRPr="00CA05B6">
        <w:t xml:space="preserve"> method to examine the correlation between variables. The results indicated that the 'Volume' variable in the dataset showed no significant correlation with any of the independent variables or the dependent variable 'Close'. On the other hand, the variables 'Open', 'High', 'Low', and 'Adj Close' were highly correlated with each other as well as with the dependent variable 'Close'. Based on these findings, we decided to choose 'Open' and 'Volume' variables as the explanatory variables for the dependent variable 'Close'. These variables are less likely to suffer from multicollinearity issues and may offer more meaningful insights into predicting the 'Close' value. This analysis will be instrumental in building an effective regression model for stock price</w:t>
      </w:r>
      <w:r w:rsidR="00CA05B6">
        <w:t xml:space="preserve"> </w:t>
      </w:r>
      <w:r w:rsidR="00CA05B6" w:rsidRPr="00CA05B6">
        <w:t>prediction.</w:t>
      </w:r>
    </w:p>
    <w:p w14:paraId="4099D069" w14:textId="1BAAB13C" w:rsidR="000D7B0F" w:rsidRPr="00252B96" w:rsidRDefault="00252B96" w:rsidP="00252B96">
      <w:pPr>
        <w:jc w:val="center"/>
      </w:pPr>
      <w:r>
        <w:rPr>
          <w:noProof/>
        </w:rPr>
        <w:drawing>
          <wp:inline distT="0" distB="0" distL="0" distR="0" wp14:anchorId="5A7E8639" wp14:editId="25EC4769">
            <wp:extent cx="4313556" cy="3315321"/>
            <wp:effectExtent l="0" t="0" r="0" b="0"/>
            <wp:docPr id="1627002703" name="Picture 162700270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002703"/>
                    <pic:cNvPicPr/>
                  </pic:nvPicPr>
                  <pic:blipFill>
                    <a:blip r:embed="rId10">
                      <a:extLst>
                        <a:ext uri="{28A0092B-C50C-407E-A947-70E740481C1C}">
                          <a14:useLocalDpi xmlns:a14="http://schemas.microsoft.com/office/drawing/2010/main" val="0"/>
                        </a:ext>
                      </a:extLst>
                    </a:blip>
                    <a:stretch>
                      <a:fillRect/>
                    </a:stretch>
                  </pic:blipFill>
                  <pic:spPr>
                    <a:xfrm>
                      <a:off x="0" y="0"/>
                      <a:ext cx="4313556" cy="3315321"/>
                    </a:xfrm>
                    <a:prstGeom prst="rect">
                      <a:avLst/>
                    </a:prstGeom>
                  </pic:spPr>
                </pic:pic>
              </a:graphicData>
            </a:graphic>
          </wp:inline>
        </w:drawing>
      </w:r>
    </w:p>
    <w:p w14:paraId="326462DF" w14:textId="54A3C993" w:rsidR="14E5E649" w:rsidRDefault="22D603D3" w:rsidP="22D603D3">
      <w:pPr>
        <w:jc w:val="center"/>
        <w:rPr>
          <w:rFonts w:ascii="Times New Roman" w:hAnsi="Times New Roman" w:cs="Times New Roman"/>
          <w:i/>
          <w:iCs/>
          <w:noProof/>
          <w:sz w:val="24"/>
          <w:szCs w:val="24"/>
        </w:rPr>
      </w:pPr>
      <w:r w:rsidRPr="22D603D3">
        <w:rPr>
          <w:rFonts w:ascii="Times New Roman" w:hAnsi="Times New Roman" w:cs="Times New Roman"/>
          <w:i/>
          <w:iCs/>
          <w:noProof/>
          <w:sz w:val="24"/>
          <w:szCs w:val="24"/>
        </w:rPr>
        <w:t xml:space="preserve">Fig </w:t>
      </w:r>
      <w:r w:rsidR="008DA618" w:rsidRPr="008DA618">
        <w:rPr>
          <w:rFonts w:ascii="Times New Roman" w:hAnsi="Times New Roman" w:cs="Times New Roman"/>
          <w:i/>
          <w:iCs/>
          <w:noProof/>
          <w:sz w:val="24"/>
          <w:szCs w:val="24"/>
        </w:rPr>
        <w:t>3</w:t>
      </w:r>
      <w:r w:rsidRPr="22D603D3">
        <w:rPr>
          <w:rFonts w:ascii="Times New Roman" w:hAnsi="Times New Roman" w:cs="Times New Roman"/>
          <w:i/>
          <w:iCs/>
          <w:noProof/>
          <w:sz w:val="24"/>
          <w:szCs w:val="24"/>
        </w:rPr>
        <w:t>. Correlation matrix</w:t>
      </w:r>
    </w:p>
    <w:p w14:paraId="2738668D" w14:textId="76B95235" w:rsidR="000D7B0F" w:rsidRDefault="000D7B0F" w:rsidP="205210D5">
      <w:pPr>
        <w:jc w:val="center"/>
      </w:pPr>
    </w:p>
    <w:p w14:paraId="4A96632F" w14:textId="73AA6087" w:rsidR="000D7B0F" w:rsidRDefault="7AF19E83" w:rsidP="000D7B0F">
      <w:r>
        <w:t>From</w:t>
      </w:r>
      <w:r w:rsidR="6D412CC5">
        <w:t xml:space="preserve"> the correlation matrix the linear equation </w:t>
      </w:r>
      <w:r w:rsidR="1A65027A">
        <w:t>is</w:t>
      </w:r>
      <w:r w:rsidR="6D412CC5">
        <w:t xml:space="preserve"> as</w:t>
      </w:r>
      <w:r w:rsidR="63B1EA39">
        <w:t xml:space="preserve"> followed:</w:t>
      </w:r>
    </w:p>
    <w:p w14:paraId="095986D6" w14:textId="00BEBFD2" w:rsidR="000D7B0F" w:rsidRDefault="6D412CC5" w:rsidP="22D603D3">
      <w:pPr>
        <w:jc w:val="center"/>
        <w:rPr>
          <w:b/>
          <w:bCs/>
        </w:rPr>
      </w:pPr>
      <w:r w:rsidRPr="6D412CC5">
        <w:rPr>
          <w:b/>
          <w:bCs/>
        </w:rPr>
        <w:t>Close = (open) + (Volume) + (Company dummy variables)</w:t>
      </w:r>
    </w:p>
    <w:p w14:paraId="0ECC9787" w14:textId="15E5CCBB" w:rsidR="6D412CC5" w:rsidRDefault="6D412CC5" w:rsidP="00D04B94">
      <w:pPr>
        <w:ind w:firstLine="720"/>
      </w:pPr>
      <w:r>
        <w:t>In the model, we incorporated dummy variables for the categorical 'Company' variable, as it is essential in regression. We observed that the 'Open' variable is positively correlated with the 'Close' variable, but no significant correlation was found between 'Open' and 'Volume'. This suggests that multicollinearity is not an issue, and a linear regression model can be developed using the linear equation mentioned.</w:t>
      </w:r>
    </w:p>
    <w:p w14:paraId="5139A090" w14:textId="4146DB46" w:rsidR="00CC27E9" w:rsidRDefault="6D412CC5" w:rsidP="00CC27E9">
      <w:pPr>
        <w:pStyle w:val="Heading1"/>
        <w:rPr>
          <w:rFonts w:cs="Times New Roman"/>
          <w:sz w:val="36"/>
          <w:szCs w:val="36"/>
        </w:rPr>
      </w:pPr>
      <w:bookmarkStart w:id="8" w:name="_Toc134625863"/>
      <w:r w:rsidRPr="6D412CC5">
        <w:rPr>
          <w:rFonts w:cs="Times New Roman"/>
          <w:sz w:val="36"/>
          <w:szCs w:val="36"/>
        </w:rPr>
        <w:t>Models</w:t>
      </w:r>
      <w:bookmarkEnd w:id="8"/>
    </w:p>
    <w:p w14:paraId="16390CE4" w14:textId="2DA1524C" w:rsidR="22D603D3" w:rsidRDefault="22D603D3" w:rsidP="22D603D3"/>
    <w:p w14:paraId="57C5830C" w14:textId="29D1B099" w:rsidR="6D412CC5" w:rsidRDefault="3C028FFD" w:rsidP="00D04B94">
      <w:pPr>
        <w:ind w:firstLine="720"/>
        <w:jc w:val="both"/>
      </w:pPr>
      <w:r>
        <w:t xml:space="preserve">There are </w:t>
      </w:r>
      <w:r w:rsidR="5837FA3D">
        <w:t>several models</w:t>
      </w:r>
      <w:r w:rsidR="49A80B47">
        <w:t xml:space="preserve"> that can be used for stock </w:t>
      </w:r>
      <w:r w:rsidR="283C4B3B">
        <w:t xml:space="preserve">value </w:t>
      </w:r>
      <w:r w:rsidR="009AF073">
        <w:t xml:space="preserve">predictions </w:t>
      </w:r>
      <w:r w:rsidR="3AAC4E03">
        <w:t xml:space="preserve">such as </w:t>
      </w:r>
      <w:r w:rsidR="49A80B47">
        <w:t>Linear Regression</w:t>
      </w:r>
      <w:r w:rsidR="41781B3C">
        <w:t xml:space="preserve">, Random </w:t>
      </w:r>
      <w:r w:rsidR="4FD8AED0">
        <w:t>Forest, Gradient</w:t>
      </w:r>
      <w:r w:rsidR="49A80B47">
        <w:t xml:space="preserve"> Boosting</w:t>
      </w:r>
      <w:r w:rsidR="0E2F2FEB">
        <w:t>, etc.</w:t>
      </w:r>
      <w:r w:rsidR="4FE92059">
        <w:t xml:space="preserve"> </w:t>
      </w:r>
      <w:r w:rsidR="6E5ED100">
        <w:t>Out of which we have used Linear regression because it is a simple and commonly used statistical method for modeling the relationship between a dependent variable and one or more independent variables</w:t>
      </w:r>
      <w:r w:rsidR="451FAC9E">
        <w:t>. While random forest and gradient boosting can be powerful models for predicting complex relationships, linear regression can still produce accurate predictions in many cases, especially when the relationship between the independent and dependent variables is linear.</w:t>
      </w:r>
    </w:p>
    <w:p w14:paraId="2A2EAE4B" w14:textId="5BE14B10" w:rsidR="0029505B" w:rsidRPr="00E7050E" w:rsidRDefault="6D412CC5" w:rsidP="00E7050E">
      <w:pPr>
        <w:pStyle w:val="Heading2"/>
      </w:pPr>
      <w:bookmarkStart w:id="9" w:name="_Toc134625864"/>
      <w:r w:rsidRPr="00E7050E">
        <w:t>Linear Regression Model</w:t>
      </w:r>
      <w:bookmarkEnd w:id="9"/>
    </w:p>
    <w:p w14:paraId="3968CAC3" w14:textId="7747E8A6" w:rsidR="6D412CC5" w:rsidRDefault="6D412CC5" w:rsidP="6D412CC5"/>
    <w:p w14:paraId="1061AC2C" w14:textId="0EEFCDD5" w:rsidR="00F03A9C" w:rsidRDefault="007E1E80" w:rsidP="00A55C8E">
      <w:pPr>
        <w:jc w:val="both"/>
      </w:pPr>
      <w:r>
        <w:tab/>
        <w:t xml:space="preserve">Initially, a linear regression model was built to observe </w:t>
      </w:r>
      <w:r w:rsidR="00BF6A8F">
        <w:t>the impact</w:t>
      </w:r>
      <w:r>
        <w:t xml:space="preserve"> of each independent variable and dummy variables on the dependent variable. </w:t>
      </w:r>
      <w:r w:rsidR="00313B79">
        <w:t>One of the Company d</w:t>
      </w:r>
      <w:r w:rsidR="00146DFE">
        <w:t>u</w:t>
      </w:r>
      <w:r w:rsidR="00313B79">
        <w:t xml:space="preserve">mmy </w:t>
      </w:r>
      <w:r w:rsidR="00BF6A8F">
        <w:t>variables</w:t>
      </w:r>
      <w:r w:rsidR="00313B79">
        <w:t xml:space="preserve"> is </w:t>
      </w:r>
      <w:r w:rsidR="00C75E2C">
        <w:t>ignored as a reference</w:t>
      </w:r>
      <w:r w:rsidR="00146DFE">
        <w:t xml:space="preserve">. </w:t>
      </w:r>
      <w:r w:rsidR="00A614BA">
        <w:t>‘</w:t>
      </w:r>
      <w:proofErr w:type="spellStart"/>
      <w:r w:rsidR="00A614BA">
        <w:t>Train_test_split</w:t>
      </w:r>
      <w:proofErr w:type="spellEnd"/>
      <w:r w:rsidR="00A614BA">
        <w:t>’ wa</w:t>
      </w:r>
      <w:r w:rsidR="00A55C8E">
        <w:t>s</w:t>
      </w:r>
      <w:r w:rsidR="00A614BA">
        <w:t xml:space="preserve"> imported and employed </w:t>
      </w:r>
      <w:r w:rsidR="001909EF">
        <w:t xml:space="preserve">to split the data into training and test datasets. </w:t>
      </w:r>
      <w:r w:rsidR="00C767FD">
        <w:t xml:space="preserve">We trained the model on </w:t>
      </w:r>
      <w:r w:rsidR="00172051">
        <w:t>the training</w:t>
      </w:r>
      <w:r w:rsidR="00C767FD">
        <w:t xml:space="preserve"> dataset and tested the model performance using </w:t>
      </w:r>
      <w:r w:rsidR="00BF6A8F">
        <w:t>the testing</w:t>
      </w:r>
      <w:r w:rsidR="00C767FD">
        <w:t xml:space="preserve"> dat</w:t>
      </w:r>
      <w:r w:rsidR="00955457">
        <w:t xml:space="preserve">aset. </w:t>
      </w:r>
    </w:p>
    <w:p w14:paraId="5FC06990" w14:textId="2BE0FE6A" w:rsidR="001225CC" w:rsidRDefault="6D412CC5" w:rsidP="00A55C8E">
      <w:pPr>
        <w:ind w:firstLine="720"/>
        <w:jc w:val="both"/>
      </w:pPr>
      <w:r>
        <w:t>The linear regression model that was developed revealed valuable insights regarding the relationship between the variables. The coefficient for 'Open' was found to be 0.997, indicating that an increase in the 'Open' variable will lead to a 0.997 unit increase in the 'Close' variable, provided that all other variables remain constant. On the other hand, the coefficient for 'Volume' was determined to have no significant impact on 'Close' when other variables are held constant. The remaining coefficients in the model illustrate the impact of each company on the target variable, with 'WLMART' as the reference dummy variable. The coefficient for 'NVDA' was found to be -0.079, implying that 'NVDA' has a lower expected value of 'Close' compared to 'WLMART', holding all other variables constant. The intercept, which is 0.394, reveals that the expected value of 'Close' is 0.394 units when all independent variables are zero, given that all other variables are held constant. These findings can offer valuable insights for further analysis and decision-making in the domain of stock market investments.</w:t>
      </w:r>
    </w:p>
    <w:p w14:paraId="22087E57" w14:textId="58B78F88" w:rsidR="000375F5" w:rsidRDefault="003F4511" w:rsidP="00D031D6">
      <w:pPr>
        <w:ind w:firstLine="720"/>
        <w:jc w:val="center"/>
        <w:rPr>
          <w:rFonts w:ascii="Times New Roman" w:hAnsi="Times New Roman" w:cs="Times New Roman"/>
          <w:sz w:val="24"/>
          <w:szCs w:val="24"/>
        </w:rPr>
      </w:pPr>
      <w:r>
        <w:rPr>
          <w:noProof/>
        </w:rPr>
        <w:drawing>
          <wp:inline distT="0" distB="0" distL="0" distR="0" wp14:anchorId="150A4ACC" wp14:editId="64DDC87A">
            <wp:extent cx="3124533" cy="1967528"/>
            <wp:effectExtent l="12700" t="12700" r="12700" b="12700"/>
            <wp:docPr id="1486038915" name="Picture 14860389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038915"/>
                    <pic:cNvPicPr/>
                  </pic:nvPicPr>
                  <pic:blipFill>
                    <a:blip r:embed="rId11">
                      <a:extLst>
                        <a:ext uri="{28A0092B-C50C-407E-A947-70E740481C1C}">
                          <a14:useLocalDpi xmlns:a14="http://schemas.microsoft.com/office/drawing/2010/main" val="0"/>
                        </a:ext>
                      </a:extLst>
                    </a:blip>
                    <a:stretch>
                      <a:fillRect/>
                    </a:stretch>
                  </pic:blipFill>
                  <pic:spPr>
                    <a:xfrm>
                      <a:off x="0" y="0"/>
                      <a:ext cx="3124533" cy="1967528"/>
                    </a:xfrm>
                    <a:prstGeom prst="rect">
                      <a:avLst/>
                    </a:prstGeom>
                    <a:ln w="12700">
                      <a:solidFill>
                        <a:schemeClr val="bg2"/>
                      </a:solidFill>
                      <a:prstDash val="solid"/>
                    </a:ln>
                  </pic:spPr>
                </pic:pic>
              </a:graphicData>
            </a:graphic>
          </wp:inline>
        </w:drawing>
      </w:r>
    </w:p>
    <w:p w14:paraId="6801B73E" w14:textId="071B4925" w:rsidR="003F4511" w:rsidRDefault="00844173" w:rsidP="22D603D3">
      <w:pPr>
        <w:ind w:firstLine="720"/>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22D603D3" w:rsidRPr="22D603D3">
        <w:rPr>
          <w:rFonts w:ascii="Times New Roman" w:hAnsi="Times New Roman" w:cs="Times New Roman"/>
          <w:i/>
          <w:iCs/>
          <w:sz w:val="24"/>
          <w:szCs w:val="24"/>
        </w:rPr>
        <w:t>Fig 2.</w:t>
      </w:r>
      <w:r>
        <w:rPr>
          <w:rFonts w:ascii="Times New Roman" w:hAnsi="Times New Roman" w:cs="Times New Roman"/>
          <w:i/>
          <w:iCs/>
          <w:sz w:val="24"/>
          <w:szCs w:val="24"/>
        </w:rPr>
        <w:t xml:space="preserve"> </w:t>
      </w:r>
      <w:r w:rsidRPr="00844173">
        <w:rPr>
          <w:rFonts w:ascii="Times New Roman" w:hAnsi="Times New Roman" w:cs="Times New Roman"/>
          <w:i/>
          <w:iCs/>
          <w:sz w:val="24"/>
          <w:szCs w:val="24"/>
        </w:rPr>
        <w:t>Model Co-</w:t>
      </w:r>
      <w:r w:rsidR="22D603D3" w:rsidRPr="22D603D3">
        <w:rPr>
          <w:rFonts w:ascii="Times New Roman" w:hAnsi="Times New Roman" w:cs="Times New Roman"/>
          <w:i/>
          <w:iCs/>
          <w:sz w:val="24"/>
          <w:szCs w:val="24"/>
        </w:rPr>
        <w:t>efficient</w:t>
      </w:r>
      <w:r w:rsidRPr="00844173">
        <w:rPr>
          <w:rFonts w:ascii="Times New Roman" w:hAnsi="Times New Roman" w:cs="Times New Roman"/>
          <w:i/>
          <w:iCs/>
          <w:sz w:val="24"/>
          <w:szCs w:val="24"/>
        </w:rPr>
        <w:t xml:space="preserve"> of Linear Model</w:t>
      </w:r>
    </w:p>
    <w:p w14:paraId="53C165AA" w14:textId="77777777" w:rsidR="00844173" w:rsidRPr="00844173" w:rsidRDefault="00844173" w:rsidP="00844173">
      <w:pPr>
        <w:rPr>
          <w:rFonts w:ascii="Times New Roman" w:hAnsi="Times New Roman" w:cs="Times New Roman"/>
          <w:sz w:val="24"/>
          <w:szCs w:val="24"/>
        </w:rPr>
      </w:pPr>
    </w:p>
    <w:p w14:paraId="4E02620B" w14:textId="74ADD93F" w:rsidR="00DE669D" w:rsidRDefault="6D412CC5" w:rsidP="00A55C8E">
      <w:pPr>
        <w:ind w:firstLine="720"/>
        <w:jc w:val="both"/>
      </w:pPr>
      <w:r>
        <w:t xml:space="preserve">We have predicted the close values for test dataset and calculated the Mean absolute error (MAE), Mean Squared Error (MSE), R-Squared to evaluate the model performance. The MAE train value is 2.549 and </w:t>
      </w:r>
      <w:r w:rsidR="7C767D29">
        <w:t>MSE train value is 36.75</w:t>
      </w:r>
      <w:r w:rsidR="1147B403">
        <w:t>,</w:t>
      </w:r>
      <w:r w:rsidR="0CF5DE91">
        <w:t xml:space="preserve"> </w:t>
      </w:r>
      <w:r>
        <w:t xml:space="preserve">MAE test value is 2.765, </w:t>
      </w:r>
      <w:r w:rsidR="60157728">
        <w:t>MSE</w:t>
      </w:r>
      <w:r w:rsidR="71A8B44B">
        <w:t xml:space="preserve"> test value is 46.93</w:t>
      </w:r>
      <w:r w:rsidR="30EF9D5F">
        <w:t>.</w:t>
      </w:r>
      <w:r>
        <w:t xml:space="preserve"> The R-squared value is 0.9983, indicating that the linear regression model explains 99.8% of the variance in the target variable 'Close' using the selected independent variables. The plot showing the predicted Close values versus Actual Close values is as follows.</w:t>
      </w:r>
    </w:p>
    <w:p w14:paraId="0C6E57D8" w14:textId="77777777" w:rsidR="001560BE" w:rsidRDefault="001560BE" w:rsidP="00A55C8E">
      <w:pPr>
        <w:ind w:firstLine="720"/>
        <w:jc w:val="both"/>
        <w:rPr>
          <w:rFonts w:ascii="Times New Roman" w:hAnsi="Times New Roman" w:cs="Times New Roman"/>
          <w:sz w:val="24"/>
          <w:szCs w:val="24"/>
        </w:rPr>
      </w:pPr>
    </w:p>
    <w:p w14:paraId="4DAE692E" w14:textId="5E4E532B" w:rsidR="001560BE" w:rsidRDefault="006A5703" w:rsidP="001560BE">
      <w:pPr>
        <w:ind w:firstLine="720"/>
        <w:jc w:val="center"/>
        <w:rPr>
          <w:rFonts w:ascii="Times New Roman" w:hAnsi="Times New Roman" w:cs="Times New Roman"/>
          <w:sz w:val="24"/>
          <w:szCs w:val="24"/>
        </w:rPr>
      </w:pPr>
      <w:r>
        <w:rPr>
          <w:noProof/>
        </w:rPr>
        <w:drawing>
          <wp:inline distT="0" distB="0" distL="0" distR="0" wp14:anchorId="7DD98184" wp14:editId="47A74AB3">
            <wp:extent cx="3675549" cy="2822075"/>
            <wp:effectExtent l="0" t="0" r="0" b="0"/>
            <wp:docPr id="1013155171" name="Picture 101315517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155171"/>
                    <pic:cNvPicPr/>
                  </pic:nvPicPr>
                  <pic:blipFill>
                    <a:blip r:embed="rId12">
                      <a:extLst>
                        <a:ext uri="{28A0092B-C50C-407E-A947-70E740481C1C}">
                          <a14:useLocalDpi xmlns:a14="http://schemas.microsoft.com/office/drawing/2010/main" val="0"/>
                        </a:ext>
                      </a:extLst>
                    </a:blip>
                    <a:stretch>
                      <a:fillRect/>
                    </a:stretch>
                  </pic:blipFill>
                  <pic:spPr>
                    <a:xfrm>
                      <a:off x="0" y="0"/>
                      <a:ext cx="3675549" cy="2822075"/>
                    </a:xfrm>
                    <a:prstGeom prst="rect">
                      <a:avLst/>
                    </a:prstGeom>
                  </pic:spPr>
                </pic:pic>
              </a:graphicData>
            </a:graphic>
          </wp:inline>
        </w:drawing>
      </w:r>
    </w:p>
    <w:p w14:paraId="28D59FF8" w14:textId="4236A036" w:rsidR="006A5703" w:rsidRPr="006C0446" w:rsidRDefault="22D603D3" w:rsidP="001560BE">
      <w:pPr>
        <w:ind w:firstLine="720"/>
        <w:jc w:val="center"/>
        <w:rPr>
          <w:rFonts w:ascii="Times New Roman" w:hAnsi="Times New Roman" w:cs="Times New Roman"/>
          <w:i/>
          <w:iCs/>
          <w:sz w:val="24"/>
          <w:szCs w:val="24"/>
        </w:rPr>
      </w:pPr>
      <w:r w:rsidRPr="22D603D3">
        <w:rPr>
          <w:rFonts w:ascii="Times New Roman" w:hAnsi="Times New Roman" w:cs="Times New Roman"/>
          <w:i/>
          <w:iCs/>
          <w:sz w:val="24"/>
          <w:szCs w:val="24"/>
        </w:rPr>
        <w:t xml:space="preserve">     Fig </w:t>
      </w:r>
      <w:r w:rsidR="180507F1" w:rsidRPr="180507F1">
        <w:rPr>
          <w:rFonts w:ascii="Times New Roman" w:hAnsi="Times New Roman" w:cs="Times New Roman"/>
          <w:i/>
          <w:iCs/>
          <w:sz w:val="24"/>
          <w:szCs w:val="24"/>
        </w:rPr>
        <w:t>4</w:t>
      </w:r>
      <w:r w:rsidRPr="22D603D3">
        <w:rPr>
          <w:rFonts w:ascii="Times New Roman" w:hAnsi="Times New Roman" w:cs="Times New Roman"/>
          <w:i/>
          <w:iCs/>
          <w:sz w:val="24"/>
          <w:szCs w:val="24"/>
        </w:rPr>
        <w:t xml:space="preserve">. </w:t>
      </w:r>
      <w:r w:rsidR="006C0446" w:rsidRPr="006C0446">
        <w:rPr>
          <w:rFonts w:ascii="Times New Roman" w:hAnsi="Times New Roman" w:cs="Times New Roman"/>
          <w:i/>
          <w:iCs/>
          <w:sz w:val="24"/>
          <w:szCs w:val="24"/>
        </w:rPr>
        <w:t>Predicted vs Actual Close Values plot</w:t>
      </w:r>
      <w:r w:rsidRPr="22D603D3">
        <w:rPr>
          <w:rFonts w:ascii="Times New Roman" w:hAnsi="Times New Roman" w:cs="Times New Roman"/>
          <w:i/>
          <w:iCs/>
          <w:sz w:val="24"/>
          <w:szCs w:val="24"/>
        </w:rPr>
        <w:t xml:space="preserve"> using linear </w:t>
      </w:r>
      <w:proofErr w:type="gramStart"/>
      <w:r w:rsidRPr="22D603D3">
        <w:rPr>
          <w:rFonts w:ascii="Times New Roman" w:hAnsi="Times New Roman" w:cs="Times New Roman"/>
          <w:i/>
          <w:iCs/>
          <w:sz w:val="24"/>
          <w:szCs w:val="24"/>
        </w:rPr>
        <w:t>regression</w:t>
      </w:r>
      <w:proofErr w:type="gramEnd"/>
    </w:p>
    <w:p w14:paraId="516F5E9E" w14:textId="7680A5C7" w:rsidR="00A55C8E" w:rsidRDefault="002E4B05" w:rsidP="6D412CC5">
      <w:pPr>
        <w:ind w:firstLine="720"/>
        <w:jc w:val="both"/>
        <w:rPr>
          <w:rFonts w:ascii="Times New Roman" w:hAnsi="Times New Roman" w:cs="Times New Roman"/>
          <w:sz w:val="24"/>
          <w:szCs w:val="24"/>
        </w:rPr>
      </w:pPr>
      <w:r>
        <w:t>In the linear Regression model</w:t>
      </w:r>
      <w:r w:rsidR="003B2798">
        <w:t>, the ‘Date’ variable is ignored</w:t>
      </w:r>
      <w:r w:rsidR="0064074D">
        <w:t xml:space="preserve">, which is also an important factor to be considered </w:t>
      </w:r>
      <w:r w:rsidR="006C5927">
        <w:t xml:space="preserve">for stock predictions. </w:t>
      </w:r>
      <w:r w:rsidR="22D603D3">
        <w:t>So,</w:t>
      </w:r>
      <w:r w:rsidR="006C5927">
        <w:t xml:space="preserve"> to </w:t>
      </w:r>
      <w:r w:rsidR="00A25514">
        <w:t>consider the time factor (Date) and identity factor (Company) we choose to perform Panel Data Analysis</w:t>
      </w:r>
      <w:r w:rsidR="470B933A">
        <w:t xml:space="preserve"> </w:t>
      </w:r>
      <w:r w:rsidR="3E40AC50">
        <w:t xml:space="preserve">using fixed </w:t>
      </w:r>
      <w:r w:rsidR="1AA99F5A">
        <w:t xml:space="preserve">effects </w:t>
      </w:r>
      <w:r w:rsidR="037E24DC">
        <w:t>model</w:t>
      </w:r>
      <w:r w:rsidR="00A25514">
        <w:t>.</w:t>
      </w:r>
    </w:p>
    <w:p w14:paraId="2EA6A565" w14:textId="795A57D3" w:rsidR="2F36077D" w:rsidRDefault="2F36077D" w:rsidP="2F36077D">
      <w:pPr>
        <w:pStyle w:val="Heading2"/>
        <w:rPr>
          <w:rFonts w:cs="Times New Roman"/>
          <w:sz w:val="24"/>
          <w:szCs w:val="24"/>
        </w:rPr>
      </w:pPr>
    </w:p>
    <w:p w14:paraId="2E563266" w14:textId="6C4FCA07" w:rsidR="00D32FF9" w:rsidRPr="00E7050E" w:rsidRDefault="6D412CC5" w:rsidP="00E7050E">
      <w:pPr>
        <w:pStyle w:val="Heading2"/>
      </w:pPr>
      <w:bookmarkStart w:id="10" w:name="_Toc134625865"/>
      <w:r w:rsidRPr="00E7050E">
        <w:t>Fixed Effects Model</w:t>
      </w:r>
      <w:bookmarkEnd w:id="10"/>
      <w:r w:rsidR="56C268C8" w:rsidRPr="00E7050E">
        <w:t xml:space="preserve"> </w:t>
      </w:r>
    </w:p>
    <w:p w14:paraId="7F71594D" w14:textId="5CE8242E" w:rsidR="6D412CC5" w:rsidRDefault="6D412CC5" w:rsidP="6D412CC5"/>
    <w:p w14:paraId="79218A34" w14:textId="5A6F2EBE" w:rsidR="004B0700" w:rsidRDefault="00184D17" w:rsidP="007C577E">
      <w:pPr>
        <w:jc w:val="both"/>
      </w:pPr>
      <w:r>
        <w:tab/>
      </w:r>
      <w:r w:rsidR="000F697D" w:rsidRPr="000F697D">
        <w:t>Initially, a Pooled OLS model was constructed to investigate the requirements of the model. However, after analyzing the summary of the Pooled OLS model, it was observed that the model was suffering from issues such as autocorrelation between independent variables, multicollinearity, and insignificant variables, making it an unsuitable model. To address these issues and account for the fixed effects of individual variables being constant, the 'Categorical' class was utilized to represent different time periods in the '</w:t>
      </w:r>
      <w:proofErr w:type="spellStart"/>
      <w:r w:rsidR="000F697D" w:rsidRPr="000F697D">
        <w:t>time_period_col_name</w:t>
      </w:r>
      <w:proofErr w:type="spellEnd"/>
      <w:r w:rsidR="000F697D" w:rsidRPr="000F697D">
        <w:t>' column. The 'codes' function of the 'Categorical' class was then used to generate an array of codes for the categories in the 'Categorical' object. These codes are integers ranging from 0 to n-1, where n is the number of unique categories in the 'Categorical' object. By assigning these codes to the '</w:t>
      </w:r>
      <w:proofErr w:type="spellStart"/>
      <w:r w:rsidR="000F697D" w:rsidRPr="000F697D">
        <w:t>date_FE</w:t>
      </w:r>
      <w:proofErr w:type="spellEnd"/>
      <w:r w:rsidR="000F697D" w:rsidRPr="000F697D">
        <w:t>' column, a new column was created that represents the time periods using integer codes instead of the original values. In addition, dummy variables were used for the company variable. These steps were implemented to construct the Fixed-effects model.</w:t>
      </w:r>
    </w:p>
    <w:p w14:paraId="35DC78C1" w14:textId="76DEA708" w:rsidR="000D2AE8" w:rsidRPr="000D2AE8" w:rsidRDefault="000D2AE8" w:rsidP="22D603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r w:rsidRPr="000D2AE8">
        <w:rPr>
          <w:rFonts w:ascii="Courier New" w:eastAsia="Times New Roman" w:hAnsi="Courier New" w:cs="Courier New"/>
          <w:color w:val="000000"/>
          <w:kern w:val="0"/>
          <w:sz w:val="21"/>
          <w:szCs w:val="21"/>
          <w14:ligatures w14:val="none"/>
        </w:rPr>
        <w:t xml:space="preserve">Regression expression for </w:t>
      </w:r>
      <w:r>
        <w:rPr>
          <w:rFonts w:ascii="Courier New" w:eastAsia="Times New Roman" w:hAnsi="Courier New" w:cs="Courier New"/>
          <w:color w:val="000000"/>
          <w:kern w:val="0"/>
          <w:sz w:val="21"/>
          <w:szCs w:val="21"/>
          <w14:ligatures w14:val="none"/>
        </w:rPr>
        <w:t>fixed effects</w:t>
      </w:r>
      <w:r w:rsidRPr="000D2AE8">
        <w:rPr>
          <w:rFonts w:ascii="Courier New" w:eastAsia="Times New Roman" w:hAnsi="Courier New" w:cs="Courier New"/>
          <w:color w:val="000000"/>
          <w:kern w:val="0"/>
          <w:sz w:val="21"/>
          <w:szCs w:val="21"/>
          <w14:ligatures w14:val="none"/>
        </w:rPr>
        <w:t xml:space="preserve"> with dummies:</w:t>
      </w:r>
    </w:p>
    <w:p w14:paraId="7FB3550A" w14:textId="2F54779B" w:rsidR="000D2AE8" w:rsidRPr="000D2AE8" w:rsidRDefault="000D2AE8" w:rsidP="22D603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themeColor="text1"/>
          <w:sz w:val="21"/>
          <w:szCs w:val="21"/>
        </w:rPr>
      </w:pPr>
    </w:p>
    <w:p w14:paraId="78D4FB7C" w14:textId="170F0037" w:rsidR="000D2AE8" w:rsidRPr="000D2AE8" w:rsidRDefault="000D2AE8" w:rsidP="22D603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0D2AE8">
        <w:rPr>
          <w:rFonts w:ascii="Courier New" w:eastAsia="Times New Roman" w:hAnsi="Courier New" w:cs="Courier New"/>
          <w:color w:val="000000"/>
          <w:kern w:val="0"/>
          <w:sz w:val="21"/>
          <w:szCs w:val="21"/>
          <w14:ligatures w14:val="none"/>
        </w:rPr>
        <w:t xml:space="preserve">Close ~ Open + Volume + </w:t>
      </w:r>
      <w:proofErr w:type="spellStart"/>
      <w:r w:rsidRPr="000D2AE8">
        <w:rPr>
          <w:rFonts w:ascii="Courier New" w:eastAsia="Times New Roman" w:hAnsi="Courier New" w:cs="Courier New"/>
          <w:color w:val="000000"/>
          <w:kern w:val="0"/>
          <w:sz w:val="21"/>
          <w:szCs w:val="21"/>
          <w14:ligatures w14:val="none"/>
        </w:rPr>
        <w:t>date_FE</w:t>
      </w:r>
      <w:proofErr w:type="spellEnd"/>
      <w:r w:rsidRPr="000D2AE8">
        <w:rPr>
          <w:rFonts w:ascii="Courier New" w:eastAsia="Times New Roman" w:hAnsi="Courier New" w:cs="Courier New"/>
          <w:color w:val="000000"/>
          <w:kern w:val="0"/>
          <w:sz w:val="21"/>
          <w:szCs w:val="21"/>
          <w14:ligatures w14:val="none"/>
        </w:rPr>
        <w:t xml:space="preserve"> + AAPL + AMZN + GOOGL + JPMRGN + M</w:t>
      </w:r>
      <w:r w:rsidR="00BC3B2B">
        <w:rPr>
          <w:rFonts w:ascii="Courier New" w:eastAsia="Times New Roman" w:hAnsi="Courier New" w:cs="Courier New"/>
          <w:color w:val="000000"/>
          <w:kern w:val="0"/>
          <w:sz w:val="21"/>
          <w:szCs w:val="21"/>
          <w14:ligatures w14:val="none"/>
        </w:rPr>
        <w:t>O</w:t>
      </w:r>
      <w:r w:rsidRPr="000D2AE8">
        <w:rPr>
          <w:rFonts w:ascii="Courier New" w:eastAsia="Times New Roman" w:hAnsi="Courier New" w:cs="Courier New"/>
          <w:color w:val="000000"/>
          <w:kern w:val="0"/>
          <w:sz w:val="21"/>
          <w:szCs w:val="21"/>
          <w14:ligatures w14:val="none"/>
        </w:rPr>
        <w:t>FT + NTFLX + NVDA + TSLA + VISA</w:t>
      </w:r>
    </w:p>
    <w:p w14:paraId="654BE207" w14:textId="77777777" w:rsidR="000D2AE8" w:rsidRDefault="000D2AE8" w:rsidP="0029505B">
      <w:pPr>
        <w:rPr>
          <w:rFonts w:ascii="Times New Roman" w:hAnsi="Times New Roman" w:cs="Times New Roman"/>
          <w:sz w:val="24"/>
          <w:szCs w:val="24"/>
        </w:rPr>
      </w:pPr>
    </w:p>
    <w:p w14:paraId="1FE3F138" w14:textId="37470564" w:rsidR="00E64962" w:rsidRDefault="00E64962" w:rsidP="00E64962">
      <w:pPr>
        <w:jc w:val="center"/>
        <w:rPr>
          <w:rFonts w:ascii="Times New Roman" w:hAnsi="Times New Roman" w:cs="Times New Roman"/>
          <w:sz w:val="24"/>
          <w:szCs w:val="24"/>
        </w:rPr>
      </w:pPr>
      <w:r>
        <w:rPr>
          <w:noProof/>
        </w:rPr>
        <w:drawing>
          <wp:inline distT="0" distB="0" distL="0" distR="0" wp14:anchorId="3AA696FC" wp14:editId="06EAD7E4">
            <wp:extent cx="4760036" cy="3404248"/>
            <wp:effectExtent l="0" t="0" r="0" b="3810"/>
            <wp:docPr id="2032678310" name="Picture 20326783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678310"/>
                    <pic:cNvPicPr/>
                  </pic:nvPicPr>
                  <pic:blipFill>
                    <a:blip r:embed="rId13">
                      <a:extLst>
                        <a:ext uri="{28A0092B-C50C-407E-A947-70E740481C1C}">
                          <a14:useLocalDpi xmlns:a14="http://schemas.microsoft.com/office/drawing/2010/main" val="0"/>
                        </a:ext>
                      </a:extLst>
                    </a:blip>
                    <a:stretch>
                      <a:fillRect/>
                    </a:stretch>
                  </pic:blipFill>
                  <pic:spPr>
                    <a:xfrm>
                      <a:off x="0" y="0"/>
                      <a:ext cx="4760036" cy="3404248"/>
                    </a:xfrm>
                    <a:prstGeom prst="rect">
                      <a:avLst/>
                    </a:prstGeom>
                  </pic:spPr>
                </pic:pic>
              </a:graphicData>
            </a:graphic>
          </wp:inline>
        </w:drawing>
      </w:r>
    </w:p>
    <w:p w14:paraId="53ACC792" w14:textId="38566724" w:rsidR="003778A3" w:rsidRDefault="003225B7" w:rsidP="003778A3">
      <w:pPr>
        <w:jc w:val="center"/>
        <w:rPr>
          <w:rFonts w:ascii="Times New Roman" w:hAnsi="Times New Roman" w:cs="Times New Roman"/>
          <w:i/>
          <w:iCs/>
          <w:sz w:val="24"/>
          <w:szCs w:val="24"/>
        </w:rPr>
      </w:pPr>
      <w:r>
        <w:rPr>
          <w:rFonts w:ascii="Times New Roman" w:hAnsi="Times New Roman" w:cs="Times New Roman"/>
          <w:i/>
          <w:iCs/>
          <w:sz w:val="24"/>
          <w:szCs w:val="24"/>
        </w:rPr>
        <w:t>Fig 5.</w:t>
      </w:r>
      <w:r w:rsidR="128FA4EB" w:rsidRPr="128FA4EB">
        <w:rPr>
          <w:rFonts w:ascii="Times New Roman" w:hAnsi="Times New Roman" w:cs="Times New Roman"/>
          <w:i/>
          <w:iCs/>
          <w:sz w:val="24"/>
          <w:szCs w:val="24"/>
        </w:rPr>
        <w:t xml:space="preserve"> </w:t>
      </w:r>
      <w:r w:rsidR="003778A3" w:rsidRPr="003778A3">
        <w:rPr>
          <w:rFonts w:ascii="Times New Roman" w:hAnsi="Times New Roman" w:cs="Times New Roman"/>
          <w:i/>
          <w:iCs/>
          <w:sz w:val="24"/>
          <w:szCs w:val="24"/>
        </w:rPr>
        <w:t>Summary of Fixed-Effects Model</w:t>
      </w:r>
    </w:p>
    <w:p w14:paraId="08527644" w14:textId="77777777" w:rsidR="003778A3" w:rsidRPr="003778A3" w:rsidRDefault="003778A3" w:rsidP="003778A3">
      <w:pPr>
        <w:rPr>
          <w:rFonts w:ascii="Times New Roman" w:hAnsi="Times New Roman" w:cs="Times New Roman"/>
          <w:sz w:val="24"/>
          <w:szCs w:val="24"/>
        </w:rPr>
      </w:pPr>
    </w:p>
    <w:p w14:paraId="2EA32C12" w14:textId="20AC8BFE" w:rsidR="00CC1CEC" w:rsidRDefault="008E319C" w:rsidP="00023968">
      <w:pPr>
        <w:jc w:val="both"/>
      </w:pPr>
      <w:r>
        <w:rPr>
          <w:rFonts w:ascii="Times New Roman" w:hAnsi="Times New Roman" w:cs="Times New Roman"/>
          <w:sz w:val="24"/>
          <w:szCs w:val="24"/>
        </w:rPr>
        <w:tab/>
      </w:r>
      <w:r w:rsidRPr="008E319C">
        <w:t>The R-squared value is 0.998, indicating that the linear regression model explains 99.8% of the variance in the target variable 'Close' using the selected independent variables.</w:t>
      </w:r>
      <w:r w:rsidR="009C7422">
        <w:t xml:space="preserve"> Performed VIF test to check the multicollinearity. After considering the tolerance calculated from this test, it is inferred that model is not suffering with multicollinearity. The model is a good model as it addresses the issues in OLS model and predicts the Close values accurately. But considering the </w:t>
      </w:r>
      <w:r w:rsidR="00CC1CEC">
        <w:t>other unobserved factors, the model is not the best model in the real time stock market scenario.</w:t>
      </w:r>
    </w:p>
    <w:p w14:paraId="3854E522" w14:textId="77777777" w:rsidR="006E33C2" w:rsidRDefault="006E33C2" w:rsidP="0029505B">
      <w:pPr>
        <w:rPr>
          <w:rFonts w:ascii="Times New Roman" w:hAnsi="Times New Roman" w:cs="Times New Roman"/>
          <w:sz w:val="24"/>
          <w:szCs w:val="24"/>
        </w:rPr>
      </w:pPr>
    </w:p>
    <w:p w14:paraId="5DD9197D" w14:textId="61E45F98" w:rsidR="006E33C2" w:rsidRDefault="00062D13" w:rsidP="006E33C2">
      <w:pPr>
        <w:jc w:val="center"/>
      </w:pPr>
      <w:r>
        <w:rPr>
          <w:noProof/>
        </w:rPr>
        <w:drawing>
          <wp:inline distT="0" distB="0" distL="0" distR="0" wp14:anchorId="1134422F" wp14:editId="7B2B05E5">
            <wp:extent cx="3741429" cy="2922186"/>
            <wp:effectExtent l="0" t="0" r="0" b="0"/>
            <wp:docPr id="1191478864" name="Picture 119147886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478864"/>
                    <pic:cNvPicPr/>
                  </pic:nvPicPr>
                  <pic:blipFill>
                    <a:blip r:embed="rId14">
                      <a:extLst>
                        <a:ext uri="{28A0092B-C50C-407E-A947-70E740481C1C}">
                          <a14:useLocalDpi xmlns:a14="http://schemas.microsoft.com/office/drawing/2010/main" val="0"/>
                        </a:ext>
                      </a:extLst>
                    </a:blip>
                    <a:stretch>
                      <a:fillRect/>
                    </a:stretch>
                  </pic:blipFill>
                  <pic:spPr>
                    <a:xfrm>
                      <a:off x="0" y="0"/>
                      <a:ext cx="3741429" cy="2922186"/>
                    </a:xfrm>
                    <a:prstGeom prst="rect">
                      <a:avLst/>
                    </a:prstGeom>
                  </pic:spPr>
                </pic:pic>
              </a:graphicData>
            </a:graphic>
          </wp:inline>
        </w:drawing>
      </w:r>
    </w:p>
    <w:p w14:paraId="4246840F" w14:textId="70A2E4D6" w:rsidR="5E3E8A09" w:rsidRDefault="22D603D3" w:rsidP="5E3E8A09">
      <w:pPr>
        <w:ind w:firstLine="720"/>
        <w:jc w:val="center"/>
        <w:rPr>
          <w:rFonts w:ascii="Times New Roman" w:hAnsi="Times New Roman" w:cs="Times New Roman"/>
          <w:i/>
          <w:iCs/>
          <w:sz w:val="24"/>
          <w:szCs w:val="24"/>
        </w:rPr>
      </w:pPr>
      <w:r w:rsidRPr="22D603D3">
        <w:rPr>
          <w:rFonts w:ascii="Times New Roman" w:hAnsi="Times New Roman" w:cs="Times New Roman"/>
          <w:i/>
          <w:iCs/>
          <w:sz w:val="24"/>
          <w:szCs w:val="24"/>
        </w:rPr>
        <w:t xml:space="preserve">Fig </w:t>
      </w:r>
      <w:r w:rsidR="008205F5">
        <w:rPr>
          <w:rFonts w:ascii="Times New Roman" w:hAnsi="Times New Roman" w:cs="Times New Roman"/>
          <w:i/>
          <w:iCs/>
          <w:sz w:val="24"/>
          <w:szCs w:val="24"/>
        </w:rPr>
        <w:t>6</w:t>
      </w:r>
      <w:r w:rsidRPr="22D603D3">
        <w:rPr>
          <w:rFonts w:ascii="Times New Roman" w:hAnsi="Times New Roman" w:cs="Times New Roman"/>
          <w:i/>
          <w:iCs/>
          <w:sz w:val="24"/>
          <w:szCs w:val="24"/>
        </w:rPr>
        <w:t>. Predicted vs Actual Close Values plot using Fixed Effects Model</w:t>
      </w:r>
    </w:p>
    <w:p w14:paraId="6E577AE0" w14:textId="18F1DD4B" w:rsidR="22D603D3" w:rsidRDefault="22D603D3" w:rsidP="22D603D3">
      <w:pPr>
        <w:jc w:val="center"/>
      </w:pPr>
    </w:p>
    <w:p w14:paraId="55F1EFD9" w14:textId="4F469BA4" w:rsidR="0DC0BCB7" w:rsidRDefault="747FF582" w:rsidP="007E0308">
      <w:pPr>
        <w:pStyle w:val="Heading2"/>
      </w:pPr>
      <w:bookmarkStart w:id="11" w:name="_Toc134625866"/>
      <w:r w:rsidRPr="747FF582">
        <w:t>LSTM</w:t>
      </w:r>
      <w:r w:rsidR="007E0308">
        <w:t xml:space="preserve"> Model</w:t>
      </w:r>
      <w:bookmarkEnd w:id="11"/>
      <w:r w:rsidRPr="747FF582">
        <w:t xml:space="preserve"> </w:t>
      </w:r>
    </w:p>
    <w:p w14:paraId="03D2D5AB" w14:textId="4F469BA4" w:rsidR="7B839592" w:rsidRDefault="7B839592" w:rsidP="7B839592"/>
    <w:p w14:paraId="74CDE69A" w14:textId="316D3EB2" w:rsidR="7850F891" w:rsidRDefault="67FFC39C" w:rsidP="08642704">
      <w:pPr>
        <w:jc w:val="center"/>
      </w:pPr>
      <w:r>
        <w:rPr>
          <w:noProof/>
        </w:rPr>
        <w:drawing>
          <wp:inline distT="0" distB="0" distL="0" distR="0" wp14:anchorId="18A3CC52" wp14:editId="0D484BAB">
            <wp:extent cx="3718909" cy="2750442"/>
            <wp:effectExtent l="0" t="0" r="0" b="0"/>
            <wp:docPr id="2007265759" name="Picture 200726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18909" cy="2750442"/>
                    </a:xfrm>
                    <a:prstGeom prst="rect">
                      <a:avLst/>
                    </a:prstGeom>
                  </pic:spPr>
                </pic:pic>
              </a:graphicData>
            </a:graphic>
          </wp:inline>
        </w:drawing>
      </w:r>
    </w:p>
    <w:p w14:paraId="68B4007E" w14:textId="4A047ECF" w:rsidR="00897F13" w:rsidRPr="00897F13" w:rsidRDefault="00897F13" w:rsidP="08642704">
      <w:pPr>
        <w:jc w:val="center"/>
        <w:rPr>
          <w:i/>
          <w:iCs/>
        </w:rPr>
      </w:pPr>
      <w:r>
        <w:rPr>
          <w:i/>
          <w:iCs/>
        </w:rPr>
        <w:t>Fig 7.</w:t>
      </w:r>
      <w:r w:rsidRPr="00897F13">
        <w:t xml:space="preserve"> </w:t>
      </w:r>
      <w:r w:rsidRPr="00897F13">
        <w:rPr>
          <w:i/>
          <w:iCs/>
        </w:rPr>
        <w:t>Tesla's stock price</w:t>
      </w:r>
      <w:r>
        <w:rPr>
          <w:i/>
          <w:iCs/>
        </w:rPr>
        <w:t xml:space="preserve"> from </w:t>
      </w:r>
      <w:r w:rsidR="00CE01F3">
        <w:rPr>
          <w:i/>
          <w:iCs/>
        </w:rPr>
        <w:t>2017 to 2022</w:t>
      </w:r>
    </w:p>
    <w:p w14:paraId="53A3E1A0" w14:textId="567A9A9C" w:rsidR="77E55D14" w:rsidRDefault="77E55D14" w:rsidP="00D04B94">
      <w:pPr>
        <w:ind w:firstLine="360"/>
        <w:jc w:val="both"/>
      </w:pPr>
      <w:r>
        <w:t xml:space="preserve">The chart shows that Tesla's stock price has been on a steady upward trend since </w:t>
      </w:r>
      <w:r w:rsidR="6245D8E6">
        <w:t>2017.</w:t>
      </w:r>
      <w:r>
        <w:t xml:space="preserve"> The stock price reached a peak of $314.67 on August 16, 2022, but has since fallen back to around $170 per share.</w:t>
      </w:r>
      <w:r w:rsidR="12760D4F">
        <w:t xml:space="preserve"> </w:t>
      </w:r>
      <w:r>
        <w:t xml:space="preserve">There are </w:t>
      </w:r>
      <w:r w:rsidR="33951BB7">
        <w:t>several</w:t>
      </w:r>
      <w:r>
        <w:t xml:space="preserve"> factors that could be contributing to the recent decline in Tesla's stock price. These factors include:</w:t>
      </w:r>
    </w:p>
    <w:p w14:paraId="6B2B9369" w14:textId="0C32A7B6" w:rsidR="77E55D14" w:rsidRDefault="77E55D14" w:rsidP="206F8F50">
      <w:pPr>
        <w:pStyle w:val="ListParagraph"/>
        <w:numPr>
          <w:ilvl w:val="0"/>
          <w:numId w:val="9"/>
        </w:numPr>
        <w:jc w:val="both"/>
      </w:pPr>
      <w:r>
        <w:t xml:space="preserve"> Rising interest rates, which make it more expensive for companies to borrow money.</w:t>
      </w:r>
    </w:p>
    <w:p w14:paraId="32414377" w14:textId="300D89CF" w:rsidR="77E55D14" w:rsidRDefault="77E55D14" w:rsidP="166530E9">
      <w:pPr>
        <w:pStyle w:val="ListParagraph"/>
        <w:numPr>
          <w:ilvl w:val="0"/>
          <w:numId w:val="9"/>
        </w:numPr>
        <w:jc w:val="both"/>
      </w:pPr>
      <w:r>
        <w:t>Supply chain disruptions, which have made it difficult for Tesla to produce and deliver cars.</w:t>
      </w:r>
    </w:p>
    <w:p w14:paraId="3EE50DA3" w14:textId="6451F2FD" w:rsidR="77E55D14" w:rsidRDefault="77E55D14" w:rsidP="166530E9">
      <w:pPr>
        <w:pStyle w:val="ListParagraph"/>
        <w:numPr>
          <w:ilvl w:val="0"/>
          <w:numId w:val="9"/>
        </w:numPr>
        <w:jc w:val="both"/>
      </w:pPr>
      <w:r>
        <w:t>Increased competition from other electric car makers, such as Rivian and Lucid.</w:t>
      </w:r>
    </w:p>
    <w:p w14:paraId="4E270025" w14:textId="518ECEB5" w:rsidR="0DCA6FAA" w:rsidRDefault="77E55D14" w:rsidP="00D04B94">
      <w:pPr>
        <w:ind w:firstLine="360"/>
        <w:jc w:val="both"/>
      </w:pPr>
      <w:r>
        <w:t>Despite the recent decline in its stock price, Tesla is still a valuable company. The company has a strong brand, a loyal customer base, and a leading position in the electric car market. Tesla is also well-positioned to benefit from the long-term growth of the electric car market.</w:t>
      </w:r>
    </w:p>
    <w:p w14:paraId="24F19A2E" w14:textId="411A7DE1" w:rsidR="721E5BCF" w:rsidRDefault="721E5BCF" w:rsidP="76BABA61">
      <w:pPr>
        <w:jc w:val="center"/>
      </w:pPr>
    </w:p>
    <w:p w14:paraId="616A7F47" w14:textId="0A23B4A0" w:rsidR="721E5BCF" w:rsidRDefault="7E273C6F" w:rsidP="1AD558BC">
      <w:pPr>
        <w:jc w:val="center"/>
      </w:pPr>
      <w:r>
        <w:rPr>
          <w:noProof/>
        </w:rPr>
        <w:drawing>
          <wp:inline distT="0" distB="0" distL="0" distR="0" wp14:anchorId="7920FB8B" wp14:editId="0023CABF">
            <wp:extent cx="3838575" cy="2822952"/>
            <wp:effectExtent l="0" t="0" r="0" b="0"/>
            <wp:docPr id="1834844932" name="Picture 183484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38575" cy="2822952"/>
                    </a:xfrm>
                    <a:prstGeom prst="rect">
                      <a:avLst/>
                    </a:prstGeom>
                  </pic:spPr>
                </pic:pic>
              </a:graphicData>
            </a:graphic>
          </wp:inline>
        </w:drawing>
      </w:r>
    </w:p>
    <w:p w14:paraId="6208610B" w14:textId="14A1AFC5" w:rsidR="00857CAB" w:rsidRPr="00857CAB" w:rsidRDefault="00857CAB" w:rsidP="1AD558BC">
      <w:pPr>
        <w:jc w:val="center"/>
        <w:rPr>
          <w:i/>
          <w:iCs/>
        </w:rPr>
      </w:pPr>
      <w:r>
        <w:rPr>
          <w:i/>
          <w:iCs/>
        </w:rPr>
        <w:t xml:space="preserve">Fig 8. </w:t>
      </w:r>
      <w:r w:rsidR="00A61683">
        <w:rPr>
          <w:i/>
          <w:iCs/>
        </w:rPr>
        <w:t>Train and Test MSE plot</w:t>
      </w:r>
      <w:r w:rsidR="40D32BF4" w:rsidRPr="40D32BF4">
        <w:rPr>
          <w:i/>
          <w:iCs/>
        </w:rPr>
        <w:t xml:space="preserve"> for Tesla stock</w:t>
      </w:r>
    </w:p>
    <w:p w14:paraId="22BE07DD" w14:textId="7C721DF7" w:rsidR="71963459" w:rsidRDefault="71963459" w:rsidP="00D04B94">
      <w:pPr>
        <w:ind w:firstLine="720"/>
        <w:jc w:val="both"/>
      </w:pPr>
      <w:r>
        <w:t xml:space="preserve">The </w:t>
      </w:r>
      <w:r w:rsidR="36B5F1FC">
        <w:t xml:space="preserve">above </w:t>
      </w:r>
      <w:r w:rsidR="0C9086D8">
        <w:t xml:space="preserve">figure </w:t>
      </w:r>
      <w:r w:rsidR="4B1AF5E0">
        <w:t>depicts</w:t>
      </w:r>
      <w:r>
        <w:t xml:space="preserve"> the issue of overfitting. Overfitting is a problem that can occur when a model is trained on a dataset that is too small or too similar. When a model is overfit, it learns the specific details of the training data too well, and it is not able to generalize to new data.</w:t>
      </w:r>
    </w:p>
    <w:p w14:paraId="7A3018F5" w14:textId="119B18A8" w:rsidR="71963459" w:rsidRDefault="71963459" w:rsidP="00D04B94">
      <w:pPr>
        <w:ind w:firstLine="720"/>
        <w:jc w:val="both"/>
      </w:pPr>
      <w:r>
        <w:t xml:space="preserve">In </w:t>
      </w:r>
      <w:r w:rsidR="05E46DC1">
        <w:t>this</w:t>
      </w:r>
      <w:r>
        <w:t xml:space="preserve"> case of Tesla's stock price, overfitting </w:t>
      </w:r>
      <w:r w:rsidR="4D1C08CA">
        <w:t>has</w:t>
      </w:r>
      <w:r>
        <w:t xml:space="preserve"> </w:t>
      </w:r>
      <w:r w:rsidR="7CE0A1B5">
        <w:t>occurred</w:t>
      </w:r>
      <w:r w:rsidR="7E651021">
        <w:t xml:space="preserve"> since</w:t>
      </w:r>
      <w:r>
        <w:t xml:space="preserve"> the model is trained on a dataset that only includes data from the past few years. This is because Tesla's stock price has been volatile in recent months, and the model might learn the volatility too well. As a result, the model might not be able to accurately predict Tesla's stock price in the future.</w:t>
      </w:r>
    </w:p>
    <w:p w14:paraId="71698418" w14:textId="32979FF6" w:rsidR="48E756C9" w:rsidRDefault="71963459" w:rsidP="00D04B94">
      <w:pPr>
        <w:jc w:val="both"/>
      </w:pPr>
      <w:r>
        <w:t xml:space="preserve"> </w:t>
      </w:r>
      <w:r w:rsidR="00D04B94">
        <w:tab/>
      </w:r>
      <w:r>
        <w:t>To avoid overfitting</w:t>
      </w:r>
      <w:r w:rsidR="2BA8C0DA">
        <w:t>,</w:t>
      </w:r>
      <w:r w:rsidR="09FB64D9">
        <w:t xml:space="preserve"> </w:t>
      </w:r>
      <w:r w:rsidR="3BAE0E74">
        <w:t xml:space="preserve">we </w:t>
      </w:r>
      <w:r w:rsidR="3F3A8036">
        <w:t xml:space="preserve">have </w:t>
      </w:r>
      <w:r w:rsidR="645CEC04">
        <w:t>performed</w:t>
      </w:r>
      <w:r w:rsidR="3BAE0E74">
        <w:t xml:space="preserve"> ridge </w:t>
      </w:r>
      <w:r w:rsidR="2BA8C0DA">
        <w:t>regression</w:t>
      </w:r>
      <w:r>
        <w:t xml:space="preserve">, </w:t>
      </w:r>
      <w:r w:rsidR="50261492">
        <w:t>also</w:t>
      </w:r>
      <w:r w:rsidR="0B76E9A0">
        <w:t xml:space="preserve"> </w:t>
      </w:r>
      <w:r>
        <w:t>it is important to train a model on a dataset that is large and diverse. This will help the model to learn the general trends of the data, and it will not be as likely to learn the specific details of the data.</w:t>
      </w:r>
    </w:p>
    <w:p w14:paraId="5EF7F8EF" w14:textId="1C353EF5" w:rsidR="3153F4DC" w:rsidRDefault="001726F2" w:rsidP="1282DCD8">
      <w:pPr>
        <w:pStyle w:val="Heading2"/>
      </w:pPr>
      <w:bookmarkStart w:id="12" w:name="_Toc134625867"/>
      <w:r>
        <w:t>R</w:t>
      </w:r>
      <w:r w:rsidR="00131039">
        <w:t>idge</w:t>
      </w:r>
      <w:r w:rsidR="003E2444">
        <w:t xml:space="preserve"> Regression</w:t>
      </w:r>
      <w:bookmarkEnd w:id="12"/>
    </w:p>
    <w:p w14:paraId="47FBE5F8" w14:textId="732099E1" w:rsidR="1282DCD8" w:rsidRDefault="1282DCD8" w:rsidP="1282DCD8"/>
    <w:p w14:paraId="087BA8A1" w14:textId="24D179A4" w:rsidR="40D8D5B5" w:rsidRDefault="40D8D5B5" w:rsidP="00D04B94">
      <w:pPr>
        <w:ind w:firstLine="720"/>
        <w:jc w:val="both"/>
      </w:pPr>
      <w:r>
        <w:t>Ridge regression is a type of linear regression that is used to overcome the problem of overfitting in a model. When there are many independent variables in a dataset, it is common to observe that some of the variables have a high correlation with each other. This can lead to a problem known as multicollinearity, where the model coefficients become unstable and difficult to interpret.</w:t>
      </w:r>
    </w:p>
    <w:p w14:paraId="7A31E83C" w14:textId="1B4D8AF7" w:rsidR="1282DCD8" w:rsidRDefault="7DB8966A" w:rsidP="368A7C7E">
      <w:pPr>
        <w:jc w:val="center"/>
      </w:pPr>
      <w:r>
        <w:rPr>
          <w:noProof/>
        </w:rPr>
        <w:drawing>
          <wp:inline distT="0" distB="0" distL="0" distR="0" wp14:anchorId="65200F90" wp14:editId="46422838">
            <wp:extent cx="2914798" cy="2157620"/>
            <wp:effectExtent l="0" t="0" r="0" b="0"/>
            <wp:docPr id="1800543610" name="Picture 180054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14798" cy="2157620"/>
                    </a:xfrm>
                    <a:prstGeom prst="rect">
                      <a:avLst/>
                    </a:prstGeom>
                  </pic:spPr>
                </pic:pic>
              </a:graphicData>
            </a:graphic>
          </wp:inline>
        </w:drawing>
      </w:r>
    </w:p>
    <w:p w14:paraId="07560A7F" w14:textId="6DEFC641" w:rsidR="00D04B94" w:rsidRPr="00C07912" w:rsidRDefault="00C07912" w:rsidP="368A7C7E">
      <w:pPr>
        <w:jc w:val="center"/>
        <w:rPr>
          <w:i/>
          <w:iCs/>
        </w:rPr>
      </w:pPr>
      <w:r>
        <w:rPr>
          <w:i/>
          <w:iCs/>
        </w:rPr>
        <w:t xml:space="preserve">Fig 9. </w:t>
      </w:r>
      <w:r w:rsidR="007D0BED">
        <w:rPr>
          <w:i/>
          <w:iCs/>
        </w:rPr>
        <w:t>Coefficients of Ride Regression Model</w:t>
      </w:r>
    </w:p>
    <w:p w14:paraId="1B3BDB0E" w14:textId="3D9042C3" w:rsidR="3153F4DC" w:rsidRDefault="40D8D5B5" w:rsidP="7A25670D">
      <w:pPr>
        <w:jc w:val="both"/>
      </w:pPr>
      <w:r>
        <w:t>Ridge regression solves this problem by adding a regularization term to the cost function of the linear regression model. This regularization term adds a penalty to the model coefficients, which helps to reduce their values and thus reduce the impact of multicollinearity.</w:t>
      </w:r>
      <w:r w:rsidR="05BA8CD5">
        <w:t xml:space="preserve"> </w:t>
      </w:r>
      <w:r w:rsidR="5E89C4BC">
        <w:t>We have observed that the linear regression model is overfitting</w:t>
      </w:r>
      <w:r w:rsidR="067A2F09">
        <w:t xml:space="preserve"> </w:t>
      </w:r>
      <w:r w:rsidR="005803D0">
        <w:t xml:space="preserve">for the </w:t>
      </w:r>
      <w:r w:rsidR="30A3F9E8">
        <w:t>above</w:t>
      </w:r>
      <w:r w:rsidR="34DF04DD">
        <w:t>-</w:t>
      </w:r>
      <w:r w:rsidR="30A3F9E8">
        <w:t xml:space="preserve">mentioned </w:t>
      </w:r>
      <w:r w:rsidR="78F3D068">
        <w:t xml:space="preserve">tesla </w:t>
      </w:r>
      <w:r w:rsidR="0756F4AE">
        <w:t xml:space="preserve">stock price </w:t>
      </w:r>
      <w:r w:rsidR="53B11900">
        <w:t>analysis</w:t>
      </w:r>
      <w:r w:rsidR="5851667E">
        <w:t>, in</w:t>
      </w:r>
      <w:r w:rsidR="5E89C4BC">
        <w:t xml:space="preserve"> </w:t>
      </w:r>
      <w:r w:rsidR="149F4CCB">
        <w:t xml:space="preserve">order </w:t>
      </w:r>
      <w:r w:rsidR="59DC2DDE">
        <w:t>to</w:t>
      </w:r>
      <w:r w:rsidR="5E89C4BC">
        <w:t xml:space="preserve"> reduce the impact of multicollinearity and obtain a more stable and reliable model</w:t>
      </w:r>
      <w:r w:rsidR="7446398A">
        <w:t xml:space="preserve"> </w:t>
      </w:r>
      <w:r w:rsidR="1C11610A">
        <w:t xml:space="preserve">we have </w:t>
      </w:r>
      <w:r w:rsidR="5F1250D9">
        <w:t xml:space="preserve">performed ridge </w:t>
      </w:r>
      <w:r w:rsidR="7C1D9052">
        <w:t>regression.</w:t>
      </w:r>
    </w:p>
    <w:p w14:paraId="6F91BCCC" w14:textId="700FECAC" w:rsidR="1208C90B" w:rsidRDefault="705973D0" w:rsidP="7F5D5070">
      <w:pPr>
        <w:jc w:val="center"/>
      </w:pPr>
      <w:r>
        <w:rPr>
          <w:noProof/>
        </w:rPr>
        <w:drawing>
          <wp:inline distT="0" distB="0" distL="0" distR="0" wp14:anchorId="7D1D25A4" wp14:editId="4C47D222">
            <wp:extent cx="3054858" cy="2386608"/>
            <wp:effectExtent l="0" t="0" r="0" b="0"/>
            <wp:docPr id="2009479288" name="Picture 200947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54858" cy="2386608"/>
                    </a:xfrm>
                    <a:prstGeom prst="rect">
                      <a:avLst/>
                    </a:prstGeom>
                  </pic:spPr>
                </pic:pic>
              </a:graphicData>
            </a:graphic>
          </wp:inline>
        </w:drawing>
      </w:r>
    </w:p>
    <w:p w14:paraId="31C1A839" w14:textId="5C4B77D8" w:rsidR="00F10B43" w:rsidRDefault="007E1357" w:rsidP="7F5D5070">
      <w:pPr>
        <w:jc w:val="center"/>
      </w:pPr>
      <w:r>
        <w:rPr>
          <w:i/>
          <w:iCs/>
        </w:rPr>
        <w:t>Fi</w:t>
      </w:r>
      <w:r w:rsidR="00D04B94">
        <w:rPr>
          <w:i/>
          <w:iCs/>
        </w:rPr>
        <w:t>g 10.</w:t>
      </w:r>
      <w:r w:rsidR="00D04B94" w:rsidRPr="007E1357">
        <w:rPr>
          <w:i/>
          <w:iCs/>
        </w:rPr>
        <w:t xml:space="preserve"> Predicted</w:t>
      </w:r>
      <w:r w:rsidRPr="007E1357">
        <w:rPr>
          <w:i/>
          <w:iCs/>
        </w:rPr>
        <w:t xml:space="preserve"> vs Actual Close Value plot</w:t>
      </w:r>
      <w:r>
        <w:t>.</w:t>
      </w:r>
    </w:p>
    <w:p w14:paraId="1767F91E" w14:textId="6D0A28C7" w:rsidR="64B62045" w:rsidRDefault="0FE27354" w:rsidP="74FA0BDA">
      <w:pPr>
        <w:jc w:val="both"/>
      </w:pPr>
      <w:r>
        <w:t xml:space="preserve">Furthermore, while </w:t>
      </w:r>
      <w:r w:rsidR="29585766">
        <w:t>performing</w:t>
      </w:r>
      <w:r>
        <w:t xml:space="preserve"> Ridge Regression </w:t>
      </w:r>
      <w:r w:rsidR="593D3BEB">
        <w:t>we tend to</w:t>
      </w:r>
      <w:r>
        <w:t xml:space="preserve"> identify correlations between independent and dependent variables, they may not be able to capture complex nonlinear relationships or account for unforeseen events. Therefore, it is important to use caution when interpreting the results of regression models and to supplement them with other forms of analysis, such as fundamental analysis and technical analysis.</w:t>
      </w:r>
    </w:p>
    <w:p w14:paraId="63399E07" w14:textId="5AA6A1BF" w:rsidR="74FA0BDA" w:rsidRDefault="74FA0BDA" w:rsidP="74FA0BDA">
      <w:pPr>
        <w:jc w:val="both"/>
      </w:pPr>
    </w:p>
    <w:p w14:paraId="504B627D" w14:textId="7AEBD445" w:rsidR="40D32BF4" w:rsidRDefault="4D891A3D" w:rsidP="64B62045">
      <w:pPr>
        <w:pStyle w:val="Heading1"/>
        <w:rPr>
          <w:rFonts w:cs="Times New Roman"/>
          <w:sz w:val="36"/>
          <w:szCs w:val="36"/>
        </w:rPr>
      </w:pPr>
      <w:bookmarkStart w:id="13" w:name="_Toc134625868"/>
      <w:r w:rsidRPr="4D891A3D">
        <w:rPr>
          <w:rFonts w:cs="Times New Roman"/>
          <w:sz w:val="36"/>
          <w:szCs w:val="36"/>
        </w:rPr>
        <w:t>Results</w:t>
      </w:r>
      <w:bookmarkEnd w:id="13"/>
    </w:p>
    <w:p w14:paraId="374CF8D3" w14:textId="69389884" w:rsidR="64B62045" w:rsidRDefault="64B62045"/>
    <w:p w14:paraId="14325C61" w14:textId="7A3A5B06" w:rsidR="001E3172" w:rsidRDefault="001E3172" w:rsidP="001E3172">
      <w:r>
        <w:t xml:space="preserve">The </w:t>
      </w:r>
      <w:r w:rsidR="001212C7">
        <w:t xml:space="preserve">predicted Close value </w:t>
      </w:r>
      <w:r w:rsidR="60D44F13">
        <w:t xml:space="preserve">over the </w:t>
      </w:r>
      <w:r w:rsidR="3213B7D3">
        <w:t xml:space="preserve">period </w:t>
      </w:r>
      <w:r w:rsidR="001212C7">
        <w:t>is plotted as follows</w:t>
      </w:r>
      <w:r w:rsidR="22D603D3">
        <w:t>:</w:t>
      </w:r>
    </w:p>
    <w:p w14:paraId="4D575280" w14:textId="71D7B598" w:rsidR="22D603D3" w:rsidRDefault="22D603D3" w:rsidP="22D603D3">
      <w:pPr>
        <w:rPr>
          <w:rFonts w:ascii="Times New Roman" w:hAnsi="Times New Roman" w:cs="Times New Roman"/>
          <w:sz w:val="24"/>
          <w:szCs w:val="24"/>
        </w:rPr>
      </w:pPr>
    </w:p>
    <w:p w14:paraId="2FCAB4CF" w14:textId="294057E8" w:rsidR="001212C7" w:rsidRDefault="00901734" w:rsidP="00901734">
      <w:pPr>
        <w:jc w:val="center"/>
        <w:rPr>
          <w:rFonts w:ascii="Times New Roman" w:hAnsi="Times New Roman" w:cs="Times New Roman"/>
          <w:sz w:val="24"/>
          <w:szCs w:val="24"/>
        </w:rPr>
      </w:pPr>
      <w:r>
        <w:rPr>
          <w:noProof/>
        </w:rPr>
        <w:drawing>
          <wp:inline distT="0" distB="0" distL="0" distR="0" wp14:anchorId="12E63D76" wp14:editId="1B296A0B">
            <wp:extent cx="5404402" cy="4683240"/>
            <wp:effectExtent l="0" t="0" r="0" b="0"/>
            <wp:docPr id="989401876" name="Picture 989401876" descr="A picture containing text, handwriting,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01876"/>
                    <pic:cNvPicPr/>
                  </pic:nvPicPr>
                  <pic:blipFill>
                    <a:blip r:embed="rId19">
                      <a:extLst>
                        <a:ext uri="{28A0092B-C50C-407E-A947-70E740481C1C}">
                          <a14:useLocalDpi xmlns:a14="http://schemas.microsoft.com/office/drawing/2010/main" val="0"/>
                        </a:ext>
                      </a:extLst>
                    </a:blip>
                    <a:stretch>
                      <a:fillRect/>
                    </a:stretch>
                  </pic:blipFill>
                  <pic:spPr>
                    <a:xfrm>
                      <a:off x="0" y="0"/>
                      <a:ext cx="5404402" cy="4683240"/>
                    </a:xfrm>
                    <a:prstGeom prst="rect">
                      <a:avLst/>
                    </a:prstGeom>
                  </pic:spPr>
                </pic:pic>
              </a:graphicData>
            </a:graphic>
          </wp:inline>
        </w:drawing>
      </w:r>
    </w:p>
    <w:p w14:paraId="70988B83" w14:textId="08C1F5E6" w:rsidR="00AC1DE0" w:rsidRDefault="22D603D3" w:rsidP="22D603D3">
      <w:pPr>
        <w:ind w:firstLine="720"/>
        <w:jc w:val="center"/>
        <w:rPr>
          <w:rFonts w:ascii="Times New Roman" w:hAnsi="Times New Roman" w:cs="Times New Roman"/>
          <w:i/>
          <w:iCs/>
          <w:sz w:val="24"/>
          <w:szCs w:val="24"/>
        </w:rPr>
      </w:pPr>
      <w:r w:rsidRPr="22D603D3">
        <w:rPr>
          <w:rFonts w:ascii="Times New Roman" w:hAnsi="Times New Roman" w:cs="Times New Roman"/>
          <w:i/>
          <w:iCs/>
          <w:sz w:val="24"/>
          <w:szCs w:val="24"/>
        </w:rPr>
        <w:t xml:space="preserve">Fig </w:t>
      </w:r>
      <w:r w:rsidR="008205F5">
        <w:rPr>
          <w:rFonts w:ascii="Times New Roman" w:hAnsi="Times New Roman" w:cs="Times New Roman"/>
          <w:i/>
          <w:iCs/>
          <w:sz w:val="24"/>
          <w:szCs w:val="24"/>
        </w:rPr>
        <w:t>7</w:t>
      </w:r>
      <w:r w:rsidRPr="22D603D3">
        <w:rPr>
          <w:rFonts w:ascii="Times New Roman" w:hAnsi="Times New Roman" w:cs="Times New Roman"/>
          <w:i/>
          <w:iCs/>
          <w:sz w:val="24"/>
          <w:szCs w:val="24"/>
        </w:rPr>
        <w:t>. Predicted Close Values plot using Fixed Effects Model</w:t>
      </w:r>
    </w:p>
    <w:p w14:paraId="693DB6AB" w14:textId="1F021969" w:rsidR="00CC27E9" w:rsidRPr="0029505B" w:rsidRDefault="54801E90" w:rsidP="00806159">
      <w:pPr>
        <w:jc w:val="both"/>
      </w:pPr>
      <w:r>
        <w:t xml:space="preserve">From the above </w:t>
      </w:r>
      <w:r w:rsidR="0CC3B70B">
        <w:t xml:space="preserve">figure </w:t>
      </w:r>
      <w:r w:rsidR="7ACE5F87">
        <w:t xml:space="preserve">we </w:t>
      </w:r>
      <w:r w:rsidR="1B3553A0">
        <w:t xml:space="preserve">conclude </w:t>
      </w:r>
      <w:r w:rsidR="44CE4035">
        <w:t xml:space="preserve">that </w:t>
      </w:r>
      <w:r w:rsidR="7EE22E76">
        <w:t xml:space="preserve">the </w:t>
      </w:r>
      <w:r w:rsidR="0417B9FA">
        <w:t>predicted</w:t>
      </w:r>
      <w:r w:rsidR="0455C07D">
        <w:t xml:space="preserve"> stock </w:t>
      </w:r>
      <w:r w:rsidR="599F770E">
        <w:t xml:space="preserve">values from </w:t>
      </w:r>
      <w:r w:rsidR="58CC3286">
        <w:t>2017-</w:t>
      </w:r>
      <w:r w:rsidR="66148AA3">
        <w:t>2022</w:t>
      </w:r>
      <w:r w:rsidR="58CC3286">
        <w:t xml:space="preserve"> for </w:t>
      </w:r>
      <w:r w:rsidR="6DDFCF9D">
        <w:t xml:space="preserve">top 10 companies </w:t>
      </w:r>
      <w:r w:rsidR="79EFA0A9">
        <w:t xml:space="preserve">are the same as </w:t>
      </w:r>
      <w:r w:rsidR="7AECB1E8">
        <w:t xml:space="preserve">the open </w:t>
      </w:r>
      <w:r w:rsidR="397720F1">
        <w:t xml:space="preserve">values for the </w:t>
      </w:r>
      <w:r w:rsidR="087A00F5">
        <w:t>stocks</w:t>
      </w:r>
      <w:r w:rsidR="0D816006">
        <w:t xml:space="preserve">. </w:t>
      </w:r>
      <w:r w:rsidR="4C958A1B">
        <w:t>Though this model shows a high accuracy, model cannot be used for real time predictions because of many other influential factors such as economic indicators, global events, and company-specific news, which can make it difficult to accurately predict price movements. Additionally, stock market data is often noisy and unpredictable, making it a challenging problem for machine learning models. Nonetheless, regression models can be a useful tool in analyzing historical stock market data and identifying trends and patterns</w:t>
      </w:r>
      <w:r w:rsidR="5E8CA806">
        <w:t>.</w:t>
      </w:r>
    </w:p>
    <w:p w14:paraId="0748D537" w14:textId="77777777" w:rsidR="00C81777" w:rsidRDefault="00C81777">
      <w:pPr>
        <w:rPr>
          <w:rFonts w:cs="Times New Roman"/>
          <w:sz w:val="36"/>
          <w:szCs w:val="36"/>
        </w:rPr>
      </w:pPr>
      <w:r>
        <w:rPr>
          <w:rFonts w:cs="Times New Roman"/>
          <w:sz w:val="36"/>
          <w:szCs w:val="36"/>
        </w:rPr>
        <w:br w:type="page"/>
      </w:r>
    </w:p>
    <w:p w14:paraId="1D3BD888" w14:textId="25A6B3B4" w:rsidR="00CC27E9" w:rsidRPr="008205F5" w:rsidRDefault="00CC27E9" w:rsidP="008205F5">
      <w:pPr>
        <w:rPr>
          <w:rFonts w:ascii="Times New Roman" w:hAnsi="Times New Roman" w:cs="Times New Roman"/>
          <w:sz w:val="24"/>
          <w:szCs w:val="24"/>
        </w:rPr>
      </w:pPr>
      <w:r w:rsidRPr="00CC27E9">
        <w:rPr>
          <w:rFonts w:cs="Times New Roman"/>
          <w:sz w:val="36"/>
          <w:szCs w:val="36"/>
        </w:rPr>
        <w:t>References</w:t>
      </w:r>
    </w:p>
    <w:p w14:paraId="7AAFFA5B" w14:textId="1A150001" w:rsidR="22D603D3" w:rsidRDefault="22D603D3" w:rsidP="22D603D3"/>
    <w:p w14:paraId="33C61375" w14:textId="7347BF36" w:rsidR="22D603D3" w:rsidRDefault="22D603D3">
      <w:r w:rsidRPr="22D603D3">
        <w:rPr>
          <w:rFonts w:ascii="ArialMT" w:eastAsia="ArialMT" w:hAnsi="ArialMT" w:cs="ArialMT"/>
          <w:color w:val="000000" w:themeColor="text1"/>
          <w:sz w:val="24"/>
          <w:szCs w:val="24"/>
        </w:rPr>
        <w:t xml:space="preserve">[1] </w:t>
      </w:r>
      <w:hyperlink r:id="rId20">
        <w:r w:rsidRPr="22D603D3">
          <w:rPr>
            <w:rStyle w:val="Hyperlink"/>
            <w:rFonts w:ascii="ArialMT" w:eastAsia="ArialMT" w:hAnsi="ArialMT" w:cs="ArialMT"/>
          </w:rPr>
          <w:t>https://www.kaggle.com/datasets/mdwaquarazam/stock-price-history-top-10-companies</w:t>
        </w:r>
      </w:hyperlink>
    </w:p>
    <w:p w14:paraId="679C643E" w14:textId="559ACF26" w:rsidR="22D603D3" w:rsidRDefault="22D603D3" w:rsidP="22D603D3">
      <w:pPr>
        <w:rPr>
          <w:rStyle w:val="Hyperlink"/>
          <w:rFonts w:ascii="ArialMT" w:eastAsia="ArialMT" w:hAnsi="ArialMT" w:cs="ArialMT"/>
        </w:rPr>
      </w:pPr>
      <w:r w:rsidRPr="22D603D3">
        <w:rPr>
          <w:rFonts w:ascii="ArialMT" w:eastAsia="ArialMT" w:hAnsi="ArialMT" w:cs="ArialMT"/>
          <w:color w:val="000000" w:themeColor="text1"/>
        </w:rPr>
        <w:t xml:space="preserve">[2] </w:t>
      </w:r>
      <w:hyperlink r:id="rId21">
        <w:r w:rsidRPr="22D603D3">
          <w:rPr>
            <w:rStyle w:val="Hyperlink"/>
            <w:rFonts w:ascii="ArialMT" w:eastAsia="ArialMT" w:hAnsi="ArialMT" w:cs="ArialMT"/>
          </w:rPr>
          <w:t>https://matplotlib.org/stable/api/_as_gen/matplotlib.pyplot.subplots.html</w:t>
        </w:r>
      </w:hyperlink>
    </w:p>
    <w:p w14:paraId="375391CD" w14:textId="3109A9DB" w:rsidR="00EC6FF6" w:rsidRDefault="04A59854" w:rsidP="22D603D3">
      <w:pPr>
        <w:rPr>
          <w:rFonts w:ascii="ArialMT" w:eastAsia="ArialMT" w:hAnsi="ArialMT" w:cs="ArialMT"/>
          <w:color w:val="000000" w:themeColor="text1"/>
        </w:rPr>
      </w:pPr>
      <w:r w:rsidRPr="04A59854">
        <w:rPr>
          <w:rFonts w:ascii="ArialMT" w:eastAsia="ArialMT" w:hAnsi="ArialMT" w:cs="ArialMT"/>
          <w:color w:val="000000" w:themeColor="text1"/>
        </w:rPr>
        <w:t xml:space="preserve">[3] </w:t>
      </w:r>
      <w:hyperlink r:id="rId22">
        <w:r w:rsidRPr="04A59854">
          <w:rPr>
            <w:rStyle w:val="Hyperlink"/>
            <w:rFonts w:ascii="ArialMT" w:eastAsia="ArialMT" w:hAnsi="ArialMT" w:cs="ArialMT"/>
          </w:rPr>
          <w:t>https://pandas.pydata.org/docs/reference/api/pandas.DataFrame.html</w:t>
        </w:r>
      </w:hyperlink>
    </w:p>
    <w:p w14:paraId="64CD8804" w14:textId="159DC793" w:rsidR="00655298" w:rsidRDefault="7AF19E83" w:rsidP="22D603D3">
      <w:r w:rsidRPr="7AF19E83">
        <w:rPr>
          <w:rFonts w:ascii="ArialMT" w:eastAsia="ArialMT" w:hAnsi="ArialMT" w:cs="ArialMT"/>
          <w:color w:val="000000" w:themeColor="text1"/>
        </w:rPr>
        <w:t xml:space="preserve">[4] </w:t>
      </w:r>
      <w:hyperlink r:id="rId23">
        <w:r w:rsidRPr="7AF19E83">
          <w:rPr>
            <w:rStyle w:val="Hyperlink"/>
          </w:rPr>
          <w:t>The Fixed Effects Regression Model For Panel Data Sets – Time Series Analysis, Regression, and Forecasting (timeseriesreasoning.com)</w:t>
        </w:r>
      </w:hyperlink>
    </w:p>
    <w:p w14:paraId="625A1E63" w14:textId="33ACFC41" w:rsidR="00EC30F7" w:rsidRDefault="47F6EDD5" w:rsidP="22D603D3">
      <w:pPr>
        <w:rPr>
          <w:rFonts w:ascii="ArialMT" w:eastAsia="ArialMT" w:hAnsi="ArialMT" w:cs="ArialMT"/>
          <w:color w:val="000000" w:themeColor="text1"/>
        </w:rPr>
      </w:pPr>
      <w:r>
        <w:t xml:space="preserve">[5] </w:t>
      </w:r>
      <w:r w:rsidRPr="3B6DA074">
        <w:rPr>
          <w:color w:val="0563C1"/>
          <w:u w:val="single"/>
        </w:rPr>
        <w:t>https://youtu.be/H6du_pfuznE</w:t>
      </w:r>
    </w:p>
    <w:p w14:paraId="35587639" w14:textId="3B2B35AA" w:rsidR="22D603D3" w:rsidRDefault="22D603D3" w:rsidP="22D603D3"/>
    <w:p w14:paraId="1A51BDD9" w14:textId="1272B367" w:rsidR="00CC27E9" w:rsidRDefault="00CC27E9" w:rsidP="22D603D3"/>
    <w:sectPr w:rsidR="00CC27E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1FA19" w14:textId="77777777" w:rsidR="00F13E6A" w:rsidRDefault="00F13E6A" w:rsidP="00C07912">
      <w:pPr>
        <w:spacing w:after="0" w:line="240" w:lineRule="auto"/>
      </w:pPr>
      <w:r>
        <w:separator/>
      </w:r>
    </w:p>
  </w:endnote>
  <w:endnote w:type="continuationSeparator" w:id="0">
    <w:p w14:paraId="5E81D3B7" w14:textId="77777777" w:rsidR="00F13E6A" w:rsidRDefault="00F13E6A" w:rsidP="00C07912">
      <w:pPr>
        <w:spacing w:after="0" w:line="240" w:lineRule="auto"/>
      </w:pPr>
      <w:r>
        <w:continuationSeparator/>
      </w:r>
    </w:p>
  </w:endnote>
  <w:endnote w:type="continuationNotice" w:id="1">
    <w:p w14:paraId="712122ED" w14:textId="77777777" w:rsidR="00F13E6A" w:rsidRDefault="00F13E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67942"/>
      <w:docPartObj>
        <w:docPartGallery w:val="Page Numbers (Bottom of Page)"/>
        <w:docPartUnique/>
      </w:docPartObj>
    </w:sdtPr>
    <w:sdtEndPr>
      <w:rPr>
        <w:noProof/>
      </w:rPr>
    </w:sdtEndPr>
    <w:sdtContent>
      <w:p w14:paraId="34B8EEAB" w14:textId="29CCA34E" w:rsidR="00C07912" w:rsidRDefault="00C079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8CB2FA" w14:textId="77777777" w:rsidR="00C07912" w:rsidRDefault="00C07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991EE" w14:textId="77777777" w:rsidR="00F13E6A" w:rsidRDefault="00F13E6A" w:rsidP="00C07912">
      <w:pPr>
        <w:spacing w:after="0" w:line="240" w:lineRule="auto"/>
      </w:pPr>
      <w:r>
        <w:separator/>
      </w:r>
    </w:p>
  </w:footnote>
  <w:footnote w:type="continuationSeparator" w:id="0">
    <w:p w14:paraId="073A5E81" w14:textId="77777777" w:rsidR="00F13E6A" w:rsidRDefault="00F13E6A" w:rsidP="00C07912">
      <w:pPr>
        <w:spacing w:after="0" w:line="240" w:lineRule="auto"/>
      </w:pPr>
      <w:r>
        <w:continuationSeparator/>
      </w:r>
    </w:p>
  </w:footnote>
  <w:footnote w:type="continuationNotice" w:id="1">
    <w:p w14:paraId="1DF867D7" w14:textId="77777777" w:rsidR="00F13E6A" w:rsidRDefault="00F13E6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GzlgnjrkUJAaV" int2:id="2xsOTQ0j">
      <int2:state int2:value="Rejected" int2:type="AugLoop_Text_Critique"/>
    </int2:textHash>
    <int2:textHash int2:hashCode="OpmpzbYiAAnwaz" int2:id="ArPjZQ8d">
      <int2:state int2:value="Rejected" int2:type="AugLoop_Text_Critique"/>
    </int2:textHash>
    <int2:textHash int2:hashCode="nZJSlopknHVOPM" int2:id="NijdN70f">
      <int2:state int2:value="Rejected" int2:type="AugLoop_Text_Critique"/>
    </int2:textHash>
    <int2:textHash int2:hashCode="kFvNHpYmC1mguq" int2:id="Y38iv6Fu">
      <int2:state int2:value="Rejected" int2:type="AugLoop_Text_Critique"/>
    </int2:textHash>
    <int2:textHash int2:hashCode="heBupCybXSdOGz" int2:id="kvppzTeT">
      <int2:state int2:value="Rejected" int2:type="AugLoop_Text_Critique"/>
    </int2:textHash>
    <int2:textHash int2:hashCode="SAiItG4vOaz++L" int2:id="r7mdhlHZ">
      <int2:state int2:value="Rejected" int2:type="AugLoop_Text_Critique"/>
    </int2:textHash>
    <int2:textHash int2:hashCode="QFqu4uN5LT53m2" int2:id="xAWlJ9V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9A1F8"/>
    <w:multiLevelType w:val="hybridMultilevel"/>
    <w:tmpl w:val="FFFFFFFF"/>
    <w:lvl w:ilvl="0" w:tplc="FBA44908">
      <w:start w:val="1"/>
      <w:numFmt w:val="bullet"/>
      <w:lvlText w:val=""/>
      <w:lvlJc w:val="left"/>
      <w:pPr>
        <w:ind w:left="360" w:hanging="360"/>
      </w:pPr>
      <w:rPr>
        <w:rFonts w:ascii="Symbol" w:hAnsi="Symbol" w:hint="default"/>
      </w:rPr>
    </w:lvl>
    <w:lvl w:ilvl="1" w:tplc="046AD91C">
      <w:start w:val="1"/>
      <w:numFmt w:val="bullet"/>
      <w:lvlText w:val="o"/>
      <w:lvlJc w:val="left"/>
      <w:pPr>
        <w:ind w:left="1080" w:hanging="360"/>
      </w:pPr>
      <w:rPr>
        <w:rFonts w:ascii="Courier New" w:hAnsi="Courier New" w:hint="default"/>
      </w:rPr>
    </w:lvl>
    <w:lvl w:ilvl="2" w:tplc="8904D4D2">
      <w:start w:val="1"/>
      <w:numFmt w:val="bullet"/>
      <w:lvlText w:val=""/>
      <w:lvlJc w:val="left"/>
      <w:pPr>
        <w:ind w:left="1800" w:hanging="360"/>
      </w:pPr>
      <w:rPr>
        <w:rFonts w:ascii="Wingdings" w:hAnsi="Wingdings" w:hint="default"/>
      </w:rPr>
    </w:lvl>
    <w:lvl w:ilvl="3" w:tplc="374A8818">
      <w:start w:val="1"/>
      <w:numFmt w:val="bullet"/>
      <w:lvlText w:val=""/>
      <w:lvlJc w:val="left"/>
      <w:pPr>
        <w:ind w:left="2520" w:hanging="360"/>
      </w:pPr>
      <w:rPr>
        <w:rFonts w:ascii="Symbol" w:hAnsi="Symbol" w:hint="default"/>
      </w:rPr>
    </w:lvl>
    <w:lvl w:ilvl="4" w:tplc="8E388712">
      <w:start w:val="1"/>
      <w:numFmt w:val="bullet"/>
      <w:lvlText w:val="o"/>
      <w:lvlJc w:val="left"/>
      <w:pPr>
        <w:ind w:left="3240" w:hanging="360"/>
      </w:pPr>
      <w:rPr>
        <w:rFonts w:ascii="Courier New" w:hAnsi="Courier New" w:hint="default"/>
      </w:rPr>
    </w:lvl>
    <w:lvl w:ilvl="5" w:tplc="201AE3F0">
      <w:start w:val="1"/>
      <w:numFmt w:val="bullet"/>
      <w:lvlText w:val=""/>
      <w:lvlJc w:val="left"/>
      <w:pPr>
        <w:ind w:left="3960" w:hanging="360"/>
      </w:pPr>
      <w:rPr>
        <w:rFonts w:ascii="Wingdings" w:hAnsi="Wingdings" w:hint="default"/>
      </w:rPr>
    </w:lvl>
    <w:lvl w:ilvl="6" w:tplc="12C097A8">
      <w:start w:val="1"/>
      <w:numFmt w:val="bullet"/>
      <w:lvlText w:val=""/>
      <w:lvlJc w:val="left"/>
      <w:pPr>
        <w:ind w:left="4680" w:hanging="360"/>
      </w:pPr>
      <w:rPr>
        <w:rFonts w:ascii="Symbol" w:hAnsi="Symbol" w:hint="default"/>
      </w:rPr>
    </w:lvl>
    <w:lvl w:ilvl="7" w:tplc="B07061B8">
      <w:start w:val="1"/>
      <w:numFmt w:val="bullet"/>
      <w:lvlText w:val="o"/>
      <w:lvlJc w:val="left"/>
      <w:pPr>
        <w:ind w:left="5400" w:hanging="360"/>
      </w:pPr>
      <w:rPr>
        <w:rFonts w:ascii="Courier New" w:hAnsi="Courier New" w:hint="default"/>
      </w:rPr>
    </w:lvl>
    <w:lvl w:ilvl="8" w:tplc="351E50E0">
      <w:start w:val="1"/>
      <w:numFmt w:val="bullet"/>
      <w:lvlText w:val=""/>
      <w:lvlJc w:val="left"/>
      <w:pPr>
        <w:ind w:left="6120" w:hanging="360"/>
      </w:pPr>
      <w:rPr>
        <w:rFonts w:ascii="Wingdings" w:hAnsi="Wingdings" w:hint="default"/>
      </w:rPr>
    </w:lvl>
  </w:abstractNum>
  <w:abstractNum w:abstractNumId="1" w15:restartNumberingAfterBreak="0">
    <w:nsid w:val="12D47BB9"/>
    <w:multiLevelType w:val="multilevel"/>
    <w:tmpl w:val="72E8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12ED4C"/>
    <w:multiLevelType w:val="hybridMultilevel"/>
    <w:tmpl w:val="FFFFFFFF"/>
    <w:lvl w:ilvl="0" w:tplc="D62863C8">
      <w:start w:val="1"/>
      <w:numFmt w:val="bullet"/>
      <w:lvlText w:val=""/>
      <w:lvlJc w:val="left"/>
      <w:pPr>
        <w:ind w:left="360" w:hanging="360"/>
      </w:pPr>
      <w:rPr>
        <w:rFonts w:ascii="Symbol" w:hAnsi="Symbol" w:hint="default"/>
      </w:rPr>
    </w:lvl>
    <w:lvl w:ilvl="1" w:tplc="85523A3C">
      <w:start w:val="1"/>
      <w:numFmt w:val="bullet"/>
      <w:lvlText w:val="o"/>
      <w:lvlJc w:val="left"/>
      <w:pPr>
        <w:ind w:left="1080" w:hanging="360"/>
      </w:pPr>
      <w:rPr>
        <w:rFonts w:ascii="Courier New" w:hAnsi="Courier New" w:hint="default"/>
      </w:rPr>
    </w:lvl>
    <w:lvl w:ilvl="2" w:tplc="88828626">
      <w:start w:val="1"/>
      <w:numFmt w:val="bullet"/>
      <w:lvlText w:val=""/>
      <w:lvlJc w:val="left"/>
      <w:pPr>
        <w:ind w:left="1800" w:hanging="360"/>
      </w:pPr>
      <w:rPr>
        <w:rFonts w:ascii="Wingdings" w:hAnsi="Wingdings" w:hint="default"/>
      </w:rPr>
    </w:lvl>
    <w:lvl w:ilvl="3" w:tplc="E8A8306E">
      <w:start w:val="1"/>
      <w:numFmt w:val="bullet"/>
      <w:lvlText w:val=""/>
      <w:lvlJc w:val="left"/>
      <w:pPr>
        <w:ind w:left="2520" w:hanging="360"/>
      </w:pPr>
      <w:rPr>
        <w:rFonts w:ascii="Symbol" w:hAnsi="Symbol" w:hint="default"/>
      </w:rPr>
    </w:lvl>
    <w:lvl w:ilvl="4" w:tplc="3E968FF0">
      <w:start w:val="1"/>
      <w:numFmt w:val="bullet"/>
      <w:lvlText w:val="o"/>
      <w:lvlJc w:val="left"/>
      <w:pPr>
        <w:ind w:left="3240" w:hanging="360"/>
      </w:pPr>
      <w:rPr>
        <w:rFonts w:ascii="Courier New" w:hAnsi="Courier New" w:hint="default"/>
      </w:rPr>
    </w:lvl>
    <w:lvl w:ilvl="5" w:tplc="6C8CBCBC">
      <w:start w:val="1"/>
      <w:numFmt w:val="bullet"/>
      <w:lvlText w:val=""/>
      <w:lvlJc w:val="left"/>
      <w:pPr>
        <w:ind w:left="3960" w:hanging="360"/>
      </w:pPr>
      <w:rPr>
        <w:rFonts w:ascii="Wingdings" w:hAnsi="Wingdings" w:hint="default"/>
      </w:rPr>
    </w:lvl>
    <w:lvl w:ilvl="6" w:tplc="04EE99D6">
      <w:start w:val="1"/>
      <w:numFmt w:val="bullet"/>
      <w:lvlText w:val=""/>
      <w:lvlJc w:val="left"/>
      <w:pPr>
        <w:ind w:left="4680" w:hanging="360"/>
      </w:pPr>
      <w:rPr>
        <w:rFonts w:ascii="Symbol" w:hAnsi="Symbol" w:hint="default"/>
      </w:rPr>
    </w:lvl>
    <w:lvl w:ilvl="7" w:tplc="4A923BCE">
      <w:start w:val="1"/>
      <w:numFmt w:val="bullet"/>
      <w:lvlText w:val="o"/>
      <w:lvlJc w:val="left"/>
      <w:pPr>
        <w:ind w:left="5400" w:hanging="360"/>
      </w:pPr>
      <w:rPr>
        <w:rFonts w:ascii="Courier New" w:hAnsi="Courier New" w:hint="default"/>
      </w:rPr>
    </w:lvl>
    <w:lvl w:ilvl="8" w:tplc="C50C1830">
      <w:start w:val="1"/>
      <w:numFmt w:val="bullet"/>
      <w:lvlText w:val=""/>
      <w:lvlJc w:val="left"/>
      <w:pPr>
        <w:ind w:left="6120" w:hanging="360"/>
      </w:pPr>
      <w:rPr>
        <w:rFonts w:ascii="Wingdings" w:hAnsi="Wingdings" w:hint="default"/>
      </w:rPr>
    </w:lvl>
  </w:abstractNum>
  <w:abstractNum w:abstractNumId="3" w15:restartNumberingAfterBreak="0">
    <w:nsid w:val="3443A8DD"/>
    <w:multiLevelType w:val="hybridMultilevel"/>
    <w:tmpl w:val="FFFFFFFF"/>
    <w:lvl w:ilvl="0" w:tplc="12DA79BC">
      <w:start w:val="1"/>
      <w:numFmt w:val="bullet"/>
      <w:lvlText w:val=""/>
      <w:lvlJc w:val="left"/>
      <w:pPr>
        <w:ind w:left="360" w:hanging="360"/>
      </w:pPr>
      <w:rPr>
        <w:rFonts w:ascii="Symbol" w:hAnsi="Symbol" w:hint="default"/>
      </w:rPr>
    </w:lvl>
    <w:lvl w:ilvl="1" w:tplc="B0B48FD6">
      <w:start w:val="1"/>
      <w:numFmt w:val="bullet"/>
      <w:lvlText w:val="o"/>
      <w:lvlJc w:val="left"/>
      <w:pPr>
        <w:ind w:left="1080" w:hanging="360"/>
      </w:pPr>
      <w:rPr>
        <w:rFonts w:ascii="Courier New" w:hAnsi="Courier New" w:hint="default"/>
      </w:rPr>
    </w:lvl>
    <w:lvl w:ilvl="2" w:tplc="A308D632">
      <w:start w:val="1"/>
      <w:numFmt w:val="bullet"/>
      <w:lvlText w:val=""/>
      <w:lvlJc w:val="left"/>
      <w:pPr>
        <w:ind w:left="1800" w:hanging="360"/>
      </w:pPr>
      <w:rPr>
        <w:rFonts w:ascii="Wingdings" w:hAnsi="Wingdings" w:hint="default"/>
      </w:rPr>
    </w:lvl>
    <w:lvl w:ilvl="3" w:tplc="DD4C653E">
      <w:start w:val="1"/>
      <w:numFmt w:val="bullet"/>
      <w:lvlText w:val=""/>
      <w:lvlJc w:val="left"/>
      <w:pPr>
        <w:ind w:left="2520" w:hanging="360"/>
      </w:pPr>
      <w:rPr>
        <w:rFonts w:ascii="Symbol" w:hAnsi="Symbol" w:hint="default"/>
      </w:rPr>
    </w:lvl>
    <w:lvl w:ilvl="4" w:tplc="8B165AEA">
      <w:start w:val="1"/>
      <w:numFmt w:val="bullet"/>
      <w:lvlText w:val="o"/>
      <w:lvlJc w:val="left"/>
      <w:pPr>
        <w:ind w:left="3240" w:hanging="360"/>
      </w:pPr>
      <w:rPr>
        <w:rFonts w:ascii="Courier New" w:hAnsi="Courier New" w:hint="default"/>
      </w:rPr>
    </w:lvl>
    <w:lvl w:ilvl="5" w:tplc="56B23CB8">
      <w:start w:val="1"/>
      <w:numFmt w:val="bullet"/>
      <w:lvlText w:val=""/>
      <w:lvlJc w:val="left"/>
      <w:pPr>
        <w:ind w:left="3960" w:hanging="360"/>
      </w:pPr>
      <w:rPr>
        <w:rFonts w:ascii="Wingdings" w:hAnsi="Wingdings" w:hint="default"/>
      </w:rPr>
    </w:lvl>
    <w:lvl w:ilvl="6" w:tplc="E46CB336">
      <w:start w:val="1"/>
      <w:numFmt w:val="bullet"/>
      <w:lvlText w:val=""/>
      <w:lvlJc w:val="left"/>
      <w:pPr>
        <w:ind w:left="4680" w:hanging="360"/>
      </w:pPr>
      <w:rPr>
        <w:rFonts w:ascii="Symbol" w:hAnsi="Symbol" w:hint="default"/>
      </w:rPr>
    </w:lvl>
    <w:lvl w:ilvl="7" w:tplc="93B03A06">
      <w:start w:val="1"/>
      <w:numFmt w:val="bullet"/>
      <w:lvlText w:val="o"/>
      <w:lvlJc w:val="left"/>
      <w:pPr>
        <w:ind w:left="5400" w:hanging="360"/>
      </w:pPr>
      <w:rPr>
        <w:rFonts w:ascii="Courier New" w:hAnsi="Courier New" w:hint="default"/>
      </w:rPr>
    </w:lvl>
    <w:lvl w:ilvl="8" w:tplc="656A0CFA">
      <w:start w:val="1"/>
      <w:numFmt w:val="bullet"/>
      <w:lvlText w:val=""/>
      <w:lvlJc w:val="left"/>
      <w:pPr>
        <w:ind w:left="6120" w:hanging="360"/>
      </w:pPr>
      <w:rPr>
        <w:rFonts w:ascii="Wingdings" w:hAnsi="Wingdings" w:hint="default"/>
      </w:rPr>
    </w:lvl>
  </w:abstractNum>
  <w:abstractNum w:abstractNumId="4" w15:restartNumberingAfterBreak="0">
    <w:nsid w:val="40E83E77"/>
    <w:multiLevelType w:val="hybridMultilevel"/>
    <w:tmpl w:val="32CC4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1FE5E"/>
    <w:multiLevelType w:val="hybridMultilevel"/>
    <w:tmpl w:val="FFFFFFFF"/>
    <w:lvl w:ilvl="0" w:tplc="2206BDF6">
      <w:start w:val="1"/>
      <w:numFmt w:val="bullet"/>
      <w:lvlText w:val=""/>
      <w:lvlJc w:val="left"/>
      <w:pPr>
        <w:ind w:left="720" w:hanging="360"/>
      </w:pPr>
      <w:rPr>
        <w:rFonts w:ascii="Symbol" w:hAnsi="Symbol" w:hint="default"/>
      </w:rPr>
    </w:lvl>
    <w:lvl w:ilvl="1" w:tplc="2CBCA7AE">
      <w:start w:val="1"/>
      <w:numFmt w:val="bullet"/>
      <w:lvlText w:val="o"/>
      <w:lvlJc w:val="left"/>
      <w:pPr>
        <w:ind w:left="1440" w:hanging="360"/>
      </w:pPr>
      <w:rPr>
        <w:rFonts w:ascii="Courier New" w:hAnsi="Courier New" w:hint="default"/>
      </w:rPr>
    </w:lvl>
    <w:lvl w:ilvl="2" w:tplc="609A7422">
      <w:start w:val="1"/>
      <w:numFmt w:val="bullet"/>
      <w:lvlText w:val=""/>
      <w:lvlJc w:val="left"/>
      <w:pPr>
        <w:ind w:left="2160" w:hanging="360"/>
      </w:pPr>
      <w:rPr>
        <w:rFonts w:ascii="Wingdings" w:hAnsi="Wingdings" w:hint="default"/>
      </w:rPr>
    </w:lvl>
    <w:lvl w:ilvl="3" w:tplc="A63E2B64">
      <w:start w:val="1"/>
      <w:numFmt w:val="bullet"/>
      <w:lvlText w:val=""/>
      <w:lvlJc w:val="left"/>
      <w:pPr>
        <w:ind w:left="2880" w:hanging="360"/>
      </w:pPr>
      <w:rPr>
        <w:rFonts w:ascii="Symbol" w:hAnsi="Symbol" w:hint="default"/>
      </w:rPr>
    </w:lvl>
    <w:lvl w:ilvl="4" w:tplc="F0580ED2">
      <w:start w:val="1"/>
      <w:numFmt w:val="bullet"/>
      <w:lvlText w:val="o"/>
      <w:lvlJc w:val="left"/>
      <w:pPr>
        <w:ind w:left="3600" w:hanging="360"/>
      </w:pPr>
      <w:rPr>
        <w:rFonts w:ascii="Courier New" w:hAnsi="Courier New" w:hint="default"/>
      </w:rPr>
    </w:lvl>
    <w:lvl w:ilvl="5" w:tplc="E1C4DFB6">
      <w:start w:val="1"/>
      <w:numFmt w:val="bullet"/>
      <w:lvlText w:val=""/>
      <w:lvlJc w:val="left"/>
      <w:pPr>
        <w:ind w:left="4320" w:hanging="360"/>
      </w:pPr>
      <w:rPr>
        <w:rFonts w:ascii="Wingdings" w:hAnsi="Wingdings" w:hint="default"/>
      </w:rPr>
    </w:lvl>
    <w:lvl w:ilvl="6" w:tplc="00D2EC5A">
      <w:start w:val="1"/>
      <w:numFmt w:val="bullet"/>
      <w:lvlText w:val=""/>
      <w:lvlJc w:val="left"/>
      <w:pPr>
        <w:ind w:left="5040" w:hanging="360"/>
      </w:pPr>
      <w:rPr>
        <w:rFonts w:ascii="Symbol" w:hAnsi="Symbol" w:hint="default"/>
      </w:rPr>
    </w:lvl>
    <w:lvl w:ilvl="7" w:tplc="C98A6BDA">
      <w:start w:val="1"/>
      <w:numFmt w:val="bullet"/>
      <w:lvlText w:val="o"/>
      <w:lvlJc w:val="left"/>
      <w:pPr>
        <w:ind w:left="5760" w:hanging="360"/>
      </w:pPr>
      <w:rPr>
        <w:rFonts w:ascii="Courier New" w:hAnsi="Courier New" w:hint="default"/>
      </w:rPr>
    </w:lvl>
    <w:lvl w:ilvl="8" w:tplc="06E2841E">
      <w:start w:val="1"/>
      <w:numFmt w:val="bullet"/>
      <w:lvlText w:val=""/>
      <w:lvlJc w:val="left"/>
      <w:pPr>
        <w:ind w:left="6480" w:hanging="360"/>
      </w:pPr>
      <w:rPr>
        <w:rFonts w:ascii="Wingdings" w:hAnsi="Wingdings" w:hint="default"/>
      </w:rPr>
    </w:lvl>
  </w:abstractNum>
  <w:abstractNum w:abstractNumId="6" w15:restartNumberingAfterBreak="0">
    <w:nsid w:val="50CF6CFA"/>
    <w:multiLevelType w:val="hybridMultilevel"/>
    <w:tmpl w:val="FFFFFFFF"/>
    <w:lvl w:ilvl="0" w:tplc="E62E199C">
      <w:start w:val="1"/>
      <w:numFmt w:val="bullet"/>
      <w:lvlText w:val=""/>
      <w:lvlJc w:val="left"/>
      <w:pPr>
        <w:ind w:left="360" w:hanging="360"/>
      </w:pPr>
      <w:rPr>
        <w:rFonts w:ascii="Symbol" w:hAnsi="Symbol" w:hint="default"/>
      </w:rPr>
    </w:lvl>
    <w:lvl w:ilvl="1" w:tplc="B75E4846">
      <w:start w:val="1"/>
      <w:numFmt w:val="bullet"/>
      <w:lvlText w:val="o"/>
      <w:lvlJc w:val="left"/>
      <w:pPr>
        <w:ind w:left="1080" w:hanging="360"/>
      </w:pPr>
      <w:rPr>
        <w:rFonts w:ascii="Courier New" w:hAnsi="Courier New" w:hint="default"/>
      </w:rPr>
    </w:lvl>
    <w:lvl w:ilvl="2" w:tplc="2EA4971E">
      <w:start w:val="1"/>
      <w:numFmt w:val="bullet"/>
      <w:lvlText w:val=""/>
      <w:lvlJc w:val="left"/>
      <w:pPr>
        <w:ind w:left="1800" w:hanging="360"/>
      </w:pPr>
      <w:rPr>
        <w:rFonts w:ascii="Wingdings" w:hAnsi="Wingdings" w:hint="default"/>
      </w:rPr>
    </w:lvl>
    <w:lvl w:ilvl="3" w:tplc="FF086C38">
      <w:start w:val="1"/>
      <w:numFmt w:val="bullet"/>
      <w:lvlText w:val=""/>
      <w:lvlJc w:val="left"/>
      <w:pPr>
        <w:ind w:left="2520" w:hanging="360"/>
      </w:pPr>
      <w:rPr>
        <w:rFonts w:ascii="Symbol" w:hAnsi="Symbol" w:hint="default"/>
      </w:rPr>
    </w:lvl>
    <w:lvl w:ilvl="4" w:tplc="17E4D954">
      <w:start w:val="1"/>
      <w:numFmt w:val="bullet"/>
      <w:lvlText w:val="o"/>
      <w:lvlJc w:val="left"/>
      <w:pPr>
        <w:ind w:left="3240" w:hanging="360"/>
      </w:pPr>
      <w:rPr>
        <w:rFonts w:ascii="Courier New" w:hAnsi="Courier New" w:hint="default"/>
      </w:rPr>
    </w:lvl>
    <w:lvl w:ilvl="5" w:tplc="047C4650">
      <w:start w:val="1"/>
      <w:numFmt w:val="bullet"/>
      <w:lvlText w:val=""/>
      <w:lvlJc w:val="left"/>
      <w:pPr>
        <w:ind w:left="3960" w:hanging="360"/>
      </w:pPr>
      <w:rPr>
        <w:rFonts w:ascii="Wingdings" w:hAnsi="Wingdings" w:hint="default"/>
      </w:rPr>
    </w:lvl>
    <w:lvl w:ilvl="6" w:tplc="D942314E">
      <w:start w:val="1"/>
      <w:numFmt w:val="bullet"/>
      <w:lvlText w:val=""/>
      <w:lvlJc w:val="left"/>
      <w:pPr>
        <w:ind w:left="4680" w:hanging="360"/>
      </w:pPr>
      <w:rPr>
        <w:rFonts w:ascii="Symbol" w:hAnsi="Symbol" w:hint="default"/>
      </w:rPr>
    </w:lvl>
    <w:lvl w:ilvl="7" w:tplc="D54EA496">
      <w:start w:val="1"/>
      <w:numFmt w:val="bullet"/>
      <w:lvlText w:val="o"/>
      <w:lvlJc w:val="left"/>
      <w:pPr>
        <w:ind w:left="5400" w:hanging="360"/>
      </w:pPr>
      <w:rPr>
        <w:rFonts w:ascii="Courier New" w:hAnsi="Courier New" w:hint="default"/>
      </w:rPr>
    </w:lvl>
    <w:lvl w:ilvl="8" w:tplc="8416D750">
      <w:start w:val="1"/>
      <w:numFmt w:val="bullet"/>
      <w:lvlText w:val=""/>
      <w:lvlJc w:val="left"/>
      <w:pPr>
        <w:ind w:left="6120" w:hanging="360"/>
      </w:pPr>
      <w:rPr>
        <w:rFonts w:ascii="Wingdings" w:hAnsi="Wingdings" w:hint="default"/>
      </w:rPr>
    </w:lvl>
  </w:abstractNum>
  <w:abstractNum w:abstractNumId="7" w15:restartNumberingAfterBreak="0">
    <w:nsid w:val="607A044E"/>
    <w:multiLevelType w:val="hybridMultilevel"/>
    <w:tmpl w:val="C07A8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E7E70"/>
    <w:multiLevelType w:val="hybridMultilevel"/>
    <w:tmpl w:val="FFFFFFFF"/>
    <w:lvl w:ilvl="0" w:tplc="91F842E8">
      <w:start w:val="1"/>
      <w:numFmt w:val="bullet"/>
      <w:lvlText w:val=""/>
      <w:lvlJc w:val="left"/>
      <w:pPr>
        <w:ind w:left="720" w:hanging="360"/>
      </w:pPr>
      <w:rPr>
        <w:rFonts w:ascii="Symbol" w:hAnsi="Symbol" w:hint="default"/>
      </w:rPr>
    </w:lvl>
    <w:lvl w:ilvl="1" w:tplc="43EC4940">
      <w:start w:val="1"/>
      <w:numFmt w:val="bullet"/>
      <w:lvlText w:val="o"/>
      <w:lvlJc w:val="left"/>
      <w:pPr>
        <w:ind w:left="1440" w:hanging="360"/>
      </w:pPr>
      <w:rPr>
        <w:rFonts w:ascii="Courier New" w:hAnsi="Courier New" w:hint="default"/>
      </w:rPr>
    </w:lvl>
    <w:lvl w:ilvl="2" w:tplc="95E859E2">
      <w:start w:val="1"/>
      <w:numFmt w:val="bullet"/>
      <w:lvlText w:val=""/>
      <w:lvlJc w:val="left"/>
      <w:pPr>
        <w:ind w:left="2160" w:hanging="360"/>
      </w:pPr>
      <w:rPr>
        <w:rFonts w:ascii="Wingdings" w:hAnsi="Wingdings" w:hint="default"/>
      </w:rPr>
    </w:lvl>
    <w:lvl w:ilvl="3" w:tplc="B7DCF62E">
      <w:start w:val="1"/>
      <w:numFmt w:val="bullet"/>
      <w:lvlText w:val=""/>
      <w:lvlJc w:val="left"/>
      <w:pPr>
        <w:ind w:left="2880" w:hanging="360"/>
      </w:pPr>
      <w:rPr>
        <w:rFonts w:ascii="Symbol" w:hAnsi="Symbol" w:hint="default"/>
      </w:rPr>
    </w:lvl>
    <w:lvl w:ilvl="4" w:tplc="03621E86">
      <w:start w:val="1"/>
      <w:numFmt w:val="bullet"/>
      <w:lvlText w:val="o"/>
      <w:lvlJc w:val="left"/>
      <w:pPr>
        <w:ind w:left="3600" w:hanging="360"/>
      </w:pPr>
      <w:rPr>
        <w:rFonts w:ascii="Courier New" w:hAnsi="Courier New" w:hint="default"/>
      </w:rPr>
    </w:lvl>
    <w:lvl w:ilvl="5" w:tplc="73C830FA">
      <w:start w:val="1"/>
      <w:numFmt w:val="bullet"/>
      <w:lvlText w:val=""/>
      <w:lvlJc w:val="left"/>
      <w:pPr>
        <w:ind w:left="4320" w:hanging="360"/>
      </w:pPr>
      <w:rPr>
        <w:rFonts w:ascii="Wingdings" w:hAnsi="Wingdings" w:hint="default"/>
      </w:rPr>
    </w:lvl>
    <w:lvl w:ilvl="6" w:tplc="38849528">
      <w:start w:val="1"/>
      <w:numFmt w:val="bullet"/>
      <w:lvlText w:val=""/>
      <w:lvlJc w:val="left"/>
      <w:pPr>
        <w:ind w:left="5040" w:hanging="360"/>
      </w:pPr>
      <w:rPr>
        <w:rFonts w:ascii="Symbol" w:hAnsi="Symbol" w:hint="default"/>
      </w:rPr>
    </w:lvl>
    <w:lvl w:ilvl="7" w:tplc="A0A66B0A">
      <w:start w:val="1"/>
      <w:numFmt w:val="bullet"/>
      <w:lvlText w:val="o"/>
      <w:lvlJc w:val="left"/>
      <w:pPr>
        <w:ind w:left="5760" w:hanging="360"/>
      </w:pPr>
      <w:rPr>
        <w:rFonts w:ascii="Courier New" w:hAnsi="Courier New" w:hint="default"/>
      </w:rPr>
    </w:lvl>
    <w:lvl w:ilvl="8" w:tplc="EEA0EDF8">
      <w:start w:val="1"/>
      <w:numFmt w:val="bullet"/>
      <w:lvlText w:val=""/>
      <w:lvlJc w:val="left"/>
      <w:pPr>
        <w:ind w:left="6480" w:hanging="360"/>
      </w:pPr>
      <w:rPr>
        <w:rFonts w:ascii="Wingdings" w:hAnsi="Wingdings" w:hint="default"/>
      </w:rPr>
    </w:lvl>
  </w:abstractNum>
  <w:num w:numId="1" w16cid:durableId="625891937">
    <w:abstractNumId w:val="1"/>
  </w:num>
  <w:num w:numId="2" w16cid:durableId="894511664">
    <w:abstractNumId w:val="4"/>
  </w:num>
  <w:num w:numId="3" w16cid:durableId="2138986033">
    <w:abstractNumId w:val="7"/>
  </w:num>
  <w:num w:numId="4" w16cid:durableId="412973577">
    <w:abstractNumId w:val="0"/>
  </w:num>
  <w:num w:numId="5" w16cid:durableId="139687932">
    <w:abstractNumId w:val="3"/>
  </w:num>
  <w:num w:numId="6" w16cid:durableId="1436556128">
    <w:abstractNumId w:val="8"/>
  </w:num>
  <w:num w:numId="7" w16cid:durableId="1492406401">
    <w:abstractNumId w:val="6"/>
  </w:num>
  <w:num w:numId="8" w16cid:durableId="466094797">
    <w:abstractNumId w:val="2"/>
  </w:num>
  <w:num w:numId="9" w16cid:durableId="162670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71"/>
    <w:rsid w:val="00000330"/>
    <w:rsid w:val="0000527B"/>
    <w:rsid w:val="000074C4"/>
    <w:rsid w:val="00010758"/>
    <w:rsid w:val="00011052"/>
    <w:rsid w:val="00023968"/>
    <w:rsid w:val="00023F93"/>
    <w:rsid w:val="00030503"/>
    <w:rsid w:val="00031D84"/>
    <w:rsid w:val="000325BA"/>
    <w:rsid w:val="000339B1"/>
    <w:rsid w:val="00033D5F"/>
    <w:rsid w:val="00034138"/>
    <w:rsid w:val="0003577E"/>
    <w:rsid w:val="000375F5"/>
    <w:rsid w:val="00041E3A"/>
    <w:rsid w:val="000442A4"/>
    <w:rsid w:val="00044748"/>
    <w:rsid w:val="000522BD"/>
    <w:rsid w:val="00052DF6"/>
    <w:rsid w:val="00054D4F"/>
    <w:rsid w:val="00057455"/>
    <w:rsid w:val="0005788C"/>
    <w:rsid w:val="000605B6"/>
    <w:rsid w:val="000626A9"/>
    <w:rsid w:val="00062D13"/>
    <w:rsid w:val="00067E22"/>
    <w:rsid w:val="00071CFF"/>
    <w:rsid w:val="00075359"/>
    <w:rsid w:val="000776AE"/>
    <w:rsid w:val="000800C7"/>
    <w:rsid w:val="00081395"/>
    <w:rsid w:val="00081DF2"/>
    <w:rsid w:val="000845B9"/>
    <w:rsid w:val="000865EB"/>
    <w:rsid w:val="000871DB"/>
    <w:rsid w:val="00094C4C"/>
    <w:rsid w:val="00094C7B"/>
    <w:rsid w:val="000954D2"/>
    <w:rsid w:val="000A413F"/>
    <w:rsid w:val="000B0F4F"/>
    <w:rsid w:val="000B1B1A"/>
    <w:rsid w:val="000B227D"/>
    <w:rsid w:val="000B48C8"/>
    <w:rsid w:val="000B751C"/>
    <w:rsid w:val="000C2AA7"/>
    <w:rsid w:val="000C2C0A"/>
    <w:rsid w:val="000C4D9E"/>
    <w:rsid w:val="000C615B"/>
    <w:rsid w:val="000C6402"/>
    <w:rsid w:val="000C7A92"/>
    <w:rsid w:val="000D16BE"/>
    <w:rsid w:val="000D2AE8"/>
    <w:rsid w:val="000D346B"/>
    <w:rsid w:val="000D3897"/>
    <w:rsid w:val="000D43AB"/>
    <w:rsid w:val="000D71C6"/>
    <w:rsid w:val="000D7B0F"/>
    <w:rsid w:val="000E0728"/>
    <w:rsid w:val="000E421E"/>
    <w:rsid w:val="000E69BD"/>
    <w:rsid w:val="000E6C28"/>
    <w:rsid w:val="000F2F4B"/>
    <w:rsid w:val="000F366A"/>
    <w:rsid w:val="000F5AAD"/>
    <w:rsid w:val="000F697D"/>
    <w:rsid w:val="000F7DE7"/>
    <w:rsid w:val="001005D7"/>
    <w:rsid w:val="00100868"/>
    <w:rsid w:val="00100D6D"/>
    <w:rsid w:val="00110961"/>
    <w:rsid w:val="00113BED"/>
    <w:rsid w:val="001152DE"/>
    <w:rsid w:val="0012047C"/>
    <w:rsid w:val="001212C7"/>
    <w:rsid w:val="001225CC"/>
    <w:rsid w:val="0012308F"/>
    <w:rsid w:val="00124AC6"/>
    <w:rsid w:val="00125ADD"/>
    <w:rsid w:val="00125DF1"/>
    <w:rsid w:val="0012637B"/>
    <w:rsid w:val="001308F5"/>
    <w:rsid w:val="00131039"/>
    <w:rsid w:val="00131658"/>
    <w:rsid w:val="001324AB"/>
    <w:rsid w:val="00137C52"/>
    <w:rsid w:val="0014083B"/>
    <w:rsid w:val="00140FF3"/>
    <w:rsid w:val="00142188"/>
    <w:rsid w:val="001462A4"/>
    <w:rsid w:val="00146DFE"/>
    <w:rsid w:val="00146F96"/>
    <w:rsid w:val="00147565"/>
    <w:rsid w:val="00150345"/>
    <w:rsid w:val="0015166D"/>
    <w:rsid w:val="00151CCE"/>
    <w:rsid w:val="00153CAC"/>
    <w:rsid w:val="001560BE"/>
    <w:rsid w:val="001609BD"/>
    <w:rsid w:val="00162998"/>
    <w:rsid w:val="00162E81"/>
    <w:rsid w:val="00163D41"/>
    <w:rsid w:val="00165636"/>
    <w:rsid w:val="00166A4B"/>
    <w:rsid w:val="0017086F"/>
    <w:rsid w:val="00172051"/>
    <w:rsid w:val="001726F2"/>
    <w:rsid w:val="00172DFE"/>
    <w:rsid w:val="00173A4C"/>
    <w:rsid w:val="00173ABC"/>
    <w:rsid w:val="00175045"/>
    <w:rsid w:val="00183A51"/>
    <w:rsid w:val="00184D17"/>
    <w:rsid w:val="00184D77"/>
    <w:rsid w:val="00186C0F"/>
    <w:rsid w:val="001870E5"/>
    <w:rsid w:val="001903ED"/>
    <w:rsid w:val="001909EF"/>
    <w:rsid w:val="00192D02"/>
    <w:rsid w:val="00192D4A"/>
    <w:rsid w:val="00192EAB"/>
    <w:rsid w:val="00193985"/>
    <w:rsid w:val="00193F3B"/>
    <w:rsid w:val="00194E68"/>
    <w:rsid w:val="00195253"/>
    <w:rsid w:val="001962BC"/>
    <w:rsid w:val="001A035C"/>
    <w:rsid w:val="001A113C"/>
    <w:rsid w:val="001A15B4"/>
    <w:rsid w:val="001A52F6"/>
    <w:rsid w:val="001A5E68"/>
    <w:rsid w:val="001A7390"/>
    <w:rsid w:val="001B09D2"/>
    <w:rsid w:val="001B2EBD"/>
    <w:rsid w:val="001B3AAB"/>
    <w:rsid w:val="001B41F1"/>
    <w:rsid w:val="001B6F22"/>
    <w:rsid w:val="001C041A"/>
    <w:rsid w:val="001C1EE0"/>
    <w:rsid w:val="001C355C"/>
    <w:rsid w:val="001C3A79"/>
    <w:rsid w:val="001C5143"/>
    <w:rsid w:val="001C53CB"/>
    <w:rsid w:val="001C6118"/>
    <w:rsid w:val="001D2BE2"/>
    <w:rsid w:val="001D499C"/>
    <w:rsid w:val="001D63C5"/>
    <w:rsid w:val="001D6F2E"/>
    <w:rsid w:val="001E0CF1"/>
    <w:rsid w:val="001E1404"/>
    <w:rsid w:val="001E3172"/>
    <w:rsid w:val="001E5F1E"/>
    <w:rsid w:val="001E7023"/>
    <w:rsid w:val="001E7DB0"/>
    <w:rsid w:val="001F2BC2"/>
    <w:rsid w:val="001F4C6C"/>
    <w:rsid w:val="00201AE6"/>
    <w:rsid w:val="0020277E"/>
    <w:rsid w:val="00202D39"/>
    <w:rsid w:val="002124C9"/>
    <w:rsid w:val="002125B4"/>
    <w:rsid w:val="00212661"/>
    <w:rsid w:val="00215C55"/>
    <w:rsid w:val="002165DB"/>
    <w:rsid w:val="00216F0A"/>
    <w:rsid w:val="002201D7"/>
    <w:rsid w:val="0022325E"/>
    <w:rsid w:val="00232E2B"/>
    <w:rsid w:val="00234588"/>
    <w:rsid w:val="00234EF0"/>
    <w:rsid w:val="00235332"/>
    <w:rsid w:val="00240851"/>
    <w:rsid w:val="00240C6B"/>
    <w:rsid w:val="002413FC"/>
    <w:rsid w:val="00243F06"/>
    <w:rsid w:val="00245325"/>
    <w:rsid w:val="0024747C"/>
    <w:rsid w:val="00247EFB"/>
    <w:rsid w:val="00252B96"/>
    <w:rsid w:val="00255311"/>
    <w:rsid w:val="00256AC5"/>
    <w:rsid w:val="00260B10"/>
    <w:rsid w:val="00260CBA"/>
    <w:rsid w:val="0026163F"/>
    <w:rsid w:val="00262DDB"/>
    <w:rsid w:val="00266A09"/>
    <w:rsid w:val="00266FE1"/>
    <w:rsid w:val="00267F9D"/>
    <w:rsid w:val="00271ED1"/>
    <w:rsid w:val="00276B9C"/>
    <w:rsid w:val="00285407"/>
    <w:rsid w:val="00285AA4"/>
    <w:rsid w:val="002866AB"/>
    <w:rsid w:val="00286EE1"/>
    <w:rsid w:val="00287668"/>
    <w:rsid w:val="0029066A"/>
    <w:rsid w:val="00294957"/>
    <w:rsid w:val="0029505B"/>
    <w:rsid w:val="00295475"/>
    <w:rsid w:val="00296305"/>
    <w:rsid w:val="002A1981"/>
    <w:rsid w:val="002A1D8C"/>
    <w:rsid w:val="002A1E6B"/>
    <w:rsid w:val="002A7476"/>
    <w:rsid w:val="002B5528"/>
    <w:rsid w:val="002B563A"/>
    <w:rsid w:val="002B624E"/>
    <w:rsid w:val="002B7645"/>
    <w:rsid w:val="002C1FF4"/>
    <w:rsid w:val="002C31C8"/>
    <w:rsid w:val="002C4791"/>
    <w:rsid w:val="002C7181"/>
    <w:rsid w:val="002D3FFA"/>
    <w:rsid w:val="002D6441"/>
    <w:rsid w:val="002E0321"/>
    <w:rsid w:val="002E4B05"/>
    <w:rsid w:val="002E4F0C"/>
    <w:rsid w:val="002E4F7F"/>
    <w:rsid w:val="002F1E5E"/>
    <w:rsid w:val="002F2C37"/>
    <w:rsid w:val="002F3B4D"/>
    <w:rsid w:val="002F6F00"/>
    <w:rsid w:val="002F7CA7"/>
    <w:rsid w:val="00301D81"/>
    <w:rsid w:val="003023ED"/>
    <w:rsid w:val="00303419"/>
    <w:rsid w:val="00304293"/>
    <w:rsid w:val="00306EA6"/>
    <w:rsid w:val="00310018"/>
    <w:rsid w:val="00310387"/>
    <w:rsid w:val="00311333"/>
    <w:rsid w:val="00312504"/>
    <w:rsid w:val="00312E05"/>
    <w:rsid w:val="0031379C"/>
    <w:rsid w:val="00313B79"/>
    <w:rsid w:val="0031484C"/>
    <w:rsid w:val="00315374"/>
    <w:rsid w:val="0031687D"/>
    <w:rsid w:val="00321B44"/>
    <w:rsid w:val="00322588"/>
    <w:rsid w:val="003225B7"/>
    <w:rsid w:val="003323D0"/>
    <w:rsid w:val="0033386A"/>
    <w:rsid w:val="00336F8D"/>
    <w:rsid w:val="003379A2"/>
    <w:rsid w:val="0034068F"/>
    <w:rsid w:val="00341CA8"/>
    <w:rsid w:val="00344F55"/>
    <w:rsid w:val="0034766D"/>
    <w:rsid w:val="00353711"/>
    <w:rsid w:val="003542B9"/>
    <w:rsid w:val="00354B08"/>
    <w:rsid w:val="00355B97"/>
    <w:rsid w:val="00356B6C"/>
    <w:rsid w:val="00356C97"/>
    <w:rsid w:val="00363C87"/>
    <w:rsid w:val="00370DFB"/>
    <w:rsid w:val="003712E1"/>
    <w:rsid w:val="0037240A"/>
    <w:rsid w:val="00373683"/>
    <w:rsid w:val="00373C46"/>
    <w:rsid w:val="00374657"/>
    <w:rsid w:val="0037576E"/>
    <w:rsid w:val="0037778A"/>
    <w:rsid w:val="003778A3"/>
    <w:rsid w:val="00382218"/>
    <w:rsid w:val="003826A2"/>
    <w:rsid w:val="003835B4"/>
    <w:rsid w:val="00384266"/>
    <w:rsid w:val="003928AC"/>
    <w:rsid w:val="003964FD"/>
    <w:rsid w:val="003A0B6C"/>
    <w:rsid w:val="003A0F12"/>
    <w:rsid w:val="003A2395"/>
    <w:rsid w:val="003A24FD"/>
    <w:rsid w:val="003A53A6"/>
    <w:rsid w:val="003A7C31"/>
    <w:rsid w:val="003B05DF"/>
    <w:rsid w:val="003B2798"/>
    <w:rsid w:val="003C0269"/>
    <w:rsid w:val="003C03AF"/>
    <w:rsid w:val="003C1769"/>
    <w:rsid w:val="003C2EEB"/>
    <w:rsid w:val="003C4897"/>
    <w:rsid w:val="003C6E2A"/>
    <w:rsid w:val="003D0E65"/>
    <w:rsid w:val="003D1DF7"/>
    <w:rsid w:val="003D2E7B"/>
    <w:rsid w:val="003D2E83"/>
    <w:rsid w:val="003D5FA5"/>
    <w:rsid w:val="003D74E8"/>
    <w:rsid w:val="003E2444"/>
    <w:rsid w:val="003E2F54"/>
    <w:rsid w:val="003F415C"/>
    <w:rsid w:val="003F4511"/>
    <w:rsid w:val="003F6815"/>
    <w:rsid w:val="003F69BC"/>
    <w:rsid w:val="00404C92"/>
    <w:rsid w:val="0040580A"/>
    <w:rsid w:val="00406235"/>
    <w:rsid w:val="004062CE"/>
    <w:rsid w:val="00412373"/>
    <w:rsid w:val="00412B34"/>
    <w:rsid w:val="004149FB"/>
    <w:rsid w:val="00414CB4"/>
    <w:rsid w:val="0041791A"/>
    <w:rsid w:val="004206E4"/>
    <w:rsid w:val="004211F2"/>
    <w:rsid w:val="00421CBD"/>
    <w:rsid w:val="00423481"/>
    <w:rsid w:val="00425708"/>
    <w:rsid w:val="00426EC3"/>
    <w:rsid w:val="00427C2E"/>
    <w:rsid w:val="00431A2C"/>
    <w:rsid w:val="004350C8"/>
    <w:rsid w:val="0043595E"/>
    <w:rsid w:val="00436B79"/>
    <w:rsid w:val="00436DCB"/>
    <w:rsid w:val="00437AB1"/>
    <w:rsid w:val="0044069C"/>
    <w:rsid w:val="00445064"/>
    <w:rsid w:val="00447A3A"/>
    <w:rsid w:val="00447BA0"/>
    <w:rsid w:val="00447C07"/>
    <w:rsid w:val="00450AC3"/>
    <w:rsid w:val="00451936"/>
    <w:rsid w:val="00456A40"/>
    <w:rsid w:val="00460AC3"/>
    <w:rsid w:val="00460BFD"/>
    <w:rsid w:val="004619E1"/>
    <w:rsid w:val="00463E1B"/>
    <w:rsid w:val="00464D75"/>
    <w:rsid w:val="00465531"/>
    <w:rsid w:val="0046B6EB"/>
    <w:rsid w:val="004712C9"/>
    <w:rsid w:val="004723C0"/>
    <w:rsid w:val="00473FE1"/>
    <w:rsid w:val="00485A45"/>
    <w:rsid w:val="00487C31"/>
    <w:rsid w:val="00487EAF"/>
    <w:rsid w:val="00490245"/>
    <w:rsid w:val="00491128"/>
    <w:rsid w:val="00491203"/>
    <w:rsid w:val="00493449"/>
    <w:rsid w:val="00494AA3"/>
    <w:rsid w:val="004953B7"/>
    <w:rsid w:val="00495674"/>
    <w:rsid w:val="00496020"/>
    <w:rsid w:val="004A00DA"/>
    <w:rsid w:val="004A27FC"/>
    <w:rsid w:val="004A4EDC"/>
    <w:rsid w:val="004A661A"/>
    <w:rsid w:val="004B0700"/>
    <w:rsid w:val="004B33DE"/>
    <w:rsid w:val="004B48B3"/>
    <w:rsid w:val="004B518B"/>
    <w:rsid w:val="004B64EB"/>
    <w:rsid w:val="004C3332"/>
    <w:rsid w:val="004C7AF5"/>
    <w:rsid w:val="004D01CF"/>
    <w:rsid w:val="004D5237"/>
    <w:rsid w:val="004D78C7"/>
    <w:rsid w:val="004E0CAA"/>
    <w:rsid w:val="004E1200"/>
    <w:rsid w:val="004E6326"/>
    <w:rsid w:val="004E711D"/>
    <w:rsid w:val="004E7A46"/>
    <w:rsid w:val="004F068B"/>
    <w:rsid w:val="004F0F29"/>
    <w:rsid w:val="004F41CC"/>
    <w:rsid w:val="004F79C4"/>
    <w:rsid w:val="005001AC"/>
    <w:rsid w:val="00502194"/>
    <w:rsid w:val="00504344"/>
    <w:rsid w:val="00506E0B"/>
    <w:rsid w:val="005158E5"/>
    <w:rsid w:val="00515B35"/>
    <w:rsid w:val="00516321"/>
    <w:rsid w:val="005176E5"/>
    <w:rsid w:val="005215BA"/>
    <w:rsid w:val="0052164F"/>
    <w:rsid w:val="00525B32"/>
    <w:rsid w:val="00526E3F"/>
    <w:rsid w:val="00531526"/>
    <w:rsid w:val="00532C11"/>
    <w:rsid w:val="00543B03"/>
    <w:rsid w:val="00543DE5"/>
    <w:rsid w:val="005447D2"/>
    <w:rsid w:val="00544E6A"/>
    <w:rsid w:val="00546F94"/>
    <w:rsid w:val="005509EF"/>
    <w:rsid w:val="00550CE9"/>
    <w:rsid w:val="005515B3"/>
    <w:rsid w:val="0055237D"/>
    <w:rsid w:val="00554FB4"/>
    <w:rsid w:val="00554FE0"/>
    <w:rsid w:val="00557495"/>
    <w:rsid w:val="00560680"/>
    <w:rsid w:val="00563B05"/>
    <w:rsid w:val="00564319"/>
    <w:rsid w:val="005652FA"/>
    <w:rsid w:val="00566376"/>
    <w:rsid w:val="00567060"/>
    <w:rsid w:val="0057264C"/>
    <w:rsid w:val="00572936"/>
    <w:rsid w:val="00572DE5"/>
    <w:rsid w:val="00573197"/>
    <w:rsid w:val="005732C5"/>
    <w:rsid w:val="00573F23"/>
    <w:rsid w:val="005802C6"/>
    <w:rsid w:val="005803D0"/>
    <w:rsid w:val="005843E6"/>
    <w:rsid w:val="00585D9F"/>
    <w:rsid w:val="0059049E"/>
    <w:rsid w:val="005905D5"/>
    <w:rsid w:val="005925A5"/>
    <w:rsid w:val="005A2301"/>
    <w:rsid w:val="005B179E"/>
    <w:rsid w:val="005B3FA2"/>
    <w:rsid w:val="005B6978"/>
    <w:rsid w:val="005C15A7"/>
    <w:rsid w:val="005C33AB"/>
    <w:rsid w:val="005C3942"/>
    <w:rsid w:val="005C4131"/>
    <w:rsid w:val="005C50D5"/>
    <w:rsid w:val="005C6A90"/>
    <w:rsid w:val="005C6ACB"/>
    <w:rsid w:val="005D043C"/>
    <w:rsid w:val="005D2675"/>
    <w:rsid w:val="005D3CAE"/>
    <w:rsid w:val="005D62F7"/>
    <w:rsid w:val="005E1045"/>
    <w:rsid w:val="005E4880"/>
    <w:rsid w:val="005E7EBE"/>
    <w:rsid w:val="005F1A71"/>
    <w:rsid w:val="005F583D"/>
    <w:rsid w:val="005F58C7"/>
    <w:rsid w:val="005F5F3F"/>
    <w:rsid w:val="005F65A2"/>
    <w:rsid w:val="005F6A7A"/>
    <w:rsid w:val="006007FD"/>
    <w:rsid w:val="006012DE"/>
    <w:rsid w:val="006045FC"/>
    <w:rsid w:val="00613F2F"/>
    <w:rsid w:val="00614B24"/>
    <w:rsid w:val="006157B3"/>
    <w:rsid w:val="00620742"/>
    <w:rsid w:val="0062294F"/>
    <w:rsid w:val="006238A8"/>
    <w:rsid w:val="00624828"/>
    <w:rsid w:val="006251CC"/>
    <w:rsid w:val="0064074D"/>
    <w:rsid w:val="00641900"/>
    <w:rsid w:val="0064386D"/>
    <w:rsid w:val="00643DFF"/>
    <w:rsid w:val="00655298"/>
    <w:rsid w:val="006558B5"/>
    <w:rsid w:val="00657617"/>
    <w:rsid w:val="00660821"/>
    <w:rsid w:val="00662011"/>
    <w:rsid w:val="00662DB4"/>
    <w:rsid w:val="00665BFE"/>
    <w:rsid w:val="00670AFB"/>
    <w:rsid w:val="006722E1"/>
    <w:rsid w:val="00672C76"/>
    <w:rsid w:val="00672EC1"/>
    <w:rsid w:val="0067554B"/>
    <w:rsid w:val="00675930"/>
    <w:rsid w:val="00675E00"/>
    <w:rsid w:val="00677CA6"/>
    <w:rsid w:val="00680258"/>
    <w:rsid w:val="00682EB4"/>
    <w:rsid w:val="00685806"/>
    <w:rsid w:val="00691BF7"/>
    <w:rsid w:val="00694062"/>
    <w:rsid w:val="00695AF5"/>
    <w:rsid w:val="006972A8"/>
    <w:rsid w:val="00697D9B"/>
    <w:rsid w:val="006A1E8E"/>
    <w:rsid w:val="006A28FC"/>
    <w:rsid w:val="006A4E0E"/>
    <w:rsid w:val="006A5288"/>
    <w:rsid w:val="006A5703"/>
    <w:rsid w:val="006A6031"/>
    <w:rsid w:val="006A7DD7"/>
    <w:rsid w:val="006B1E9A"/>
    <w:rsid w:val="006B27BF"/>
    <w:rsid w:val="006B4A5D"/>
    <w:rsid w:val="006B67EA"/>
    <w:rsid w:val="006B6AD7"/>
    <w:rsid w:val="006B7867"/>
    <w:rsid w:val="006B7AE8"/>
    <w:rsid w:val="006C0446"/>
    <w:rsid w:val="006C1344"/>
    <w:rsid w:val="006C1357"/>
    <w:rsid w:val="006C3092"/>
    <w:rsid w:val="006C3A10"/>
    <w:rsid w:val="006C43CE"/>
    <w:rsid w:val="006C5927"/>
    <w:rsid w:val="006C6CCD"/>
    <w:rsid w:val="006D2225"/>
    <w:rsid w:val="006D25A1"/>
    <w:rsid w:val="006D49C2"/>
    <w:rsid w:val="006D7638"/>
    <w:rsid w:val="006E098A"/>
    <w:rsid w:val="006E16D2"/>
    <w:rsid w:val="006E2A55"/>
    <w:rsid w:val="006E33C2"/>
    <w:rsid w:val="006E6904"/>
    <w:rsid w:val="006F0194"/>
    <w:rsid w:val="006F3EEF"/>
    <w:rsid w:val="006F50AC"/>
    <w:rsid w:val="006F7A70"/>
    <w:rsid w:val="0070019D"/>
    <w:rsid w:val="0070086C"/>
    <w:rsid w:val="00701553"/>
    <w:rsid w:val="00701EDF"/>
    <w:rsid w:val="00702B36"/>
    <w:rsid w:val="00703102"/>
    <w:rsid w:val="00705A13"/>
    <w:rsid w:val="00706C3E"/>
    <w:rsid w:val="00715642"/>
    <w:rsid w:val="00721F31"/>
    <w:rsid w:val="0072228C"/>
    <w:rsid w:val="007224BE"/>
    <w:rsid w:val="00724573"/>
    <w:rsid w:val="00724E3C"/>
    <w:rsid w:val="00726F2C"/>
    <w:rsid w:val="00727243"/>
    <w:rsid w:val="00730DA7"/>
    <w:rsid w:val="007315D2"/>
    <w:rsid w:val="007355E9"/>
    <w:rsid w:val="00735840"/>
    <w:rsid w:val="00736150"/>
    <w:rsid w:val="00736382"/>
    <w:rsid w:val="00737B9F"/>
    <w:rsid w:val="007426A9"/>
    <w:rsid w:val="00744432"/>
    <w:rsid w:val="00745A04"/>
    <w:rsid w:val="007540E0"/>
    <w:rsid w:val="00755019"/>
    <w:rsid w:val="00756020"/>
    <w:rsid w:val="007649C7"/>
    <w:rsid w:val="007649F5"/>
    <w:rsid w:val="007701A1"/>
    <w:rsid w:val="00770EA7"/>
    <w:rsid w:val="00771304"/>
    <w:rsid w:val="0077263C"/>
    <w:rsid w:val="007857AF"/>
    <w:rsid w:val="00787767"/>
    <w:rsid w:val="0079425A"/>
    <w:rsid w:val="00794815"/>
    <w:rsid w:val="00797B2B"/>
    <w:rsid w:val="007A223A"/>
    <w:rsid w:val="007A2429"/>
    <w:rsid w:val="007A29BF"/>
    <w:rsid w:val="007A39A2"/>
    <w:rsid w:val="007A4CED"/>
    <w:rsid w:val="007A5C56"/>
    <w:rsid w:val="007A5F6B"/>
    <w:rsid w:val="007A6497"/>
    <w:rsid w:val="007A6D80"/>
    <w:rsid w:val="007B02D2"/>
    <w:rsid w:val="007B43B3"/>
    <w:rsid w:val="007B6B44"/>
    <w:rsid w:val="007B702C"/>
    <w:rsid w:val="007B7B9E"/>
    <w:rsid w:val="007C171D"/>
    <w:rsid w:val="007C34E2"/>
    <w:rsid w:val="007C4BFB"/>
    <w:rsid w:val="007C4E15"/>
    <w:rsid w:val="007C577E"/>
    <w:rsid w:val="007C650F"/>
    <w:rsid w:val="007C7908"/>
    <w:rsid w:val="007D0337"/>
    <w:rsid w:val="007D0BED"/>
    <w:rsid w:val="007D2215"/>
    <w:rsid w:val="007D6FEA"/>
    <w:rsid w:val="007E0308"/>
    <w:rsid w:val="007E06C2"/>
    <w:rsid w:val="007E1357"/>
    <w:rsid w:val="007E1E80"/>
    <w:rsid w:val="007E3F13"/>
    <w:rsid w:val="007E67AC"/>
    <w:rsid w:val="007E6B53"/>
    <w:rsid w:val="007F20B4"/>
    <w:rsid w:val="007F5025"/>
    <w:rsid w:val="007F59F7"/>
    <w:rsid w:val="007F7B64"/>
    <w:rsid w:val="00803CA2"/>
    <w:rsid w:val="00803FB1"/>
    <w:rsid w:val="00806159"/>
    <w:rsid w:val="008114C0"/>
    <w:rsid w:val="00812B00"/>
    <w:rsid w:val="008135FA"/>
    <w:rsid w:val="00814FD3"/>
    <w:rsid w:val="008161F4"/>
    <w:rsid w:val="008178E4"/>
    <w:rsid w:val="008178F0"/>
    <w:rsid w:val="008205F5"/>
    <w:rsid w:val="00820EF1"/>
    <w:rsid w:val="00822F0E"/>
    <w:rsid w:val="00823F25"/>
    <w:rsid w:val="008271A7"/>
    <w:rsid w:val="00827F8D"/>
    <w:rsid w:val="00831061"/>
    <w:rsid w:val="00840849"/>
    <w:rsid w:val="0084092C"/>
    <w:rsid w:val="00843161"/>
    <w:rsid w:val="00844173"/>
    <w:rsid w:val="008444AE"/>
    <w:rsid w:val="00846EFC"/>
    <w:rsid w:val="00854B2C"/>
    <w:rsid w:val="0085515C"/>
    <w:rsid w:val="00856352"/>
    <w:rsid w:val="00857CAB"/>
    <w:rsid w:val="008600E1"/>
    <w:rsid w:val="00861C78"/>
    <w:rsid w:val="00862377"/>
    <w:rsid w:val="008631A3"/>
    <w:rsid w:val="00863DA0"/>
    <w:rsid w:val="0086667B"/>
    <w:rsid w:val="0086797B"/>
    <w:rsid w:val="008722E5"/>
    <w:rsid w:val="00875B85"/>
    <w:rsid w:val="00877F46"/>
    <w:rsid w:val="00882774"/>
    <w:rsid w:val="00883E0E"/>
    <w:rsid w:val="008862FA"/>
    <w:rsid w:val="0088653C"/>
    <w:rsid w:val="00887DB6"/>
    <w:rsid w:val="00890CEB"/>
    <w:rsid w:val="00892D6A"/>
    <w:rsid w:val="00893EF3"/>
    <w:rsid w:val="008962EF"/>
    <w:rsid w:val="00897599"/>
    <w:rsid w:val="00897F13"/>
    <w:rsid w:val="008A04E6"/>
    <w:rsid w:val="008A7261"/>
    <w:rsid w:val="008B2D28"/>
    <w:rsid w:val="008B4443"/>
    <w:rsid w:val="008B6CC4"/>
    <w:rsid w:val="008B7D7F"/>
    <w:rsid w:val="008C2F4A"/>
    <w:rsid w:val="008C4432"/>
    <w:rsid w:val="008C56D2"/>
    <w:rsid w:val="008D3474"/>
    <w:rsid w:val="008D3DB9"/>
    <w:rsid w:val="008D5F9D"/>
    <w:rsid w:val="008DA618"/>
    <w:rsid w:val="008E319C"/>
    <w:rsid w:val="008E42F3"/>
    <w:rsid w:val="008E4EA0"/>
    <w:rsid w:val="008E72DD"/>
    <w:rsid w:val="008E7D75"/>
    <w:rsid w:val="008F7E29"/>
    <w:rsid w:val="00901734"/>
    <w:rsid w:val="00903ED9"/>
    <w:rsid w:val="00907588"/>
    <w:rsid w:val="00907CFB"/>
    <w:rsid w:val="009102EE"/>
    <w:rsid w:val="00910987"/>
    <w:rsid w:val="009115AF"/>
    <w:rsid w:val="00915BA3"/>
    <w:rsid w:val="00924058"/>
    <w:rsid w:val="0092547A"/>
    <w:rsid w:val="00926468"/>
    <w:rsid w:val="009325A4"/>
    <w:rsid w:val="00933247"/>
    <w:rsid w:val="00937FDF"/>
    <w:rsid w:val="00941FB7"/>
    <w:rsid w:val="009457C9"/>
    <w:rsid w:val="00945B0F"/>
    <w:rsid w:val="00946774"/>
    <w:rsid w:val="0094741E"/>
    <w:rsid w:val="00950825"/>
    <w:rsid w:val="00951C07"/>
    <w:rsid w:val="00952026"/>
    <w:rsid w:val="00955457"/>
    <w:rsid w:val="00955FC4"/>
    <w:rsid w:val="00956649"/>
    <w:rsid w:val="00956DDE"/>
    <w:rsid w:val="009624A8"/>
    <w:rsid w:val="0096452A"/>
    <w:rsid w:val="00967164"/>
    <w:rsid w:val="009704ED"/>
    <w:rsid w:val="00973365"/>
    <w:rsid w:val="00981028"/>
    <w:rsid w:val="009821F1"/>
    <w:rsid w:val="009832C3"/>
    <w:rsid w:val="00983ABC"/>
    <w:rsid w:val="00985653"/>
    <w:rsid w:val="00985ACC"/>
    <w:rsid w:val="0098728E"/>
    <w:rsid w:val="009873B5"/>
    <w:rsid w:val="009877C2"/>
    <w:rsid w:val="009928AA"/>
    <w:rsid w:val="00996840"/>
    <w:rsid w:val="00997006"/>
    <w:rsid w:val="00997F12"/>
    <w:rsid w:val="009A038C"/>
    <w:rsid w:val="009A1767"/>
    <w:rsid w:val="009A40C7"/>
    <w:rsid w:val="009A49CD"/>
    <w:rsid w:val="009A7397"/>
    <w:rsid w:val="009AF073"/>
    <w:rsid w:val="009B4A13"/>
    <w:rsid w:val="009B4A22"/>
    <w:rsid w:val="009B5876"/>
    <w:rsid w:val="009C067E"/>
    <w:rsid w:val="009C2929"/>
    <w:rsid w:val="009C5666"/>
    <w:rsid w:val="009C56F1"/>
    <w:rsid w:val="009C7422"/>
    <w:rsid w:val="009D012C"/>
    <w:rsid w:val="009D1EED"/>
    <w:rsid w:val="009D7038"/>
    <w:rsid w:val="009E23DA"/>
    <w:rsid w:val="009E62B6"/>
    <w:rsid w:val="009F0029"/>
    <w:rsid w:val="009F7576"/>
    <w:rsid w:val="00A033FC"/>
    <w:rsid w:val="00A050D5"/>
    <w:rsid w:val="00A05EB9"/>
    <w:rsid w:val="00A067E0"/>
    <w:rsid w:val="00A069AA"/>
    <w:rsid w:val="00A069FE"/>
    <w:rsid w:val="00A077A1"/>
    <w:rsid w:val="00A07AD9"/>
    <w:rsid w:val="00A160D5"/>
    <w:rsid w:val="00A1749E"/>
    <w:rsid w:val="00A20CBE"/>
    <w:rsid w:val="00A2374C"/>
    <w:rsid w:val="00A25514"/>
    <w:rsid w:val="00A27211"/>
    <w:rsid w:val="00A302B3"/>
    <w:rsid w:val="00A30F59"/>
    <w:rsid w:val="00A363B0"/>
    <w:rsid w:val="00A40BEE"/>
    <w:rsid w:val="00A503D0"/>
    <w:rsid w:val="00A5278C"/>
    <w:rsid w:val="00A55478"/>
    <w:rsid w:val="00A55C8E"/>
    <w:rsid w:val="00A56C7E"/>
    <w:rsid w:val="00A56D44"/>
    <w:rsid w:val="00A614BA"/>
    <w:rsid w:val="00A61683"/>
    <w:rsid w:val="00A6187D"/>
    <w:rsid w:val="00A638A0"/>
    <w:rsid w:val="00A63972"/>
    <w:rsid w:val="00A64D8C"/>
    <w:rsid w:val="00A66015"/>
    <w:rsid w:val="00A7010A"/>
    <w:rsid w:val="00A71DC5"/>
    <w:rsid w:val="00A72C76"/>
    <w:rsid w:val="00A75289"/>
    <w:rsid w:val="00A77CF3"/>
    <w:rsid w:val="00A77F25"/>
    <w:rsid w:val="00A8734A"/>
    <w:rsid w:val="00A925DD"/>
    <w:rsid w:val="00A92F0A"/>
    <w:rsid w:val="00AA5D01"/>
    <w:rsid w:val="00AA6645"/>
    <w:rsid w:val="00AA7171"/>
    <w:rsid w:val="00AA7905"/>
    <w:rsid w:val="00AB0EB3"/>
    <w:rsid w:val="00AB32FB"/>
    <w:rsid w:val="00AB3794"/>
    <w:rsid w:val="00AB7386"/>
    <w:rsid w:val="00AC1DE0"/>
    <w:rsid w:val="00AC3F7A"/>
    <w:rsid w:val="00AD10B2"/>
    <w:rsid w:val="00AD168B"/>
    <w:rsid w:val="00AD1AF9"/>
    <w:rsid w:val="00AE1371"/>
    <w:rsid w:val="00AE3611"/>
    <w:rsid w:val="00AE5FFE"/>
    <w:rsid w:val="00AE6AA0"/>
    <w:rsid w:val="00AF4FE4"/>
    <w:rsid w:val="00B02565"/>
    <w:rsid w:val="00B0480B"/>
    <w:rsid w:val="00B07923"/>
    <w:rsid w:val="00B12343"/>
    <w:rsid w:val="00B13C3E"/>
    <w:rsid w:val="00B21372"/>
    <w:rsid w:val="00B21754"/>
    <w:rsid w:val="00B217C8"/>
    <w:rsid w:val="00B3236B"/>
    <w:rsid w:val="00B4169F"/>
    <w:rsid w:val="00B42DCB"/>
    <w:rsid w:val="00B44E73"/>
    <w:rsid w:val="00B57C7B"/>
    <w:rsid w:val="00B63817"/>
    <w:rsid w:val="00B668A0"/>
    <w:rsid w:val="00B70A88"/>
    <w:rsid w:val="00B72A12"/>
    <w:rsid w:val="00B74F61"/>
    <w:rsid w:val="00B75483"/>
    <w:rsid w:val="00B7743A"/>
    <w:rsid w:val="00B814B8"/>
    <w:rsid w:val="00B82122"/>
    <w:rsid w:val="00B832C8"/>
    <w:rsid w:val="00B836B0"/>
    <w:rsid w:val="00B86F26"/>
    <w:rsid w:val="00B87C36"/>
    <w:rsid w:val="00B906D4"/>
    <w:rsid w:val="00B91FB0"/>
    <w:rsid w:val="00B94829"/>
    <w:rsid w:val="00B973AC"/>
    <w:rsid w:val="00B97EE0"/>
    <w:rsid w:val="00B97F9B"/>
    <w:rsid w:val="00BA0B9B"/>
    <w:rsid w:val="00BA2F89"/>
    <w:rsid w:val="00BA5254"/>
    <w:rsid w:val="00BB2757"/>
    <w:rsid w:val="00BB38DC"/>
    <w:rsid w:val="00BC3B2B"/>
    <w:rsid w:val="00BC4007"/>
    <w:rsid w:val="00BC6A85"/>
    <w:rsid w:val="00BD150C"/>
    <w:rsid w:val="00BD5D7E"/>
    <w:rsid w:val="00BD6F5D"/>
    <w:rsid w:val="00BE01E6"/>
    <w:rsid w:val="00BE0B3B"/>
    <w:rsid w:val="00BF10A2"/>
    <w:rsid w:val="00BF187F"/>
    <w:rsid w:val="00BF258B"/>
    <w:rsid w:val="00BF26A1"/>
    <w:rsid w:val="00BF5628"/>
    <w:rsid w:val="00BF56F2"/>
    <w:rsid w:val="00BF6A8F"/>
    <w:rsid w:val="00BF6AE1"/>
    <w:rsid w:val="00BF7295"/>
    <w:rsid w:val="00C01A3A"/>
    <w:rsid w:val="00C07296"/>
    <w:rsid w:val="00C07506"/>
    <w:rsid w:val="00C07912"/>
    <w:rsid w:val="00C07A32"/>
    <w:rsid w:val="00C12271"/>
    <w:rsid w:val="00C128ED"/>
    <w:rsid w:val="00C163F0"/>
    <w:rsid w:val="00C170E1"/>
    <w:rsid w:val="00C17763"/>
    <w:rsid w:val="00C20703"/>
    <w:rsid w:val="00C22BC9"/>
    <w:rsid w:val="00C242D1"/>
    <w:rsid w:val="00C24F72"/>
    <w:rsid w:val="00C25E95"/>
    <w:rsid w:val="00C30CD9"/>
    <w:rsid w:val="00C34E5F"/>
    <w:rsid w:val="00C353A5"/>
    <w:rsid w:val="00C3794E"/>
    <w:rsid w:val="00C40B0C"/>
    <w:rsid w:val="00C458C5"/>
    <w:rsid w:val="00C45E6A"/>
    <w:rsid w:val="00C465E6"/>
    <w:rsid w:val="00C47BC7"/>
    <w:rsid w:val="00C54867"/>
    <w:rsid w:val="00C55D49"/>
    <w:rsid w:val="00C560F1"/>
    <w:rsid w:val="00C62DD6"/>
    <w:rsid w:val="00C63914"/>
    <w:rsid w:val="00C67722"/>
    <w:rsid w:val="00C714AC"/>
    <w:rsid w:val="00C722D7"/>
    <w:rsid w:val="00C75025"/>
    <w:rsid w:val="00C75E2C"/>
    <w:rsid w:val="00C767FD"/>
    <w:rsid w:val="00C80A19"/>
    <w:rsid w:val="00C8107F"/>
    <w:rsid w:val="00C81777"/>
    <w:rsid w:val="00C81FE4"/>
    <w:rsid w:val="00C878CE"/>
    <w:rsid w:val="00C879E8"/>
    <w:rsid w:val="00C92956"/>
    <w:rsid w:val="00C93FF3"/>
    <w:rsid w:val="00C96399"/>
    <w:rsid w:val="00CA05B6"/>
    <w:rsid w:val="00CA0A4E"/>
    <w:rsid w:val="00CA2533"/>
    <w:rsid w:val="00CA3BDC"/>
    <w:rsid w:val="00CA4018"/>
    <w:rsid w:val="00CA4089"/>
    <w:rsid w:val="00CA4944"/>
    <w:rsid w:val="00CA4EFE"/>
    <w:rsid w:val="00CA5D85"/>
    <w:rsid w:val="00CA7289"/>
    <w:rsid w:val="00CA7BC1"/>
    <w:rsid w:val="00CA7D24"/>
    <w:rsid w:val="00CB414F"/>
    <w:rsid w:val="00CB6B08"/>
    <w:rsid w:val="00CB755A"/>
    <w:rsid w:val="00CB75A0"/>
    <w:rsid w:val="00CB7C13"/>
    <w:rsid w:val="00CC1CEC"/>
    <w:rsid w:val="00CC27E9"/>
    <w:rsid w:val="00CC5484"/>
    <w:rsid w:val="00CC5D28"/>
    <w:rsid w:val="00CC68C9"/>
    <w:rsid w:val="00CC71A1"/>
    <w:rsid w:val="00CD1682"/>
    <w:rsid w:val="00CD1F36"/>
    <w:rsid w:val="00CD3388"/>
    <w:rsid w:val="00CE01F3"/>
    <w:rsid w:val="00CE1F8E"/>
    <w:rsid w:val="00CE4B02"/>
    <w:rsid w:val="00CE5525"/>
    <w:rsid w:val="00CE5B7A"/>
    <w:rsid w:val="00CF10FD"/>
    <w:rsid w:val="00CF1DE6"/>
    <w:rsid w:val="00D031D6"/>
    <w:rsid w:val="00D03B05"/>
    <w:rsid w:val="00D04442"/>
    <w:rsid w:val="00D04B94"/>
    <w:rsid w:val="00D05C2D"/>
    <w:rsid w:val="00D10976"/>
    <w:rsid w:val="00D126CC"/>
    <w:rsid w:val="00D23AB3"/>
    <w:rsid w:val="00D30900"/>
    <w:rsid w:val="00D32FF9"/>
    <w:rsid w:val="00D353F9"/>
    <w:rsid w:val="00D371E2"/>
    <w:rsid w:val="00D37D69"/>
    <w:rsid w:val="00D41F58"/>
    <w:rsid w:val="00D4569E"/>
    <w:rsid w:val="00D46559"/>
    <w:rsid w:val="00D46BC2"/>
    <w:rsid w:val="00D535DF"/>
    <w:rsid w:val="00D56936"/>
    <w:rsid w:val="00D577F5"/>
    <w:rsid w:val="00D57D66"/>
    <w:rsid w:val="00D60084"/>
    <w:rsid w:val="00D6053E"/>
    <w:rsid w:val="00D6431E"/>
    <w:rsid w:val="00D6438E"/>
    <w:rsid w:val="00D651E7"/>
    <w:rsid w:val="00D72AD1"/>
    <w:rsid w:val="00D75CC6"/>
    <w:rsid w:val="00D80E2F"/>
    <w:rsid w:val="00D81A44"/>
    <w:rsid w:val="00D81EC5"/>
    <w:rsid w:val="00D8453A"/>
    <w:rsid w:val="00D927FC"/>
    <w:rsid w:val="00D92A8E"/>
    <w:rsid w:val="00D92E9D"/>
    <w:rsid w:val="00D92EBE"/>
    <w:rsid w:val="00D96C64"/>
    <w:rsid w:val="00D97CCE"/>
    <w:rsid w:val="00DA1FE9"/>
    <w:rsid w:val="00DA2377"/>
    <w:rsid w:val="00DA4D65"/>
    <w:rsid w:val="00DA6E88"/>
    <w:rsid w:val="00DB0430"/>
    <w:rsid w:val="00DB05A6"/>
    <w:rsid w:val="00DB05AE"/>
    <w:rsid w:val="00DB0C62"/>
    <w:rsid w:val="00DB0D1C"/>
    <w:rsid w:val="00DB1804"/>
    <w:rsid w:val="00DB3A24"/>
    <w:rsid w:val="00DB5AA1"/>
    <w:rsid w:val="00DB609B"/>
    <w:rsid w:val="00DB64DC"/>
    <w:rsid w:val="00DC2FA2"/>
    <w:rsid w:val="00DC4B25"/>
    <w:rsid w:val="00DC6297"/>
    <w:rsid w:val="00DC6F0F"/>
    <w:rsid w:val="00DC72BA"/>
    <w:rsid w:val="00DD0382"/>
    <w:rsid w:val="00DD1BD9"/>
    <w:rsid w:val="00DD70FB"/>
    <w:rsid w:val="00DE0191"/>
    <w:rsid w:val="00DE02FA"/>
    <w:rsid w:val="00DE0814"/>
    <w:rsid w:val="00DE37DC"/>
    <w:rsid w:val="00DE3B00"/>
    <w:rsid w:val="00DE4A80"/>
    <w:rsid w:val="00DE669D"/>
    <w:rsid w:val="00DE6E2B"/>
    <w:rsid w:val="00DE7D3E"/>
    <w:rsid w:val="00DF35EE"/>
    <w:rsid w:val="00DF36C5"/>
    <w:rsid w:val="00DF6A53"/>
    <w:rsid w:val="00E02D69"/>
    <w:rsid w:val="00E02E26"/>
    <w:rsid w:val="00E061FB"/>
    <w:rsid w:val="00E0703D"/>
    <w:rsid w:val="00E07427"/>
    <w:rsid w:val="00E11B72"/>
    <w:rsid w:val="00E16734"/>
    <w:rsid w:val="00E20362"/>
    <w:rsid w:val="00E21970"/>
    <w:rsid w:val="00E21C6B"/>
    <w:rsid w:val="00E24A1A"/>
    <w:rsid w:val="00E24B85"/>
    <w:rsid w:val="00E26AD7"/>
    <w:rsid w:val="00E27B14"/>
    <w:rsid w:val="00E31E08"/>
    <w:rsid w:val="00E32733"/>
    <w:rsid w:val="00E32EED"/>
    <w:rsid w:val="00E331C1"/>
    <w:rsid w:val="00E40F14"/>
    <w:rsid w:val="00E45848"/>
    <w:rsid w:val="00E46C31"/>
    <w:rsid w:val="00E4712F"/>
    <w:rsid w:val="00E52A20"/>
    <w:rsid w:val="00E536A8"/>
    <w:rsid w:val="00E53B1E"/>
    <w:rsid w:val="00E54FCA"/>
    <w:rsid w:val="00E60369"/>
    <w:rsid w:val="00E61534"/>
    <w:rsid w:val="00E63927"/>
    <w:rsid w:val="00E64962"/>
    <w:rsid w:val="00E7050E"/>
    <w:rsid w:val="00E737FA"/>
    <w:rsid w:val="00E74856"/>
    <w:rsid w:val="00E77B3D"/>
    <w:rsid w:val="00E85022"/>
    <w:rsid w:val="00E87C7E"/>
    <w:rsid w:val="00E90C8C"/>
    <w:rsid w:val="00E968DB"/>
    <w:rsid w:val="00E970E2"/>
    <w:rsid w:val="00E9744B"/>
    <w:rsid w:val="00EA1FF9"/>
    <w:rsid w:val="00EA25F1"/>
    <w:rsid w:val="00EA43D3"/>
    <w:rsid w:val="00EA49C3"/>
    <w:rsid w:val="00EA7053"/>
    <w:rsid w:val="00EB0BD9"/>
    <w:rsid w:val="00EB1877"/>
    <w:rsid w:val="00EB18BE"/>
    <w:rsid w:val="00EB49A3"/>
    <w:rsid w:val="00EB5B31"/>
    <w:rsid w:val="00EB604D"/>
    <w:rsid w:val="00EB69F3"/>
    <w:rsid w:val="00EB6C10"/>
    <w:rsid w:val="00EC23FC"/>
    <w:rsid w:val="00EC30F7"/>
    <w:rsid w:val="00EC4FAF"/>
    <w:rsid w:val="00EC6FF6"/>
    <w:rsid w:val="00ED19A3"/>
    <w:rsid w:val="00ED1C25"/>
    <w:rsid w:val="00ED2A04"/>
    <w:rsid w:val="00ED2CB7"/>
    <w:rsid w:val="00ED62BE"/>
    <w:rsid w:val="00ED668E"/>
    <w:rsid w:val="00ED6DFD"/>
    <w:rsid w:val="00EE06BD"/>
    <w:rsid w:val="00EE1141"/>
    <w:rsid w:val="00EE1835"/>
    <w:rsid w:val="00EE2CEB"/>
    <w:rsid w:val="00EF2F24"/>
    <w:rsid w:val="00EF375F"/>
    <w:rsid w:val="00EF4A18"/>
    <w:rsid w:val="00EF4B5D"/>
    <w:rsid w:val="00F006BE"/>
    <w:rsid w:val="00F0261A"/>
    <w:rsid w:val="00F03A9C"/>
    <w:rsid w:val="00F04151"/>
    <w:rsid w:val="00F100F0"/>
    <w:rsid w:val="00F10B43"/>
    <w:rsid w:val="00F10DB2"/>
    <w:rsid w:val="00F117A9"/>
    <w:rsid w:val="00F124A8"/>
    <w:rsid w:val="00F13E6A"/>
    <w:rsid w:val="00F169B4"/>
    <w:rsid w:val="00F2113B"/>
    <w:rsid w:val="00F217A3"/>
    <w:rsid w:val="00F22262"/>
    <w:rsid w:val="00F25DE8"/>
    <w:rsid w:val="00F31228"/>
    <w:rsid w:val="00F32302"/>
    <w:rsid w:val="00F3477E"/>
    <w:rsid w:val="00F36E1D"/>
    <w:rsid w:val="00F37E4B"/>
    <w:rsid w:val="00F4077B"/>
    <w:rsid w:val="00F414EA"/>
    <w:rsid w:val="00F42073"/>
    <w:rsid w:val="00F43A04"/>
    <w:rsid w:val="00F45C4D"/>
    <w:rsid w:val="00F475FC"/>
    <w:rsid w:val="00F50E1E"/>
    <w:rsid w:val="00F51F9A"/>
    <w:rsid w:val="00F52475"/>
    <w:rsid w:val="00F55639"/>
    <w:rsid w:val="00F5694D"/>
    <w:rsid w:val="00F60ED5"/>
    <w:rsid w:val="00F61DF2"/>
    <w:rsid w:val="00F663FA"/>
    <w:rsid w:val="00F6715C"/>
    <w:rsid w:val="00F708B5"/>
    <w:rsid w:val="00F72327"/>
    <w:rsid w:val="00F7281F"/>
    <w:rsid w:val="00F80525"/>
    <w:rsid w:val="00F81392"/>
    <w:rsid w:val="00F84F19"/>
    <w:rsid w:val="00F853FB"/>
    <w:rsid w:val="00F85CFC"/>
    <w:rsid w:val="00F8746B"/>
    <w:rsid w:val="00F87586"/>
    <w:rsid w:val="00F90051"/>
    <w:rsid w:val="00F90917"/>
    <w:rsid w:val="00F90F8B"/>
    <w:rsid w:val="00F94614"/>
    <w:rsid w:val="00F94B81"/>
    <w:rsid w:val="00F972DC"/>
    <w:rsid w:val="00FA238D"/>
    <w:rsid w:val="00FA26F0"/>
    <w:rsid w:val="00FA2F03"/>
    <w:rsid w:val="00FA459D"/>
    <w:rsid w:val="00FB1E2F"/>
    <w:rsid w:val="00FB20EC"/>
    <w:rsid w:val="00FB69D2"/>
    <w:rsid w:val="00FB6FCB"/>
    <w:rsid w:val="00FC53D4"/>
    <w:rsid w:val="00FC552E"/>
    <w:rsid w:val="00FD1A84"/>
    <w:rsid w:val="00FD2ABE"/>
    <w:rsid w:val="00FD647F"/>
    <w:rsid w:val="00FD6D7F"/>
    <w:rsid w:val="00FF14B9"/>
    <w:rsid w:val="00FF4BE7"/>
    <w:rsid w:val="00FF4F26"/>
    <w:rsid w:val="00FF5268"/>
    <w:rsid w:val="00FF7D04"/>
    <w:rsid w:val="0181DFC0"/>
    <w:rsid w:val="01CA5076"/>
    <w:rsid w:val="01EC076E"/>
    <w:rsid w:val="0229A94A"/>
    <w:rsid w:val="022F4A03"/>
    <w:rsid w:val="029A6ECB"/>
    <w:rsid w:val="02FFE32A"/>
    <w:rsid w:val="031A4414"/>
    <w:rsid w:val="032F32F9"/>
    <w:rsid w:val="037E24DC"/>
    <w:rsid w:val="03875265"/>
    <w:rsid w:val="03EE3DB5"/>
    <w:rsid w:val="0417B9FA"/>
    <w:rsid w:val="042D23B1"/>
    <w:rsid w:val="0455C07D"/>
    <w:rsid w:val="0475D946"/>
    <w:rsid w:val="04A59854"/>
    <w:rsid w:val="055D5895"/>
    <w:rsid w:val="05BA8CD5"/>
    <w:rsid w:val="05E46DC1"/>
    <w:rsid w:val="0609577A"/>
    <w:rsid w:val="0653AB3E"/>
    <w:rsid w:val="067A2F09"/>
    <w:rsid w:val="06F5F730"/>
    <w:rsid w:val="0700E3AB"/>
    <w:rsid w:val="0710581A"/>
    <w:rsid w:val="0756F4AE"/>
    <w:rsid w:val="07AF3F75"/>
    <w:rsid w:val="0813F51E"/>
    <w:rsid w:val="0835A17E"/>
    <w:rsid w:val="08642704"/>
    <w:rsid w:val="087A00F5"/>
    <w:rsid w:val="08CC7415"/>
    <w:rsid w:val="08E0493A"/>
    <w:rsid w:val="09978EA9"/>
    <w:rsid w:val="09FB64D9"/>
    <w:rsid w:val="0A5A62A3"/>
    <w:rsid w:val="0B4140DD"/>
    <w:rsid w:val="0B552810"/>
    <w:rsid w:val="0B76E9A0"/>
    <w:rsid w:val="0B79F428"/>
    <w:rsid w:val="0BB3E871"/>
    <w:rsid w:val="0BDB453A"/>
    <w:rsid w:val="0BEDAF01"/>
    <w:rsid w:val="0C9086D8"/>
    <w:rsid w:val="0C9557C8"/>
    <w:rsid w:val="0CC3B70B"/>
    <w:rsid w:val="0CF0B48D"/>
    <w:rsid w:val="0CF5DE91"/>
    <w:rsid w:val="0D816006"/>
    <w:rsid w:val="0DC0BCB7"/>
    <w:rsid w:val="0DCA6FAA"/>
    <w:rsid w:val="0DD159DE"/>
    <w:rsid w:val="0DDE8238"/>
    <w:rsid w:val="0E01DED5"/>
    <w:rsid w:val="0E2C62CC"/>
    <w:rsid w:val="0E2F2FEB"/>
    <w:rsid w:val="0F5A07FA"/>
    <w:rsid w:val="0F911D16"/>
    <w:rsid w:val="0FE27354"/>
    <w:rsid w:val="11350CD3"/>
    <w:rsid w:val="113CC788"/>
    <w:rsid w:val="11468513"/>
    <w:rsid w:val="1147B403"/>
    <w:rsid w:val="11BC6AFB"/>
    <w:rsid w:val="11CAC288"/>
    <w:rsid w:val="12058537"/>
    <w:rsid w:val="1208C90B"/>
    <w:rsid w:val="12679F97"/>
    <w:rsid w:val="12760D4F"/>
    <w:rsid w:val="1282DCD8"/>
    <w:rsid w:val="128FA4EB"/>
    <w:rsid w:val="12989928"/>
    <w:rsid w:val="12C88C02"/>
    <w:rsid w:val="1358D2D4"/>
    <w:rsid w:val="13E15EF1"/>
    <w:rsid w:val="13F791F6"/>
    <w:rsid w:val="143BF16D"/>
    <w:rsid w:val="149F4CCB"/>
    <w:rsid w:val="14E5E649"/>
    <w:rsid w:val="14F37445"/>
    <w:rsid w:val="14FF8518"/>
    <w:rsid w:val="15291E03"/>
    <w:rsid w:val="153F5BA0"/>
    <w:rsid w:val="1558E8A4"/>
    <w:rsid w:val="157998E5"/>
    <w:rsid w:val="15A235B1"/>
    <w:rsid w:val="15B15011"/>
    <w:rsid w:val="15F834A6"/>
    <w:rsid w:val="16221592"/>
    <w:rsid w:val="16536932"/>
    <w:rsid w:val="166530E9"/>
    <w:rsid w:val="17264A0E"/>
    <w:rsid w:val="1788BE7D"/>
    <w:rsid w:val="17F431C1"/>
    <w:rsid w:val="180507F1"/>
    <w:rsid w:val="18283D50"/>
    <w:rsid w:val="1844C949"/>
    <w:rsid w:val="1870D544"/>
    <w:rsid w:val="18B1A8E6"/>
    <w:rsid w:val="18D3ECBE"/>
    <w:rsid w:val="18E0D177"/>
    <w:rsid w:val="18E9BB1C"/>
    <w:rsid w:val="19258AFD"/>
    <w:rsid w:val="1998544F"/>
    <w:rsid w:val="19D69EB6"/>
    <w:rsid w:val="1A65027A"/>
    <w:rsid w:val="1A906C65"/>
    <w:rsid w:val="1AA99F5A"/>
    <w:rsid w:val="1AD558BC"/>
    <w:rsid w:val="1B2B3B0B"/>
    <w:rsid w:val="1B3553A0"/>
    <w:rsid w:val="1B36DBA4"/>
    <w:rsid w:val="1BE2807A"/>
    <w:rsid w:val="1C11610A"/>
    <w:rsid w:val="1C15AFB2"/>
    <w:rsid w:val="1CD4BA6E"/>
    <w:rsid w:val="1CD9229A"/>
    <w:rsid w:val="1E464FD4"/>
    <w:rsid w:val="1E92CEA7"/>
    <w:rsid w:val="1F19A66A"/>
    <w:rsid w:val="1F495560"/>
    <w:rsid w:val="1FDA9851"/>
    <w:rsid w:val="2048F55A"/>
    <w:rsid w:val="205210D5"/>
    <w:rsid w:val="20694B8C"/>
    <w:rsid w:val="206F8F50"/>
    <w:rsid w:val="20CE8D1A"/>
    <w:rsid w:val="210607D8"/>
    <w:rsid w:val="217668B2"/>
    <w:rsid w:val="21EC4D9F"/>
    <w:rsid w:val="21FE52BF"/>
    <w:rsid w:val="2298571C"/>
    <w:rsid w:val="22B644D6"/>
    <w:rsid w:val="22D603D3"/>
    <w:rsid w:val="2494AF41"/>
    <w:rsid w:val="249770CD"/>
    <w:rsid w:val="24B457D0"/>
    <w:rsid w:val="25684DD8"/>
    <w:rsid w:val="25766181"/>
    <w:rsid w:val="257B27D9"/>
    <w:rsid w:val="25ED80F1"/>
    <w:rsid w:val="25F199A6"/>
    <w:rsid w:val="269B61E9"/>
    <w:rsid w:val="26A161C9"/>
    <w:rsid w:val="26B1510A"/>
    <w:rsid w:val="27240FC4"/>
    <w:rsid w:val="274FFAFC"/>
    <w:rsid w:val="27663994"/>
    <w:rsid w:val="280A885C"/>
    <w:rsid w:val="283C4B3B"/>
    <w:rsid w:val="28C8C8CF"/>
    <w:rsid w:val="29585766"/>
    <w:rsid w:val="29A5C145"/>
    <w:rsid w:val="29D26B33"/>
    <w:rsid w:val="2B6145C8"/>
    <w:rsid w:val="2BA8C0DA"/>
    <w:rsid w:val="2BC78E0D"/>
    <w:rsid w:val="2BF7437E"/>
    <w:rsid w:val="2C1E8A1C"/>
    <w:rsid w:val="2C507534"/>
    <w:rsid w:val="2C71C68A"/>
    <w:rsid w:val="2CDA94E8"/>
    <w:rsid w:val="2D0F097E"/>
    <w:rsid w:val="2D254D53"/>
    <w:rsid w:val="2D25E4CB"/>
    <w:rsid w:val="2DAC78AA"/>
    <w:rsid w:val="2DD082EA"/>
    <w:rsid w:val="2E2D0DA4"/>
    <w:rsid w:val="2E545442"/>
    <w:rsid w:val="2E793268"/>
    <w:rsid w:val="2E8151C4"/>
    <w:rsid w:val="2F36077D"/>
    <w:rsid w:val="30A3F9E8"/>
    <w:rsid w:val="30EF9D5F"/>
    <w:rsid w:val="30FAB213"/>
    <w:rsid w:val="3153F4DC"/>
    <w:rsid w:val="31B7C396"/>
    <w:rsid w:val="31C82A87"/>
    <w:rsid w:val="31DF326D"/>
    <w:rsid w:val="31E9B946"/>
    <w:rsid w:val="31FB59BF"/>
    <w:rsid w:val="3213B7D3"/>
    <w:rsid w:val="3236CF91"/>
    <w:rsid w:val="3253A4C9"/>
    <w:rsid w:val="32682331"/>
    <w:rsid w:val="32C94172"/>
    <w:rsid w:val="32F1DE3E"/>
    <w:rsid w:val="3313E4AD"/>
    <w:rsid w:val="3369EF35"/>
    <w:rsid w:val="33951BB7"/>
    <w:rsid w:val="33A85A5F"/>
    <w:rsid w:val="346796F1"/>
    <w:rsid w:val="34699AC2"/>
    <w:rsid w:val="3492A6CD"/>
    <w:rsid w:val="34D82A9C"/>
    <w:rsid w:val="34DF04DD"/>
    <w:rsid w:val="351CD88F"/>
    <w:rsid w:val="355ADF12"/>
    <w:rsid w:val="35A3C002"/>
    <w:rsid w:val="368A7C7E"/>
    <w:rsid w:val="36B5F1FC"/>
    <w:rsid w:val="36DFA112"/>
    <w:rsid w:val="3716B62E"/>
    <w:rsid w:val="371F9FD3"/>
    <w:rsid w:val="3741B0DA"/>
    <w:rsid w:val="37E8CCC1"/>
    <w:rsid w:val="38986213"/>
    <w:rsid w:val="39385120"/>
    <w:rsid w:val="3956FD90"/>
    <w:rsid w:val="397720F1"/>
    <w:rsid w:val="399C75CC"/>
    <w:rsid w:val="39BCAF58"/>
    <w:rsid w:val="3A786015"/>
    <w:rsid w:val="3A8148BF"/>
    <w:rsid w:val="3A98133C"/>
    <w:rsid w:val="3AAC4E03"/>
    <w:rsid w:val="3AB7F934"/>
    <w:rsid w:val="3B568680"/>
    <w:rsid w:val="3B6DA074"/>
    <w:rsid w:val="3B7C2EEF"/>
    <w:rsid w:val="3BAE0E74"/>
    <w:rsid w:val="3BB83C39"/>
    <w:rsid w:val="3C028FFD"/>
    <w:rsid w:val="3C31167E"/>
    <w:rsid w:val="3C49B1FB"/>
    <w:rsid w:val="3C949D37"/>
    <w:rsid w:val="3CC5BE06"/>
    <w:rsid w:val="3D354AFA"/>
    <w:rsid w:val="3DD0F4FC"/>
    <w:rsid w:val="3E40AC50"/>
    <w:rsid w:val="3EE817AE"/>
    <w:rsid w:val="3F352DF9"/>
    <w:rsid w:val="3F3A8036"/>
    <w:rsid w:val="3F5C7497"/>
    <w:rsid w:val="4065A046"/>
    <w:rsid w:val="40D32BF4"/>
    <w:rsid w:val="40D8D5B5"/>
    <w:rsid w:val="41781B3C"/>
    <w:rsid w:val="41809F3F"/>
    <w:rsid w:val="41DC60AB"/>
    <w:rsid w:val="422232F6"/>
    <w:rsid w:val="42840972"/>
    <w:rsid w:val="4297DE97"/>
    <w:rsid w:val="43009B2A"/>
    <w:rsid w:val="43063C9B"/>
    <w:rsid w:val="431E5252"/>
    <w:rsid w:val="436EF3D3"/>
    <w:rsid w:val="43E8C3BC"/>
    <w:rsid w:val="4420B52F"/>
    <w:rsid w:val="4463D3A8"/>
    <w:rsid w:val="44CE4035"/>
    <w:rsid w:val="44EF2347"/>
    <w:rsid w:val="44F2B9B4"/>
    <w:rsid w:val="451FAC9E"/>
    <w:rsid w:val="45592A32"/>
    <w:rsid w:val="45F8B39D"/>
    <w:rsid w:val="46019D42"/>
    <w:rsid w:val="460B820B"/>
    <w:rsid w:val="46644F1A"/>
    <w:rsid w:val="470B933A"/>
    <w:rsid w:val="47D91646"/>
    <w:rsid w:val="47F6EDD5"/>
    <w:rsid w:val="482BEE0D"/>
    <w:rsid w:val="48868089"/>
    <w:rsid w:val="48E756C9"/>
    <w:rsid w:val="4916BCC3"/>
    <w:rsid w:val="49363E14"/>
    <w:rsid w:val="493F96F8"/>
    <w:rsid w:val="49A80B47"/>
    <w:rsid w:val="4B1AF5E0"/>
    <w:rsid w:val="4B505027"/>
    <w:rsid w:val="4B72081A"/>
    <w:rsid w:val="4BBC45B3"/>
    <w:rsid w:val="4BD64D89"/>
    <w:rsid w:val="4C090C87"/>
    <w:rsid w:val="4C958A1B"/>
    <w:rsid w:val="4CC7D9DA"/>
    <w:rsid w:val="4D1C08CA"/>
    <w:rsid w:val="4D24813A"/>
    <w:rsid w:val="4D3936D3"/>
    <w:rsid w:val="4D891A3D"/>
    <w:rsid w:val="4DEB3598"/>
    <w:rsid w:val="4E37819A"/>
    <w:rsid w:val="4EDB5590"/>
    <w:rsid w:val="4FD8AED0"/>
    <w:rsid w:val="4FE92059"/>
    <w:rsid w:val="5012EC15"/>
    <w:rsid w:val="50261492"/>
    <w:rsid w:val="50763565"/>
    <w:rsid w:val="51C77F31"/>
    <w:rsid w:val="51CB486F"/>
    <w:rsid w:val="51F8AA98"/>
    <w:rsid w:val="53745798"/>
    <w:rsid w:val="53B11900"/>
    <w:rsid w:val="53B58FE1"/>
    <w:rsid w:val="544CC81A"/>
    <w:rsid w:val="54801E90"/>
    <w:rsid w:val="548ACDA2"/>
    <w:rsid w:val="54B4A3F6"/>
    <w:rsid w:val="54FAC9D5"/>
    <w:rsid w:val="5503B37A"/>
    <w:rsid w:val="55213B92"/>
    <w:rsid w:val="55700CB2"/>
    <w:rsid w:val="5588E598"/>
    <w:rsid w:val="565A5A1B"/>
    <w:rsid w:val="569EEC63"/>
    <w:rsid w:val="56C268C8"/>
    <w:rsid w:val="56FDFC3B"/>
    <w:rsid w:val="570AEC87"/>
    <w:rsid w:val="571E1F9C"/>
    <w:rsid w:val="5773C482"/>
    <w:rsid w:val="57B2954E"/>
    <w:rsid w:val="5837FA3D"/>
    <w:rsid w:val="5851667E"/>
    <w:rsid w:val="586E77E1"/>
    <w:rsid w:val="58CC3286"/>
    <w:rsid w:val="593ACCF8"/>
    <w:rsid w:val="593D3BEB"/>
    <w:rsid w:val="599F770E"/>
    <w:rsid w:val="59B6418B"/>
    <w:rsid w:val="59DC2DDE"/>
    <w:rsid w:val="5A884D86"/>
    <w:rsid w:val="5B559EBC"/>
    <w:rsid w:val="5B68AA93"/>
    <w:rsid w:val="5BAD3BE0"/>
    <w:rsid w:val="5D720EAF"/>
    <w:rsid w:val="5DBA0493"/>
    <w:rsid w:val="5DD35EC6"/>
    <w:rsid w:val="5E0A0F3B"/>
    <w:rsid w:val="5E3E8A09"/>
    <w:rsid w:val="5E89C4BC"/>
    <w:rsid w:val="5E8A2963"/>
    <w:rsid w:val="5E8CA806"/>
    <w:rsid w:val="5F11063E"/>
    <w:rsid w:val="5F1250D9"/>
    <w:rsid w:val="5F91A5D0"/>
    <w:rsid w:val="5F9C5F7A"/>
    <w:rsid w:val="60157728"/>
    <w:rsid w:val="603A227D"/>
    <w:rsid w:val="605CFDCD"/>
    <w:rsid w:val="609885AD"/>
    <w:rsid w:val="60D44F13"/>
    <w:rsid w:val="61307526"/>
    <w:rsid w:val="6245D8E6"/>
    <w:rsid w:val="6268F19F"/>
    <w:rsid w:val="63195BD2"/>
    <w:rsid w:val="6371EB78"/>
    <w:rsid w:val="63A9A2A4"/>
    <w:rsid w:val="63ADC5F1"/>
    <w:rsid w:val="63B1EA39"/>
    <w:rsid w:val="63B7B64D"/>
    <w:rsid w:val="6434BF72"/>
    <w:rsid w:val="645CEC04"/>
    <w:rsid w:val="64B62045"/>
    <w:rsid w:val="64D2B546"/>
    <w:rsid w:val="64F8D36F"/>
    <w:rsid w:val="65333C0F"/>
    <w:rsid w:val="6546FC04"/>
    <w:rsid w:val="656C4A64"/>
    <w:rsid w:val="65A03852"/>
    <w:rsid w:val="65C6AA0F"/>
    <w:rsid w:val="66148AA3"/>
    <w:rsid w:val="6615EB69"/>
    <w:rsid w:val="664578A1"/>
    <w:rsid w:val="665D720E"/>
    <w:rsid w:val="66A36FB4"/>
    <w:rsid w:val="67FFC39C"/>
    <w:rsid w:val="684C1A36"/>
    <w:rsid w:val="685803CB"/>
    <w:rsid w:val="687360D4"/>
    <w:rsid w:val="68D9C6BA"/>
    <w:rsid w:val="6915ACC6"/>
    <w:rsid w:val="69B2A67B"/>
    <w:rsid w:val="69DD09AF"/>
    <w:rsid w:val="6A63CF64"/>
    <w:rsid w:val="6AD0ECAD"/>
    <w:rsid w:val="6B51D0DB"/>
    <w:rsid w:val="6B8C0D25"/>
    <w:rsid w:val="6B9598DA"/>
    <w:rsid w:val="6C1701BA"/>
    <w:rsid w:val="6CE3EE49"/>
    <w:rsid w:val="6D3922F5"/>
    <w:rsid w:val="6D412CC5"/>
    <w:rsid w:val="6DAE7165"/>
    <w:rsid w:val="6DDFCF9D"/>
    <w:rsid w:val="6DF59DFB"/>
    <w:rsid w:val="6E35AECA"/>
    <w:rsid w:val="6E5ED100"/>
    <w:rsid w:val="6E76979C"/>
    <w:rsid w:val="6E86179E"/>
    <w:rsid w:val="6E8F1256"/>
    <w:rsid w:val="6F2563A0"/>
    <w:rsid w:val="6F7675FA"/>
    <w:rsid w:val="705973D0"/>
    <w:rsid w:val="70931227"/>
    <w:rsid w:val="709CF7EB"/>
    <w:rsid w:val="714B911E"/>
    <w:rsid w:val="71963459"/>
    <w:rsid w:val="719A092A"/>
    <w:rsid w:val="71A8B44B"/>
    <w:rsid w:val="71E18FCF"/>
    <w:rsid w:val="721E5BCF"/>
    <w:rsid w:val="72A61E9E"/>
    <w:rsid w:val="72DBABB6"/>
    <w:rsid w:val="734E6975"/>
    <w:rsid w:val="7362716B"/>
    <w:rsid w:val="73C84B6C"/>
    <w:rsid w:val="73CCDDF8"/>
    <w:rsid w:val="7446398A"/>
    <w:rsid w:val="7449E71D"/>
    <w:rsid w:val="747FF582"/>
    <w:rsid w:val="748B1F66"/>
    <w:rsid w:val="74FA0BDA"/>
    <w:rsid w:val="75566CCB"/>
    <w:rsid w:val="755D9008"/>
    <w:rsid w:val="759BD2F9"/>
    <w:rsid w:val="762F5307"/>
    <w:rsid w:val="7638A153"/>
    <w:rsid w:val="7638C216"/>
    <w:rsid w:val="76BABA61"/>
    <w:rsid w:val="772C5238"/>
    <w:rsid w:val="775E0A7F"/>
    <w:rsid w:val="7762068E"/>
    <w:rsid w:val="7783DA2C"/>
    <w:rsid w:val="77E55D14"/>
    <w:rsid w:val="7850F891"/>
    <w:rsid w:val="78A11964"/>
    <w:rsid w:val="78EC9C18"/>
    <w:rsid w:val="78F3D068"/>
    <w:rsid w:val="79AABBC8"/>
    <w:rsid w:val="79EFA0A9"/>
    <w:rsid w:val="7A25670D"/>
    <w:rsid w:val="7A423C02"/>
    <w:rsid w:val="7A88D120"/>
    <w:rsid w:val="7AACB327"/>
    <w:rsid w:val="7ABD5686"/>
    <w:rsid w:val="7ACE5F87"/>
    <w:rsid w:val="7AECB1E8"/>
    <w:rsid w:val="7AF03325"/>
    <w:rsid w:val="7AF19E83"/>
    <w:rsid w:val="7AF439CC"/>
    <w:rsid w:val="7B29EE22"/>
    <w:rsid w:val="7B644712"/>
    <w:rsid w:val="7B839592"/>
    <w:rsid w:val="7B9A81CD"/>
    <w:rsid w:val="7C1D9052"/>
    <w:rsid w:val="7C4326B3"/>
    <w:rsid w:val="7C53FCE3"/>
    <w:rsid w:val="7C767D29"/>
    <w:rsid w:val="7C900A2D"/>
    <w:rsid w:val="7CABCCD8"/>
    <w:rsid w:val="7CB321EB"/>
    <w:rsid w:val="7CE0A1B5"/>
    <w:rsid w:val="7DB8966A"/>
    <w:rsid w:val="7DE4ADF8"/>
    <w:rsid w:val="7DE55008"/>
    <w:rsid w:val="7E273C6F"/>
    <w:rsid w:val="7E651021"/>
    <w:rsid w:val="7EDC0758"/>
    <w:rsid w:val="7EE22E76"/>
    <w:rsid w:val="7EE26147"/>
    <w:rsid w:val="7F00763F"/>
    <w:rsid w:val="7F41AE88"/>
    <w:rsid w:val="7F4373F5"/>
    <w:rsid w:val="7F5D5070"/>
    <w:rsid w:val="7F6884EC"/>
    <w:rsid w:val="7FEA209D"/>
    <w:rsid w:val="7FFC63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95A3"/>
  <w15:chartTrackingRefBased/>
  <w15:docId w15:val="{90AD562B-02A7-4D4D-BEDD-177E7B90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27E9"/>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autoRedefine/>
    <w:uiPriority w:val="9"/>
    <w:unhideWhenUsed/>
    <w:qFormat/>
    <w:rsid w:val="00E7050E"/>
    <w:pPr>
      <w:keepNext/>
      <w:keepLines/>
      <w:spacing w:before="40" w:after="0"/>
      <w:outlineLvl w:val="1"/>
    </w:pPr>
    <w:rPr>
      <w:rFonts w:ascii="Times New Roman" w:eastAsiaTheme="majorEastAsia" w:hAnsi="Times New Roman" w:cstheme="majorBidi"/>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i-primitive">
    <w:name w:val="fui-primitive"/>
    <w:basedOn w:val="DefaultParagraphFont"/>
    <w:rsid w:val="007B7B9E"/>
  </w:style>
  <w:style w:type="paragraph" w:styleId="NormalWeb">
    <w:name w:val="Normal (Web)"/>
    <w:basedOn w:val="Normal"/>
    <w:uiPriority w:val="99"/>
    <w:semiHidden/>
    <w:unhideWhenUsed/>
    <w:rsid w:val="007B7B9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B7B9E"/>
    <w:pPr>
      <w:ind w:left="720"/>
      <w:contextualSpacing/>
    </w:pPr>
  </w:style>
  <w:style w:type="character" w:customStyle="1" w:styleId="Heading1Char">
    <w:name w:val="Heading 1 Char"/>
    <w:basedOn w:val="DefaultParagraphFont"/>
    <w:link w:val="Heading1"/>
    <w:uiPriority w:val="9"/>
    <w:rsid w:val="00CC27E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27E9"/>
    <w:pPr>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CC27E9"/>
    <w:pPr>
      <w:spacing w:after="100"/>
    </w:pPr>
  </w:style>
  <w:style w:type="character" w:styleId="Hyperlink">
    <w:name w:val="Hyperlink"/>
    <w:basedOn w:val="DefaultParagraphFont"/>
    <w:uiPriority w:val="99"/>
    <w:unhideWhenUsed/>
    <w:rsid w:val="00CC27E9"/>
    <w:rPr>
      <w:color w:val="0563C1" w:themeColor="hyperlink"/>
      <w:u w:val="single"/>
    </w:rPr>
  </w:style>
  <w:style w:type="character" w:customStyle="1" w:styleId="Heading2Char">
    <w:name w:val="Heading 2 Char"/>
    <w:basedOn w:val="DefaultParagraphFont"/>
    <w:link w:val="Heading2"/>
    <w:uiPriority w:val="9"/>
    <w:rsid w:val="00E7050E"/>
    <w:rPr>
      <w:rFonts w:ascii="Times New Roman" w:eastAsiaTheme="majorEastAsia" w:hAnsi="Times New Roman" w:cstheme="majorBidi"/>
      <w:bCs/>
      <w:color w:val="000000" w:themeColor="text1"/>
      <w:sz w:val="28"/>
      <w:szCs w:val="28"/>
    </w:rPr>
  </w:style>
  <w:style w:type="paragraph" w:styleId="HTMLPreformatted">
    <w:name w:val="HTML Preformatted"/>
    <w:basedOn w:val="Normal"/>
    <w:link w:val="HTMLPreformattedChar"/>
    <w:uiPriority w:val="99"/>
    <w:semiHidden/>
    <w:unhideWhenUsed/>
    <w:rsid w:val="000D2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D2AE8"/>
    <w:rPr>
      <w:rFonts w:ascii="Courier New" w:eastAsia="Times New Roman" w:hAnsi="Courier New" w:cs="Courier New"/>
      <w:kern w:val="0"/>
      <w:sz w:val="20"/>
      <w:szCs w:val="20"/>
      <w14:ligatures w14:val="none"/>
    </w:rPr>
  </w:style>
  <w:style w:type="paragraph" w:styleId="TOC2">
    <w:name w:val="toc 2"/>
    <w:basedOn w:val="Normal"/>
    <w:next w:val="Normal"/>
    <w:autoRedefine/>
    <w:uiPriority w:val="39"/>
    <w:unhideWhenUsed/>
    <w:rsid w:val="00DE4A80"/>
    <w:pPr>
      <w:spacing w:after="100"/>
      <w:ind w:left="220"/>
    </w:pPr>
  </w:style>
  <w:style w:type="character" w:styleId="UnresolvedMention">
    <w:name w:val="Unresolved Mention"/>
    <w:basedOn w:val="DefaultParagraphFont"/>
    <w:uiPriority w:val="99"/>
    <w:semiHidden/>
    <w:unhideWhenUsed/>
    <w:rsid w:val="00655298"/>
    <w:rPr>
      <w:color w:val="605E5C"/>
      <w:shd w:val="clear" w:color="auto" w:fill="E1DFDD"/>
    </w:rPr>
  </w:style>
  <w:style w:type="paragraph" w:styleId="Header">
    <w:name w:val="header"/>
    <w:basedOn w:val="Normal"/>
    <w:link w:val="HeaderChar"/>
    <w:uiPriority w:val="99"/>
    <w:unhideWhenUsed/>
    <w:rsid w:val="00C07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912"/>
  </w:style>
  <w:style w:type="paragraph" w:styleId="Footer">
    <w:name w:val="footer"/>
    <w:basedOn w:val="Normal"/>
    <w:link w:val="FooterChar"/>
    <w:uiPriority w:val="99"/>
    <w:unhideWhenUsed/>
    <w:rsid w:val="00C07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9408">
      <w:bodyDiv w:val="1"/>
      <w:marLeft w:val="0"/>
      <w:marRight w:val="0"/>
      <w:marTop w:val="0"/>
      <w:marBottom w:val="0"/>
      <w:divBdr>
        <w:top w:val="none" w:sz="0" w:space="0" w:color="auto"/>
        <w:left w:val="none" w:sz="0" w:space="0" w:color="auto"/>
        <w:bottom w:val="none" w:sz="0" w:space="0" w:color="auto"/>
        <w:right w:val="none" w:sz="0" w:space="0" w:color="auto"/>
      </w:divBdr>
    </w:div>
    <w:div w:id="93810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tplotlib.org/stable/api/_as_gen/matplotlib.pyplot.subplo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mdwaquarazam/stock-price-history-top-10-compan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imeseriesreasoning.com/contents/the-fixed-effects-regression-model-for-panel-data-set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ndas.pydata.org/docs/reference/api/pandas.DataFrame.html"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2E4A6-2F02-4D64-B412-7DFFBDB95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2718</Words>
  <Characters>15495</Characters>
  <Application>Microsoft Office Word</Application>
  <DocSecurity>4</DocSecurity>
  <Lines>129</Lines>
  <Paragraphs>36</Paragraphs>
  <ScaleCrop>false</ScaleCrop>
  <Company/>
  <LinksUpToDate>false</LinksUpToDate>
  <CharactersWithSpaces>18177</CharactersWithSpaces>
  <SharedDoc>false</SharedDoc>
  <HLinks>
    <vt:vector size="108" baseType="variant">
      <vt:variant>
        <vt:i4>4259847</vt:i4>
      </vt:variant>
      <vt:variant>
        <vt:i4>96</vt:i4>
      </vt:variant>
      <vt:variant>
        <vt:i4>0</vt:i4>
      </vt:variant>
      <vt:variant>
        <vt:i4>5</vt:i4>
      </vt:variant>
      <vt:variant>
        <vt:lpwstr>https://timeseriesreasoning.com/contents/the-fixed-effects-regression-model-for-panel-data-sets/</vt:lpwstr>
      </vt:variant>
      <vt:variant>
        <vt:lpwstr/>
      </vt:variant>
      <vt:variant>
        <vt:i4>7667775</vt:i4>
      </vt:variant>
      <vt:variant>
        <vt:i4>93</vt:i4>
      </vt:variant>
      <vt:variant>
        <vt:i4>0</vt:i4>
      </vt:variant>
      <vt:variant>
        <vt:i4>5</vt:i4>
      </vt:variant>
      <vt:variant>
        <vt:lpwstr>https://pandas.pydata.org/docs/reference/api/pandas.DataFrame.html</vt:lpwstr>
      </vt:variant>
      <vt:variant>
        <vt:lpwstr/>
      </vt:variant>
      <vt:variant>
        <vt:i4>4063345</vt:i4>
      </vt:variant>
      <vt:variant>
        <vt:i4>90</vt:i4>
      </vt:variant>
      <vt:variant>
        <vt:i4>0</vt:i4>
      </vt:variant>
      <vt:variant>
        <vt:i4>5</vt:i4>
      </vt:variant>
      <vt:variant>
        <vt:lpwstr>https://matplotlib.org/stable/api/_as_gen/matplotlib.pyplot.subplots.html</vt:lpwstr>
      </vt:variant>
      <vt:variant>
        <vt:lpwstr/>
      </vt:variant>
      <vt:variant>
        <vt:i4>131149</vt:i4>
      </vt:variant>
      <vt:variant>
        <vt:i4>87</vt:i4>
      </vt:variant>
      <vt:variant>
        <vt:i4>0</vt:i4>
      </vt:variant>
      <vt:variant>
        <vt:i4>5</vt:i4>
      </vt:variant>
      <vt:variant>
        <vt:lpwstr>https://www.kaggle.com/datasets/mdwaquarazam/stock-price-history-top-10-companies</vt:lpwstr>
      </vt:variant>
      <vt:variant>
        <vt:lpwstr/>
      </vt:variant>
      <vt:variant>
        <vt:i4>1114175</vt:i4>
      </vt:variant>
      <vt:variant>
        <vt:i4>80</vt:i4>
      </vt:variant>
      <vt:variant>
        <vt:i4>0</vt:i4>
      </vt:variant>
      <vt:variant>
        <vt:i4>5</vt:i4>
      </vt:variant>
      <vt:variant>
        <vt:lpwstr/>
      </vt:variant>
      <vt:variant>
        <vt:lpwstr>_Toc134625868</vt:lpwstr>
      </vt:variant>
      <vt:variant>
        <vt:i4>1114175</vt:i4>
      </vt:variant>
      <vt:variant>
        <vt:i4>74</vt:i4>
      </vt:variant>
      <vt:variant>
        <vt:i4>0</vt:i4>
      </vt:variant>
      <vt:variant>
        <vt:i4>5</vt:i4>
      </vt:variant>
      <vt:variant>
        <vt:lpwstr/>
      </vt:variant>
      <vt:variant>
        <vt:lpwstr>_Toc134625867</vt:lpwstr>
      </vt:variant>
      <vt:variant>
        <vt:i4>1114175</vt:i4>
      </vt:variant>
      <vt:variant>
        <vt:i4>68</vt:i4>
      </vt:variant>
      <vt:variant>
        <vt:i4>0</vt:i4>
      </vt:variant>
      <vt:variant>
        <vt:i4>5</vt:i4>
      </vt:variant>
      <vt:variant>
        <vt:lpwstr/>
      </vt:variant>
      <vt:variant>
        <vt:lpwstr>_Toc134625866</vt:lpwstr>
      </vt:variant>
      <vt:variant>
        <vt:i4>1114175</vt:i4>
      </vt:variant>
      <vt:variant>
        <vt:i4>62</vt:i4>
      </vt:variant>
      <vt:variant>
        <vt:i4>0</vt:i4>
      </vt:variant>
      <vt:variant>
        <vt:i4>5</vt:i4>
      </vt:variant>
      <vt:variant>
        <vt:lpwstr/>
      </vt:variant>
      <vt:variant>
        <vt:lpwstr>_Toc134625865</vt:lpwstr>
      </vt:variant>
      <vt:variant>
        <vt:i4>1114175</vt:i4>
      </vt:variant>
      <vt:variant>
        <vt:i4>56</vt:i4>
      </vt:variant>
      <vt:variant>
        <vt:i4>0</vt:i4>
      </vt:variant>
      <vt:variant>
        <vt:i4>5</vt:i4>
      </vt:variant>
      <vt:variant>
        <vt:lpwstr/>
      </vt:variant>
      <vt:variant>
        <vt:lpwstr>_Toc134625864</vt:lpwstr>
      </vt:variant>
      <vt:variant>
        <vt:i4>1114175</vt:i4>
      </vt:variant>
      <vt:variant>
        <vt:i4>50</vt:i4>
      </vt:variant>
      <vt:variant>
        <vt:i4>0</vt:i4>
      </vt:variant>
      <vt:variant>
        <vt:i4>5</vt:i4>
      </vt:variant>
      <vt:variant>
        <vt:lpwstr/>
      </vt:variant>
      <vt:variant>
        <vt:lpwstr>_Toc134625863</vt:lpwstr>
      </vt:variant>
      <vt:variant>
        <vt:i4>1114175</vt:i4>
      </vt:variant>
      <vt:variant>
        <vt:i4>44</vt:i4>
      </vt:variant>
      <vt:variant>
        <vt:i4>0</vt:i4>
      </vt:variant>
      <vt:variant>
        <vt:i4>5</vt:i4>
      </vt:variant>
      <vt:variant>
        <vt:lpwstr/>
      </vt:variant>
      <vt:variant>
        <vt:lpwstr>_Toc134625862</vt:lpwstr>
      </vt:variant>
      <vt:variant>
        <vt:i4>1114175</vt:i4>
      </vt:variant>
      <vt:variant>
        <vt:i4>38</vt:i4>
      </vt:variant>
      <vt:variant>
        <vt:i4>0</vt:i4>
      </vt:variant>
      <vt:variant>
        <vt:i4>5</vt:i4>
      </vt:variant>
      <vt:variant>
        <vt:lpwstr/>
      </vt:variant>
      <vt:variant>
        <vt:lpwstr>_Toc134625861</vt:lpwstr>
      </vt:variant>
      <vt:variant>
        <vt:i4>1114175</vt:i4>
      </vt:variant>
      <vt:variant>
        <vt:i4>32</vt:i4>
      </vt:variant>
      <vt:variant>
        <vt:i4>0</vt:i4>
      </vt:variant>
      <vt:variant>
        <vt:i4>5</vt:i4>
      </vt:variant>
      <vt:variant>
        <vt:lpwstr/>
      </vt:variant>
      <vt:variant>
        <vt:lpwstr>_Toc134625860</vt:lpwstr>
      </vt:variant>
      <vt:variant>
        <vt:i4>1179711</vt:i4>
      </vt:variant>
      <vt:variant>
        <vt:i4>26</vt:i4>
      </vt:variant>
      <vt:variant>
        <vt:i4>0</vt:i4>
      </vt:variant>
      <vt:variant>
        <vt:i4>5</vt:i4>
      </vt:variant>
      <vt:variant>
        <vt:lpwstr/>
      </vt:variant>
      <vt:variant>
        <vt:lpwstr>_Toc134625859</vt:lpwstr>
      </vt:variant>
      <vt:variant>
        <vt:i4>1179711</vt:i4>
      </vt:variant>
      <vt:variant>
        <vt:i4>20</vt:i4>
      </vt:variant>
      <vt:variant>
        <vt:i4>0</vt:i4>
      </vt:variant>
      <vt:variant>
        <vt:i4>5</vt:i4>
      </vt:variant>
      <vt:variant>
        <vt:lpwstr/>
      </vt:variant>
      <vt:variant>
        <vt:lpwstr>_Toc134625858</vt:lpwstr>
      </vt:variant>
      <vt:variant>
        <vt:i4>1179711</vt:i4>
      </vt:variant>
      <vt:variant>
        <vt:i4>14</vt:i4>
      </vt:variant>
      <vt:variant>
        <vt:i4>0</vt:i4>
      </vt:variant>
      <vt:variant>
        <vt:i4>5</vt:i4>
      </vt:variant>
      <vt:variant>
        <vt:lpwstr/>
      </vt:variant>
      <vt:variant>
        <vt:lpwstr>_Toc134625857</vt:lpwstr>
      </vt:variant>
      <vt:variant>
        <vt:i4>1179711</vt:i4>
      </vt:variant>
      <vt:variant>
        <vt:i4>8</vt:i4>
      </vt:variant>
      <vt:variant>
        <vt:i4>0</vt:i4>
      </vt:variant>
      <vt:variant>
        <vt:i4>5</vt:i4>
      </vt:variant>
      <vt:variant>
        <vt:lpwstr/>
      </vt:variant>
      <vt:variant>
        <vt:lpwstr>_Toc134625856</vt:lpwstr>
      </vt:variant>
      <vt:variant>
        <vt:i4>1179711</vt:i4>
      </vt:variant>
      <vt:variant>
        <vt:i4>2</vt:i4>
      </vt:variant>
      <vt:variant>
        <vt:i4>0</vt:i4>
      </vt:variant>
      <vt:variant>
        <vt:i4>5</vt:i4>
      </vt:variant>
      <vt:variant>
        <vt:lpwstr/>
      </vt:variant>
      <vt:variant>
        <vt:lpwstr>_Toc134625855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MAREEDU</dc:creator>
  <cp:keywords/>
  <dc:description/>
  <cp:lastModifiedBy>Guest User</cp:lastModifiedBy>
  <cp:revision>602</cp:revision>
  <dcterms:created xsi:type="dcterms:W3CDTF">2023-05-08T22:48:00Z</dcterms:created>
  <dcterms:modified xsi:type="dcterms:W3CDTF">2023-05-10T22:44:00Z</dcterms:modified>
</cp:coreProperties>
</file>