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A2C2F">
      <w:pPr>
        <w:pStyle w:val="36"/>
      </w:pPr>
      <w:r>
        <w:rPr>
          <w:color w:val="C05A0A"/>
          <w:sz w:val="52"/>
        </w:rPr>
        <w:t>Global Hindu Unity Platform</w:t>
      </w:r>
    </w:p>
    <w:p w14:paraId="5F761125">
      <w:pPr>
        <w:jc w:val="left"/>
      </w:pPr>
      <w:r>
        <w:rPr>
          <w:b/>
          <w:color w:val="555555"/>
          <w:sz w:val="32"/>
        </w:rPr>
        <w:t>QA Testing &amp; Bug Report</w:t>
      </w:r>
    </w:p>
    <w:p w14:paraId="4A793BF0"/>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2F8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5F5F5"/>
          </w:tcPr>
          <w:p w14:paraId="1B5AFAFF">
            <w:pPr>
              <w:spacing w:after="0" w:line="240" w:lineRule="auto"/>
            </w:pPr>
            <w:r>
              <w:rPr>
                <w:rFonts w:ascii="Calibri" w:hAnsi="Calibri"/>
                <w:b/>
                <w:sz w:val="20"/>
              </w:rPr>
              <w:t>Project</w:t>
            </w:r>
          </w:p>
        </w:tc>
        <w:tc>
          <w:tcPr>
            <w:tcW w:w="4680" w:type="dxa"/>
          </w:tcPr>
          <w:p w14:paraId="0962E53A">
            <w:pPr>
              <w:spacing w:after="0" w:line="240" w:lineRule="auto"/>
            </w:pPr>
            <w:r>
              <w:rPr>
                <w:rFonts w:ascii="Calibri" w:hAnsi="Calibri"/>
                <w:sz w:val="20"/>
              </w:rPr>
              <w:t>Global Hindu Unity – Community Platform</w:t>
            </w:r>
          </w:p>
        </w:tc>
      </w:tr>
      <w:tr w14:paraId="3D80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5F5F5"/>
          </w:tcPr>
          <w:p w14:paraId="3D6EE5C8">
            <w:pPr>
              <w:spacing w:after="0" w:line="240" w:lineRule="auto"/>
            </w:pPr>
            <w:r>
              <w:rPr>
                <w:rFonts w:ascii="Calibri" w:hAnsi="Calibri"/>
                <w:b/>
                <w:sz w:val="20"/>
              </w:rPr>
              <w:t>URL</w:t>
            </w:r>
          </w:p>
        </w:tc>
        <w:tc>
          <w:tcPr>
            <w:tcW w:w="4680" w:type="dxa"/>
          </w:tcPr>
          <w:p w14:paraId="719242CE">
            <w:pPr>
              <w:spacing w:after="0" w:line="240" w:lineRule="auto"/>
            </w:pPr>
            <w:r>
              <w:rPr>
                <w:rFonts w:ascii="Calibri" w:hAnsi="Calibri"/>
                <w:sz w:val="20"/>
              </w:rPr>
              <w:t>https://globalhinduunity2.replit.app</w:t>
            </w:r>
          </w:p>
        </w:tc>
      </w:tr>
      <w:tr w14:paraId="233A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5F5F5"/>
          </w:tcPr>
          <w:p w14:paraId="6F6BA667">
            <w:pPr>
              <w:spacing w:after="0" w:line="240" w:lineRule="auto"/>
            </w:pPr>
            <w:r>
              <w:rPr>
                <w:rFonts w:ascii="Calibri" w:hAnsi="Calibri"/>
                <w:b/>
                <w:sz w:val="20"/>
              </w:rPr>
              <w:t>Tested By</w:t>
            </w:r>
          </w:p>
        </w:tc>
        <w:tc>
          <w:tcPr>
            <w:tcW w:w="4680" w:type="dxa"/>
          </w:tcPr>
          <w:p w14:paraId="11881CEA">
            <w:pPr>
              <w:spacing w:after="0" w:line="240" w:lineRule="auto"/>
            </w:pPr>
            <w:r>
              <w:rPr>
                <w:rFonts w:ascii="Calibri" w:hAnsi="Calibri"/>
                <w:sz w:val="20"/>
              </w:rPr>
              <w:t>Manoj Pentapati</w:t>
            </w:r>
          </w:p>
        </w:tc>
      </w:tr>
    </w:tbl>
    <w:p w14:paraId="6F933787"/>
    <w:p w14:paraId="5D5B1F6E">
      <w:pPr>
        <w:pStyle w:val="2"/>
      </w:pPr>
      <w:r>
        <w:rPr>
          <w:color w:val="1A1A2E"/>
        </w:rPr>
        <w:t>1. Overview</w:t>
      </w:r>
    </w:p>
    <w:p w14:paraId="6AF303A2">
      <w:pPr>
        <w:spacing w:after="120"/>
      </w:pPr>
      <w:r>
        <w:rPr>
          <w:b w:val="0"/>
          <w:i w:val="0"/>
        </w:rPr>
        <w:t>I was asked to perform a comprehensive QA testing review of the Global Hindu Unity community platform. The platform is designed to serve as a central digital hub for the Hindu community in Australia, bringing together events, community discussions, spiritual resources, and cultural connections.</w:t>
      </w:r>
    </w:p>
    <w:p w14:paraId="71BA04E2">
      <w:pPr>
        <w:spacing w:after="120"/>
      </w:pPr>
      <w:r>
        <w:rPr>
          <w:b w:val="0"/>
          <w:i w:val="0"/>
        </w:rPr>
        <w:t>I ran a manual testing cycle across the main user flows—focusing on user registration, the event search and booking process, the event notification systems, and general navigation/responsiveness—to catch any functional bugs, UI issues, or UX bottlenecks. This report outlines my findings, verifies the issues observed, and provides recommendations for the development team.</w:t>
      </w:r>
    </w:p>
    <w:p w14:paraId="45F20CE5">
      <w:pPr>
        <w:pStyle w:val="2"/>
      </w:pPr>
      <w:r>
        <w:rPr>
          <w:color w:val="1A1A2E"/>
        </w:rPr>
        <w:t>2. Platform Features &amp; Structure</w:t>
      </w:r>
    </w:p>
    <w:p w14:paraId="2F1049A3">
      <w:pPr>
        <w:pStyle w:val="3"/>
      </w:pPr>
      <w:r>
        <w:rPr>
          <w:color w:val="1A1A2E"/>
        </w:rPr>
        <w:t>2.1 Navigation &amp; Layout</w:t>
      </w:r>
    </w:p>
    <w:p w14:paraId="36C5A8A6">
      <w:pPr>
        <w:spacing w:after="120"/>
      </w:pPr>
      <w:r>
        <w:rPr>
          <w:b w:val="0"/>
          <w:i w:val="0"/>
        </w:rPr>
        <w:t>The top navigation menu contains the following features:</w:t>
      </w:r>
    </w:p>
    <w:p w14:paraId="07C95F1B">
      <w:pPr>
        <w:pStyle w:val="23"/>
        <w:spacing w:after="60"/>
      </w:pPr>
      <w:r>
        <w:t>Home – Landing page with promotional text, primary CTAs, and floating upcoming event chips</w:t>
      </w:r>
    </w:p>
    <w:p w14:paraId="72EAB9D5">
      <w:pPr>
        <w:pStyle w:val="23"/>
        <w:spacing w:after="60"/>
      </w:pPr>
      <w:r>
        <w:t>Events – Complete event listings with filters and layout options</w:t>
      </w:r>
    </w:p>
    <w:p w14:paraId="43B57E29">
      <w:pPr>
        <w:pStyle w:val="23"/>
        <w:spacing w:after="60"/>
      </w:pPr>
      <w:r>
        <w:t>Community – Discussion boards, posts, and interactive polls (currently offline)</w:t>
      </w:r>
    </w:p>
    <w:p w14:paraId="058043DE">
      <w:pPr>
        <w:pStyle w:val="23"/>
        <w:spacing w:after="60"/>
      </w:pPr>
      <w:r>
        <w:t>Resources – Educational/cultural material archives</w:t>
      </w:r>
    </w:p>
    <w:p w14:paraId="4F9B1FF2">
      <w:pPr>
        <w:pStyle w:val="23"/>
        <w:spacing w:after="60"/>
      </w:pPr>
      <w:r>
        <w:t>Search – Global search accessible via keyboard shortcut (Cmd+K / Ctrl+K)</w:t>
      </w:r>
    </w:p>
    <w:p w14:paraId="44044456">
      <w:pPr>
        <w:pStyle w:val="23"/>
        <w:spacing w:after="60"/>
      </w:pPr>
      <w:r>
        <w:t>Theme Toggle – Quick switch between light and dark modes</w:t>
      </w:r>
    </w:p>
    <w:p w14:paraId="72596B34">
      <w:pPr>
        <w:pStyle w:val="23"/>
        <w:spacing w:after="60"/>
      </w:pPr>
      <w:r>
        <w:t>Account Dropdown – Access to Sign In, Sign Up, and a Product Tour flow</w:t>
      </w:r>
    </w:p>
    <w:p w14:paraId="46919503">
      <w:pPr>
        <w:pStyle w:val="3"/>
      </w:pPr>
      <w:r>
        <w:rPr>
          <w:color w:val="1A1A2E"/>
        </w:rPr>
        <w:t>2.2 Homepage</w:t>
      </w:r>
    </w:p>
    <w:p w14:paraId="38BAA954">
      <w:pPr>
        <w:spacing w:after="120"/>
      </w:pPr>
      <w:r>
        <w:rPr>
          <w:b w:val="0"/>
          <w:i w:val="0"/>
        </w:rPr>
        <w:t>The landing page features a prominent banner promoting cultural connections in Australia. It offers two main calls to action: 'Explore Events' and 'Join Community'. Floating text elements display upcoming event dates to draw user interest.</w:t>
      </w:r>
    </w:p>
    <w:p w14:paraId="6281B6ED">
      <w:pPr>
        <w:pStyle w:val="3"/>
        <w:rPr>
          <w:color w:val="1A1A2E"/>
        </w:rPr>
      </w:pPr>
    </w:p>
    <w:p w14:paraId="76009041">
      <w:pPr>
        <w:pStyle w:val="3"/>
      </w:pPr>
      <w:r>
        <w:rPr>
          <w:color w:val="1A1A2E"/>
        </w:rPr>
        <w:t>2.3 Events Section</w:t>
      </w:r>
    </w:p>
    <w:p w14:paraId="2F2C7110">
      <w:pPr>
        <w:spacing w:after="120"/>
      </w:pPr>
      <w:r>
        <w:rPr>
          <w:b w:val="0"/>
          <w:i w:val="0"/>
        </w:rPr>
        <w:t>The events listing page includes standard lookup tools:</w:t>
      </w:r>
    </w:p>
    <w:p w14:paraId="4070AEFE">
      <w:pPr>
        <w:pStyle w:val="23"/>
        <w:spacing w:after="60"/>
      </w:pPr>
      <w:r>
        <w:t>Keyword search field</w:t>
      </w:r>
    </w:p>
    <w:p w14:paraId="6B3D1B87">
      <w:pPr>
        <w:pStyle w:val="23"/>
        <w:spacing w:after="60"/>
      </w:pPr>
      <w:r>
        <w:t>Format tabs: All, In-Person, Online</w:t>
      </w:r>
    </w:p>
    <w:p w14:paraId="67F97F3D">
      <w:pPr>
        <w:pStyle w:val="23"/>
        <w:spacing w:after="60"/>
      </w:pPr>
      <w:r>
        <w:t>Quick filter chips: This Weekend, Free, Near Me, Spiritual</w:t>
      </w:r>
    </w:p>
    <w:p w14:paraId="5C6672CE">
      <w:pPr>
        <w:pStyle w:val="23"/>
        <w:spacing w:after="60"/>
      </w:pPr>
      <w:r>
        <w:t>Layout toggles: Grid layout, List layout, and Calendar format</w:t>
      </w:r>
    </w:p>
    <w:p w14:paraId="011F9506">
      <w:pPr>
        <w:pStyle w:val="23"/>
        <w:spacing w:after="60"/>
      </w:pPr>
      <w:r>
        <w:t>Event cards showing categories (Festival, Spiritual, Educational), dates, location info, pricing details, and booking states</w:t>
      </w:r>
    </w:p>
    <w:p w14:paraId="6A700CA6">
      <w:pPr>
        <w:spacing w:after="120"/>
      </w:pPr>
      <w:r>
        <w:rPr>
          <w:b w:val="0"/>
          <w:i w:val="0"/>
        </w:rPr>
        <w:t>The system utilizes badges to represent different pricing states (such as 'Free' or paid events) and availability counts.</w:t>
      </w:r>
    </w:p>
    <w:p w14:paraId="1EA6FEB1">
      <w:pPr>
        <w:pStyle w:val="3"/>
      </w:pPr>
      <w:r>
        <w:rPr>
          <w:color w:val="1A1A2E"/>
        </w:rPr>
        <w:t>2.4 Event Detail Pages</w:t>
      </w:r>
    </w:p>
    <w:p w14:paraId="630BCECF">
      <w:pPr>
        <w:spacing w:after="120"/>
      </w:pPr>
      <w:r>
        <w:rPr>
          <w:b w:val="0"/>
          <w:i w:val="0"/>
        </w:rPr>
        <w:t>Selecting an event card opens a detailed view with a large image header, event description, location information, attendee numbers, and a ticket purchase widget. For events where tickets are not yet open, an email input form is provided labeled 'Notify Me' to alert users when bookings start.</w:t>
      </w:r>
    </w:p>
    <w:p w14:paraId="08A78FF1">
      <w:pPr>
        <w:pStyle w:val="3"/>
      </w:pPr>
      <w:r>
        <w:rPr>
          <w:color w:val="1A1A2E"/>
        </w:rPr>
        <w:t>2.5 User Authentication</w:t>
      </w:r>
    </w:p>
    <w:p w14:paraId="4F258ACF">
      <w:pPr>
        <w:spacing w:after="120"/>
      </w:pPr>
      <w:r>
        <w:rPr>
          <w:b w:val="0"/>
          <w:i w:val="0"/>
        </w:rPr>
        <w:t>The platform provides three signup/signin routes:</w:t>
      </w:r>
    </w:p>
    <w:p w14:paraId="57159D50">
      <w:pPr>
        <w:pStyle w:val="23"/>
        <w:spacing w:after="60"/>
      </w:pPr>
      <w:r>
        <w:t>Google Sign-In integration</w:t>
      </w:r>
    </w:p>
    <w:p w14:paraId="29263550">
      <w:pPr>
        <w:pStyle w:val="23"/>
        <w:spacing w:after="60"/>
      </w:pPr>
      <w:r>
        <w:t>Email &amp; Password credentials</w:t>
      </w:r>
    </w:p>
    <w:p w14:paraId="1D36C34B">
      <w:pPr>
        <w:pStyle w:val="23"/>
        <w:spacing w:after="60"/>
      </w:pPr>
      <w:r>
        <w:t>Magic Link option (passwordless email login)</w:t>
      </w:r>
    </w:p>
    <w:p w14:paraId="64D1AA8B">
      <w:pPr>
        <w:spacing w:after="120"/>
      </w:pPr>
      <w:r>
        <w:rPr>
          <w:b w:val="0"/>
          <w:i w:val="0"/>
        </w:rPr>
        <w:t>The registration page is built as a 4-step wizard. The first step captures basic user details (name, email, phone, password) and runs live API checks to verify username and email availability before the form is submitted. The second step requests a 6-digit OTP code sent to the user's email address.</w:t>
      </w:r>
    </w:p>
    <w:p w14:paraId="4B2ED81B">
      <w:pPr>
        <w:pStyle w:val="2"/>
      </w:pPr>
      <w:r>
        <w:rPr>
          <w:color w:val="1A1A2E"/>
        </w:rPr>
        <w:t>3. Issues Found During Testing</w:t>
      </w:r>
    </w:p>
    <w:p w14:paraId="39A832EF">
      <w:pPr>
        <w:spacing w:after="120"/>
      </w:pPr>
      <w:r>
        <w:rPr>
          <w:b w:val="0"/>
          <w:i w:val="0"/>
        </w:rPr>
        <w:t>During my manual testing walkthrough of the platform, I identified several bugs and functional gaps. These are detailed below, sorted by severity.</w:t>
      </w:r>
    </w:p>
    <w:p w14:paraId="1CC30766">
      <w:pPr>
        <w:pStyle w:val="3"/>
      </w:pPr>
      <w:r>
        <w:rPr>
          <w:color w:val="1A1A2E"/>
        </w:rPr>
        <w:t>3.1 'Notify Me' Button — Silent Failure &amp; Auth Requirement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1C6A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7ED9DCFD">
            <w:pPr>
              <w:spacing w:after="0" w:line="240" w:lineRule="auto"/>
            </w:pPr>
            <w:r>
              <w:rPr>
                <w:b/>
                <w:sz w:val="20"/>
              </w:rPr>
              <w:t>Severity</w:t>
            </w:r>
          </w:p>
        </w:tc>
        <w:tc>
          <w:tcPr>
            <w:tcW w:w="4680" w:type="dxa"/>
          </w:tcPr>
          <w:p w14:paraId="3355688A">
            <w:pPr>
              <w:spacing w:after="0" w:line="240" w:lineRule="auto"/>
            </w:pPr>
            <w:r>
              <w:rPr>
                <w:b/>
                <w:color w:val="CC0000"/>
                <w:sz w:val="20"/>
              </w:rPr>
              <w:t>Critical</w:t>
            </w:r>
          </w:p>
        </w:tc>
      </w:tr>
      <w:tr w14:paraId="5F5D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6A08D144">
            <w:pPr>
              <w:spacing w:after="0" w:line="240" w:lineRule="auto"/>
            </w:pPr>
            <w:r>
              <w:rPr>
                <w:b/>
                <w:sz w:val="20"/>
              </w:rPr>
              <w:t>Page Location</w:t>
            </w:r>
          </w:p>
        </w:tc>
        <w:tc>
          <w:tcPr>
            <w:tcW w:w="4680" w:type="dxa"/>
          </w:tcPr>
          <w:p w14:paraId="54B873C5">
            <w:pPr>
              <w:spacing w:after="0" w:line="240" w:lineRule="auto"/>
            </w:pPr>
            <w:r>
              <w:rPr>
                <w:sz w:val="20"/>
              </w:rPr>
              <w:t>Event Detail Page (e.g., Rath Yatra Utsav)</w:t>
            </w:r>
          </w:p>
        </w:tc>
      </w:tr>
      <w:tr w14:paraId="0C47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545C4602">
            <w:pPr>
              <w:spacing w:after="0" w:line="240" w:lineRule="auto"/>
            </w:pPr>
            <w:r>
              <w:rPr>
                <w:b/>
                <w:sz w:val="20"/>
              </w:rPr>
              <w:t>Target Feature</w:t>
            </w:r>
          </w:p>
        </w:tc>
        <w:tc>
          <w:tcPr>
            <w:tcW w:w="4680" w:type="dxa"/>
          </w:tcPr>
          <w:p w14:paraId="465FCC82">
            <w:pPr>
              <w:spacing w:after="0" w:line="240" w:lineRule="auto"/>
            </w:pPr>
            <w:r>
              <w:rPr>
                <w:sz w:val="20"/>
              </w:rPr>
              <w:t>Notify Me email alert submission</w:t>
            </w:r>
          </w:p>
        </w:tc>
      </w:tr>
      <w:tr w14:paraId="5448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733BE1F3">
            <w:pPr>
              <w:spacing w:after="0" w:line="240" w:lineRule="auto"/>
            </w:pPr>
            <w:r>
              <w:rPr>
                <w:b/>
                <w:sz w:val="20"/>
              </w:rPr>
              <w:t>Status</w:t>
            </w:r>
          </w:p>
        </w:tc>
        <w:tc>
          <w:tcPr>
            <w:tcW w:w="4680" w:type="dxa"/>
          </w:tcPr>
          <w:p w14:paraId="4A5D48FA">
            <w:pPr>
              <w:spacing w:after="0" w:line="240" w:lineRule="auto"/>
            </w:pPr>
            <w:r>
              <w:rPr>
                <w:sz w:val="20"/>
              </w:rPr>
              <w:t>Open</w:t>
            </w:r>
          </w:p>
        </w:tc>
      </w:tr>
    </w:tbl>
    <w:p w14:paraId="34EAC5E8">
      <w:pPr>
        <w:spacing w:after="120"/>
        <w:rPr>
          <w:b w:val="0"/>
          <w:i w:val="0"/>
        </w:rPr>
      </w:pPr>
    </w:p>
    <w:p w14:paraId="73A0085D">
      <w:pPr>
        <w:spacing w:after="120"/>
        <w:rPr>
          <w:b w:val="0"/>
          <w:i w:val="0"/>
        </w:rPr>
      </w:pPr>
    </w:p>
    <w:p w14:paraId="4950C13F">
      <w:pPr>
        <w:spacing w:after="120"/>
        <w:rPr>
          <w:b w:val="0"/>
          <w:i w:val="0"/>
        </w:rPr>
      </w:pPr>
    </w:p>
    <w:p w14:paraId="20291BCB">
      <w:pPr>
        <w:spacing w:after="120"/>
      </w:pPr>
      <w:r>
        <w:rPr>
          <w:b w:val="0"/>
          <w:i w:val="0"/>
        </w:rPr>
        <w:t>When viewing an event that is not yet open for booking, the 'Notify Me' input form accepts user emails, but clicking the button results in a silent failure. There is no on-screen message or status change.</w:t>
      </w:r>
    </w:p>
    <w:p w14:paraId="4EB1D328">
      <w:pPr>
        <w:spacing w:after="120"/>
      </w:pPr>
      <w:r>
        <w:rPr>
          <w:b w:val="0"/>
          <w:i w:val="0"/>
        </w:rPr>
        <w:t>Inspecting the network traffic and console reveals that the underlying API endpoint demands active authentication. The browser console captures the following sequence:</w:t>
      </w:r>
    </w:p>
    <w:p w14:paraId="0A09DD11">
      <w:pPr>
        <w:spacing w:before="120" w:after="120"/>
      </w:pPr>
      <w:r>
        <w:rPr>
          <w:rFonts w:ascii="Consolas" w:hAnsi="Consolas"/>
          <w:color w:val="CC0000"/>
          <w:sz w:val="19"/>
        </w:rPr>
        <w:t xml:space="preserve">   ❌ API failed after 3 attempts: ApiError: Authentication required</w:t>
      </w:r>
    </w:p>
    <w:p w14:paraId="699404AC">
      <w:pPr>
        <w:spacing w:after="120"/>
      </w:pPr>
      <w:r>
        <w:rPr>
          <w:b w:val="0"/>
          <w:i w:val="0"/>
        </w:rPr>
        <w:t>Because the 'Notify Me' field is presented on the public event page, non-logged-in visitors will try to use it. The API call retries multiple times, failing each time. Since the interface does not present any error, visitors will naturally click the button repeatedly, sending redundant failed requests to the server.</w:t>
      </w:r>
    </w:p>
    <w:p w14:paraId="0E71CFCA">
      <w:pPr>
        <w:spacing w:after="120"/>
      </w:pPr>
      <w:r>
        <w:rPr>
          <w:b/>
          <w:i w:val="0"/>
        </w:rPr>
        <w:t>Required Actions:</w:t>
      </w:r>
    </w:p>
    <w:p w14:paraId="322B17AE">
      <w:pPr>
        <w:pStyle w:val="23"/>
        <w:spacing w:after="60"/>
      </w:pPr>
      <w:r>
        <w:t>Modify the backend route to allow anonymous submissions for event alerts, or</w:t>
      </w:r>
    </w:p>
    <w:p w14:paraId="1BB8CBE2">
      <w:pPr>
        <w:pStyle w:val="23"/>
        <w:spacing w:after="60"/>
      </w:pPr>
      <w:r>
        <w:t>Check user authentication client-side and prompt the user to sign in before enabling this field.</w:t>
      </w:r>
    </w:p>
    <w:p w14:paraId="707A4235">
      <w:pPr>
        <w:pStyle w:val="23"/>
        <w:spacing w:after="60"/>
      </w:pPr>
      <w:r>
        <w:t>Disable the 3x API retry behavior for straightforward 401 Unauthorized errors.</w:t>
      </w:r>
    </w:p>
    <w:p w14:paraId="7AD78E57">
      <w:pPr>
        <w:pStyle w:val="3"/>
      </w:pPr>
      <w:r>
        <w:rPr>
          <w:color w:val="1A1A2E"/>
        </w:rPr>
        <w:t>3.2 Notify Me — UI Lag &amp; Missing User Feedback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F32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54B329D3">
            <w:pPr>
              <w:spacing w:after="0" w:line="240" w:lineRule="auto"/>
            </w:pPr>
            <w:r>
              <w:rPr>
                <w:b/>
                <w:sz w:val="20"/>
              </w:rPr>
              <w:t>Severity</w:t>
            </w:r>
          </w:p>
        </w:tc>
        <w:tc>
          <w:tcPr>
            <w:tcW w:w="4680" w:type="dxa"/>
          </w:tcPr>
          <w:p w14:paraId="546D868B">
            <w:pPr>
              <w:spacing w:after="0" w:line="240" w:lineRule="auto"/>
            </w:pPr>
            <w:r>
              <w:rPr>
                <w:b/>
                <w:color w:val="CC0000"/>
                <w:sz w:val="20"/>
              </w:rPr>
              <w:t>Critical</w:t>
            </w:r>
          </w:p>
        </w:tc>
      </w:tr>
      <w:tr w14:paraId="05E66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18E85B2F">
            <w:pPr>
              <w:spacing w:after="0" w:line="240" w:lineRule="auto"/>
            </w:pPr>
            <w:r>
              <w:rPr>
                <w:b/>
                <w:sz w:val="20"/>
              </w:rPr>
              <w:t>Page Location</w:t>
            </w:r>
          </w:p>
        </w:tc>
        <w:tc>
          <w:tcPr>
            <w:tcW w:w="4680" w:type="dxa"/>
          </w:tcPr>
          <w:p w14:paraId="5FFF862D">
            <w:pPr>
              <w:spacing w:after="0" w:line="240" w:lineRule="auto"/>
            </w:pPr>
            <w:r>
              <w:rPr>
                <w:sz w:val="20"/>
              </w:rPr>
              <w:t>Event Detail Page</w:t>
            </w:r>
          </w:p>
        </w:tc>
      </w:tr>
      <w:tr w14:paraId="43D6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0C9D2332">
            <w:pPr>
              <w:spacing w:after="0" w:line="240" w:lineRule="auto"/>
            </w:pPr>
            <w:r>
              <w:rPr>
                <w:b/>
                <w:sz w:val="20"/>
              </w:rPr>
              <w:t>Target Feature</w:t>
            </w:r>
          </w:p>
        </w:tc>
        <w:tc>
          <w:tcPr>
            <w:tcW w:w="4680" w:type="dxa"/>
          </w:tcPr>
          <w:p w14:paraId="0DFF497F">
            <w:pPr>
              <w:spacing w:after="0" w:line="240" w:lineRule="auto"/>
            </w:pPr>
            <w:r>
              <w:rPr>
                <w:sz w:val="20"/>
              </w:rPr>
              <w:t>Notify Me submission button interaction</w:t>
            </w:r>
          </w:p>
        </w:tc>
      </w:tr>
      <w:tr w14:paraId="396C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1A371388">
            <w:pPr>
              <w:spacing w:after="0" w:line="240" w:lineRule="auto"/>
            </w:pPr>
            <w:r>
              <w:rPr>
                <w:b/>
                <w:sz w:val="20"/>
              </w:rPr>
              <w:t>Status</w:t>
            </w:r>
          </w:p>
        </w:tc>
        <w:tc>
          <w:tcPr>
            <w:tcW w:w="4680" w:type="dxa"/>
          </w:tcPr>
          <w:p w14:paraId="1ABB82BA">
            <w:pPr>
              <w:spacing w:after="0" w:line="240" w:lineRule="auto"/>
            </w:pPr>
            <w:r>
              <w:rPr>
                <w:sz w:val="20"/>
              </w:rPr>
              <w:t>Open</w:t>
            </w:r>
          </w:p>
        </w:tc>
      </w:tr>
    </w:tbl>
    <w:p w14:paraId="6041D578"/>
    <w:p w14:paraId="6BC70B3E">
      <w:pPr>
        <w:spacing w:after="120"/>
      </w:pPr>
      <w:r>
        <w:rPr>
          <w:b w:val="0"/>
          <w:i w:val="0"/>
        </w:rPr>
        <w:t>The submission process lacks any loading states or transition feedback. Once clicked, the button remains active and unchanged. There is no indicator (like a spinner or disabled state) showing that the system is processing the request, nor is there a success banner or failure toast once the API returns a response. This creates a sluggish and unresponsive feel.</w:t>
      </w:r>
    </w:p>
    <w:p w14:paraId="05876EEC">
      <w:pPr>
        <w:spacing w:after="120"/>
      </w:pPr>
      <w:r>
        <w:rPr>
          <w:b/>
          <w:i w:val="0"/>
        </w:rPr>
        <w:t>Required Actions:</w:t>
      </w:r>
    </w:p>
    <w:p w14:paraId="158787E9">
      <w:pPr>
        <w:pStyle w:val="23"/>
        <w:spacing w:after="60"/>
      </w:pPr>
      <w:r>
        <w:t>Implement a loading state that disables the button and displays a spinner upon clicking.</w:t>
      </w:r>
    </w:p>
    <w:p w14:paraId="37803A67">
      <w:pPr>
        <w:pStyle w:val="23"/>
        <w:spacing w:after="60"/>
      </w:pPr>
      <w:r>
        <w:t>Trigger a success toast notification once the email is registered successfully.</w:t>
      </w:r>
    </w:p>
    <w:p w14:paraId="487352B4">
      <w:pPr>
        <w:pStyle w:val="23"/>
        <w:spacing w:after="60"/>
      </w:pPr>
      <w:r>
        <w:t>Trigger an error toast with actionable details if the request fails.</w:t>
      </w:r>
    </w:p>
    <w:p w14:paraId="458B47C3">
      <w:pPr>
        <w:pStyle w:val="3"/>
        <w:rPr>
          <w:color w:val="1A1A2E"/>
        </w:rPr>
      </w:pPr>
      <w:r>
        <w:rPr>
          <w:color w:val="1A1A2E"/>
        </w:rPr>
        <w:t>3.3 Calendar Export / Download — Missing Feature</w:t>
      </w:r>
    </w:p>
    <w:p w14:paraId="307D72D0"/>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5CEA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108B416E">
            <w:pPr>
              <w:spacing w:after="0" w:line="240" w:lineRule="auto"/>
            </w:pPr>
            <w:r>
              <w:rPr>
                <w:b/>
                <w:sz w:val="20"/>
              </w:rPr>
              <w:t>Severity</w:t>
            </w:r>
          </w:p>
        </w:tc>
        <w:tc>
          <w:tcPr>
            <w:tcW w:w="4680" w:type="dxa"/>
          </w:tcPr>
          <w:p w14:paraId="2EAAADB1">
            <w:pPr>
              <w:spacing w:after="0" w:line="240" w:lineRule="auto"/>
            </w:pPr>
            <w:r>
              <w:rPr>
                <w:b/>
                <w:color w:val="CC0000"/>
                <w:sz w:val="20"/>
              </w:rPr>
              <w:t>Critical</w:t>
            </w:r>
          </w:p>
        </w:tc>
      </w:tr>
      <w:tr w14:paraId="0CF7D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0FDF80E4">
            <w:pPr>
              <w:spacing w:after="0" w:line="240" w:lineRule="auto"/>
            </w:pPr>
            <w:r>
              <w:rPr>
                <w:b/>
                <w:sz w:val="20"/>
              </w:rPr>
              <w:t>Page Location</w:t>
            </w:r>
          </w:p>
        </w:tc>
        <w:tc>
          <w:tcPr>
            <w:tcW w:w="4680" w:type="dxa"/>
          </w:tcPr>
          <w:p w14:paraId="65F20B4A">
            <w:pPr>
              <w:spacing w:after="0" w:line="240" w:lineRule="auto"/>
            </w:pPr>
            <w:r>
              <w:rPr>
                <w:sz w:val="20"/>
              </w:rPr>
              <w:t>Events Listings &amp; Event Details</w:t>
            </w:r>
          </w:p>
        </w:tc>
      </w:tr>
      <w:tr w14:paraId="1650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0D6799CC">
            <w:pPr>
              <w:spacing w:after="0" w:line="240" w:lineRule="auto"/>
            </w:pPr>
            <w:r>
              <w:rPr>
                <w:b/>
                <w:sz w:val="20"/>
              </w:rPr>
              <w:t>Target Feature</w:t>
            </w:r>
          </w:p>
        </w:tc>
        <w:tc>
          <w:tcPr>
            <w:tcW w:w="4680" w:type="dxa"/>
          </w:tcPr>
          <w:p w14:paraId="231936C7">
            <w:pPr>
              <w:spacing w:after="0" w:line="240" w:lineRule="auto"/>
            </w:pPr>
            <w:r>
              <w:rPr>
                <w:sz w:val="20"/>
              </w:rPr>
              <w:t>Add to Calendar / .ics file export</w:t>
            </w:r>
          </w:p>
        </w:tc>
      </w:tr>
      <w:tr w14:paraId="16DA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2654A62C">
            <w:pPr>
              <w:spacing w:after="0" w:line="240" w:lineRule="auto"/>
            </w:pPr>
            <w:r>
              <w:rPr>
                <w:b/>
                <w:sz w:val="20"/>
              </w:rPr>
              <w:t>Status</w:t>
            </w:r>
          </w:p>
        </w:tc>
        <w:tc>
          <w:tcPr>
            <w:tcW w:w="4680" w:type="dxa"/>
          </w:tcPr>
          <w:p w14:paraId="05214519">
            <w:pPr>
              <w:spacing w:after="0" w:line="240" w:lineRule="auto"/>
            </w:pPr>
            <w:r>
              <w:rPr>
                <w:sz w:val="20"/>
              </w:rPr>
              <w:t>Missing</w:t>
            </w:r>
          </w:p>
        </w:tc>
      </w:tr>
    </w:tbl>
    <w:p w14:paraId="2FB451A8">
      <w:pPr>
        <w:spacing w:after="120"/>
        <w:rPr>
          <w:b w:val="0"/>
          <w:i w:val="0"/>
        </w:rPr>
      </w:pPr>
    </w:p>
    <w:p w14:paraId="6EF7A0E2">
      <w:pPr>
        <w:spacing w:after="120"/>
      </w:pPr>
      <w:r>
        <w:rPr>
          <w:b w:val="0"/>
          <w:i w:val="0"/>
        </w:rPr>
        <w:t>There is no option on the platform to export events to a personal calendar. The calendar icon in the event toolbar is only a layout switcher (changing cards to a calendar grid) rather than a file generator. There are no 'Add to Calendar' buttons on the details page, and no option to download an .ics file.</w:t>
      </w:r>
    </w:p>
    <w:p w14:paraId="665E4FD8">
      <w:pPr>
        <w:spacing w:after="120"/>
      </w:pPr>
      <w:r>
        <w:rPr>
          <w:b w:val="0"/>
          <w:i w:val="0"/>
        </w:rPr>
        <w:t>Adding an export option is highly recommended to improve event retention and attendance rates.</w:t>
      </w:r>
    </w:p>
    <w:p w14:paraId="75E87375">
      <w:pPr>
        <w:spacing w:after="120"/>
      </w:pPr>
      <w:r>
        <w:rPr>
          <w:b/>
          <w:i w:val="0"/>
        </w:rPr>
        <w:t>Required Actions:</w:t>
      </w:r>
    </w:p>
    <w:p w14:paraId="628542CF">
      <w:pPr>
        <w:pStyle w:val="23"/>
        <w:spacing w:after="60"/>
      </w:pPr>
      <w:r>
        <w:t>Introduce an 'Add to Calendar' button to the event detail layout.</w:t>
      </w:r>
    </w:p>
    <w:p w14:paraId="6EC6C8F8">
      <w:pPr>
        <w:pStyle w:val="23"/>
        <w:spacing w:after="60"/>
      </w:pPr>
      <w:r>
        <w:t>Implement client-side or server-side .ics file generation containing name, date, time, description, and location.</w:t>
      </w:r>
    </w:p>
    <w:p w14:paraId="1CA81395">
      <w:pPr>
        <w:pStyle w:val="23"/>
        <w:spacing w:after="60"/>
      </w:pPr>
      <w:r>
        <w:t>Provide quick-add links for Google Calendar and Microsoft Outlook.</w:t>
      </w:r>
    </w:p>
    <w:p w14:paraId="3771A0C0">
      <w:pPr>
        <w:pStyle w:val="3"/>
        <w:rPr>
          <w:color w:val="1A1A2E"/>
        </w:rPr>
      </w:pPr>
      <w:r>
        <w:rPr>
          <w:color w:val="1A1A2E"/>
        </w:rPr>
        <w:t>3.4 Resources Page — Routing Conflict (User Not Found)</w:t>
      </w:r>
    </w:p>
    <w:p w14:paraId="046C47F1"/>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06E7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4514213E">
            <w:pPr>
              <w:spacing w:after="0" w:line="240" w:lineRule="auto"/>
            </w:pPr>
            <w:r>
              <w:rPr>
                <w:b/>
                <w:sz w:val="20"/>
              </w:rPr>
              <w:t>Severity</w:t>
            </w:r>
          </w:p>
        </w:tc>
        <w:tc>
          <w:tcPr>
            <w:tcW w:w="4680" w:type="dxa"/>
          </w:tcPr>
          <w:p w14:paraId="21A00F26">
            <w:pPr>
              <w:spacing w:after="0" w:line="240" w:lineRule="auto"/>
            </w:pPr>
            <w:r>
              <w:rPr>
                <w:b/>
                <w:color w:val="CC0000"/>
                <w:sz w:val="20"/>
              </w:rPr>
              <w:t>Critical</w:t>
            </w:r>
          </w:p>
        </w:tc>
      </w:tr>
      <w:tr w14:paraId="527B0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59DE40CD">
            <w:pPr>
              <w:spacing w:after="0" w:line="240" w:lineRule="auto"/>
            </w:pPr>
            <w:r>
              <w:rPr>
                <w:b/>
                <w:sz w:val="20"/>
              </w:rPr>
              <w:t>Page Location</w:t>
            </w:r>
          </w:p>
        </w:tc>
        <w:tc>
          <w:tcPr>
            <w:tcW w:w="4680" w:type="dxa"/>
          </w:tcPr>
          <w:p w14:paraId="001BBFBB">
            <w:pPr>
              <w:spacing w:after="0" w:line="240" w:lineRule="auto"/>
            </w:pPr>
            <w:r>
              <w:rPr>
                <w:sz w:val="20"/>
              </w:rPr>
              <w:t>/resources</w:t>
            </w:r>
          </w:p>
        </w:tc>
      </w:tr>
      <w:tr w14:paraId="5285D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75EF7643">
            <w:pPr>
              <w:spacing w:after="0" w:line="240" w:lineRule="auto"/>
            </w:pPr>
            <w:r>
              <w:rPr>
                <w:b/>
                <w:sz w:val="20"/>
              </w:rPr>
              <w:t>Target Feature</w:t>
            </w:r>
          </w:p>
        </w:tc>
        <w:tc>
          <w:tcPr>
            <w:tcW w:w="4680" w:type="dxa"/>
          </w:tcPr>
          <w:p w14:paraId="3C9D72F9">
            <w:pPr>
              <w:spacing w:after="0" w:line="240" w:lineRule="auto"/>
            </w:pPr>
            <w:r>
              <w:rPr>
                <w:sz w:val="20"/>
              </w:rPr>
              <w:t>Resources section navigation</w:t>
            </w:r>
          </w:p>
        </w:tc>
      </w:tr>
      <w:tr w14:paraId="7EEEE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FFF3E0"/>
          </w:tcPr>
          <w:p w14:paraId="4F023E22">
            <w:pPr>
              <w:spacing w:after="0" w:line="240" w:lineRule="auto"/>
            </w:pPr>
            <w:r>
              <w:rPr>
                <w:b/>
                <w:sz w:val="20"/>
              </w:rPr>
              <w:t>Status</w:t>
            </w:r>
          </w:p>
        </w:tc>
        <w:tc>
          <w:tcPr>
            <w:tcW w:w="4680" w:type="dxa"/>
          </w:tcPr>
          <w:p w14:paraId="67024A1F">
            <w:pPr>
              <w:spacing w:after="0" w:line="240" w:lineRule="auto"/>
            </w:pPr>
            <w:r>
              <w:rPr>
                <w:sz w:val="20"/>
              </w:rPr>
              <w:t>Open</w:t>
            </w:r>
          </w:p>
        </w:tc>
      </w:tr>
    </w:tbl>
    <w:p w14:paraId="5E9109C9"/>
    <w:p w14:paraId="7D823F9C">
      <w:pPr>
        <w:spacing w:after="120"/>
      </w:pPr>
      <w:r>
        <w:rPr>
          <w:b w:val="0"/>
          <w:i w:val="0"/>
        </w:rPr>
        <w:t>Clicking the 'Resources' link in the top menu or browsing to /resources redirects to a 'User Not Found' error page with the message: 'The user "resources" doesn't exist. Please check the username and try again.'</w:t>
      </w:r>
    </w:p>
    <w:p w14:paraId="615AA8F0">
      <w:pPr>
        <w:spacing w:after="120"/>
      </w:pPr>
      <w:r>
        <w:rPr>
          <w:b w:val="0"/>
          <w:i w:val="0"/>
        </w:rPr>
        <w:t>This points to a conflict in the application's routing table. The dynamic wildcard pattern for user profiles (e.g., /:username) is catching the '/resources' path instead of letting the dedicated resources route handle it. The app is attempting a database profile lookup for a user named 'resources'.</w:t>
      </w:r>
    </w:p>
    <w:p w14:paraId="715DF9F7">
      <w:pPr>
        <w:spacing w:after="120"/>
      </w:pPr>
      <w:r>
        <w:rPr>
          <w:b/>
          <w:i w:val="0"/>
        </w:rPr>
        <w:t>Required Actions:</w:t>
      </w:r>
    </w:p>
    <w:p w14:paraId="328BCDBF">
      <w:pPr>
        <w:pStyle w:val="23"/>
        <w:spacing w:after="60"/>
      </w:pPr>
      <w:r>
        <w:t>Adjust the router configuration order so that static pages like /resources are matched before dynamic wildcards.</w:t>
      </w:r>
    </w:p>
    <w:p w14:paraId="3B568F11">
      <w:pPr>
        <w:pStyle w:val="3"/>
        <w:rPr>
          <w:color w:val="1A1A2E"/>
        </w:rPr>
      </w:pPr>
      <w:r>
        <w:rPr>
          <w:color w:val="1A1A2E"/>
        </w:rPr>
        <w:t>3.5 Community Section — Navigation to Page Under Maintenance</w:t>
      </w:r>
    </w:p>
    <w:p w14:paraId="0D6AA210"/>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1560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15B9F0C0">
            <w:pPr>
              <w:spacing w:after="0" w:line="240" w:lineRule="auto"/>
            </w:pPr>
            <w:r>
              <w:rPr>
                <w:b/>
                <w:sz w:val="20"/>
              </w:rPr>
              <w:t>Severity</w:t>
            </w:r>
          </w:p>
        </w:tc>
        <w:tc>
          <w:tcPr>
            <w:tcW w:w="4680" w:type="dxa"/>
          </w:tcPr>
          <w:p w14:paraId="6629E3FA">
            <w:pPr>
              <w:spacing w:after="0" w:line="240" w:lineRule="auto"/>
            </w:pPr>
            <w:r>
              <w:rPr>
                <w:sz w:val="20"/>
              </w:rPr>
              <w:t>Medium</w:t>
            </w:r>
          </w:p>
        </w:tc>
      </w:tr>
      <w:tr w14:paraId="7F432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39367813">
            <w:pPr>
              <w:spacing w:after="0" w:line="240" w:lineRule="auto"/>
            </w:pPr>
            <w:r>
              <w:rPr>
                <w:b/>
                <w:sz w:val="20"/>
              </w:rPr>
              <w:t>Page Location</w:t>
            </w:r>
          </w:p>
        </w:tc>
        <w:tc>
          <w:tcPr>
            <w:tcW w:w="4680" w:type="dxa"/>
          </w:tcPr>
          <w:p w14:paraId="4D2D9751">
            <w:pPr>
              <w:spacing w:after="0" w:line="240" w:lineRule="auto"/>
            </w:pPr>
            <w:r>
              <w:rPr>
                <w:sz w:val="20"/>
              </w:rPr>
              <w:t>/community</w:t>
            </w:r>
          </w:p>
        </w:tc>
      </w:tr>
      <w:tr w14:paraId="25A6D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650AA108">
            <w:pPr>
              <w:spacing w:after="0" w:line="240" w:lineRule="auto"/>
            </w:pPr>
            <w:r>
              <w:rPr>
                <w:b/>
                <w:sz w:val="20"/>
              </w:rPr>
              <w:t>Target Feature</w:t>
            </w:r>
          </w:p>
        </w:tc>
        <w:tc>
          <w:tcPr>
            <w:tcW w:w="4680" w:type="dxa"/>
          </w:tcPr>
          <w:p w14:paraId="07AA3C60">
            <w:pPr>
              <w:spacing w:after="0" w:line="240" w:lineRule="auto"/>
            </w:pPr>
            <w:r>
              <w:rPr>
                <w:sz w:val="20"/>
              </w:rPr>
              <w:t>Community Feed</w:t>
            </w:r>
          </w:p>
        </w:tc>
      </w:tr>
      <w:tr w14:paraId="33D63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1319186B">
            <w:pPr>
              <w:spacing w:after="0" w:line="240" w:lineRule="auto"/>
            </w:pPr>
            <w:r>
              <w:rPr>
                <w:b/>
                <w:sz w:val="20"/>
              </w:rPr>
              <w:t>Status</w:t>
            </w:r>
          </w:p>
        </w:tc>
        <w:tc>
          <w:tcPr>
            <w:tcW w:w="4680" w:type="dxa"/>
          </w:tcPr>
          <w:p w14:paraId="1641A1F0">
            <w:pPr>
              <w:spacing w:after="0" w:line="240" w:lineRule="auto"/>
            </w:pPr>
            <w:r>
              <w:rPr>
                <w:sz w:val="20"/>
              </w:rPr>
              <w:t>Known — Under Maintenance</w:t>
            </w:r>
          </w:p>
        </w:tc>
      </w:tr>
    </w:tbl>
    <w:p w14:paraId="1FC3E6A0"/>
    <w:p w14:paraId="5C95BE34">
      <w:pPr>
        <w:spacing w:after="120"/>
      </w:pPr>
      <w:r>
        <w:rPr>
          <w:b w:val="0"/>
          <w:i w:val="0"/>
        </w:rPr>
        <w:t>The community board page is currently showing an 'Under Maintenance' screen stating that the feed is temporarily unavailable. While this page serves as an placeholder during ongoing development, the link in the top navigation is still active, leading users to a dead end. This detracts from the professional look of the site.</w:t>
      </w:r>
    </w:p>
    <w:p w14:paraId="0BAAE2D3">
      <w:pPr>
        <w:spacing w:after="120"/>
      </w:pPr>
      <w:r>
        <w:rPr>
          <w:b/>
          <w:i w:val="0"/>
        </w:rPr>
        <w:t>Required Actions:</w:t>
      </w:r>
    </w:p>
    <w:p w14:paraId="2019AAC5">
      <w:pPr>
        <w:pStyle w:val="23"/>
        <w:spacing w:after="60"/>
      </w:pPr>
      <w:r>
        <w:t>Add a 'Coming Soon' tag to the navigation label, or</w:t>
      </w:r>
    </w:p>
    <w:p w14:paraId="57FAACA1">
      <w:pPr>
        <w:pStyle w:val="23"/>
        <w:spacing w:after="60"/>
      </w:pPr>
      <w:r>
        <w:t>Temporarily disable or hide the link until the backend database tables are fully ready.</w:t>
      </w:r>
    </w:p>
    <w:p w14:paraId="6427420F">
      <w:pPr>
        <w:pStyle w:val="3"/>
        <w:rPr>
          <w:color w:val="1A1A2E"/>
        </w:rPr>
      </w:pPr>
      <w:r>
        <w:rPr>
          <w:color w:val="1A1A2E"/>
        </w:rPr>
        <w:t>3.6 Events Load Times — Skeleton Delay</w:t>
      </w:r>
    </w:p>
    <w:p w14:paraId="31708E0A"/>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B80D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710DC680">
            <w:pPr>
              <w:spacing w:after="0" w:line="240" w:lineRule="auto"/>
            </w:pPr>
            <w:r>
              <w:rPr>
                <w:b/>
                <w:sz w:val="20"/>
              </w:rPr>
              <w:t>Severity</w:t>
            </w:r>
          </w:p>
        </w:tc>
        <w:tc>
          <w:tcPr>
            <w:tcW w:w="4680" w:type="dxa"/>
          </w:tcPr>
          <w:p w14:paraId="36F62BBC">
            <w:pPr>
              <w:spacing w:after="0" w:line="240" w:lineRule="auto"/>
            </w:pPr>
            <w:r>
              <w:rPr>
                <w:sz w:val="20"/>
              </w:rPr>
              <w:t>Medium</w:t>
            </w:r>
          </w:p>
        </w:tc>
      </w:tr>
      <w:tr w14:paraId="14AD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66A61659">
            <w:pPr>
              <w:spacing w:after="0" w:line="240" w:lineRule="auto"/>
            </w:pPr>
            <w:r>
              <w:rPr>
                <w:b/>
                <w:sz w:val="20"/>
              </w:rPr>
              <w:t>Page Location</w:t>
            </w:r>
          </w:p>
        </w:tc>
        <w:tc>
          <w:tcPr>
            <w:tcW w:w="4680" w:type="dxa"/>
          </w:tcPr>
          <w:p w14:paraId="09A06EFF">
            <w:pPr>
              <w:spacing w:after="0" w:line="240" w:lineRule="auto"/>
            </w:pPr>
            <w:r>
              <w:rPr>
                <w:sz w:val="20"/>
              </w:rPr>
              <w:t>/events</w:t>
            </w:r>
          </w:p>
        </w:tc>
      </w:tr>
      <w:tr w14:paraId="0FAC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6E9632CB">
            <w:pPr>
              <w:spacing w:after="0" w:line="240" w:lineRule="auto"/>
            </w:pPr>
            <w:r>
              <w:rPr>
                <w:b/>
                <w:sz w:val="20"/>
              </w:rPr>
              <w:t>Target Feature</w:t>
            </w:r>
          </w:p>
        </w:tc>
        <w:tc>
          <w:tcPr>
            <w:tcW w:w="4680" w:type="dxa"/>
          </w:tcPr>
          <w:p w14:paraId="2D0E8A1A">
            <w:pPr>
              <w:spacing w:after="0" w:line="240" w:lineRule="auto"/>
            </w:pPr>
            <w:r>
              <w:rPr>
                <w:sz w:val="20"/>
              </w:rPr>
              <w:t>Data fetching performance</w:t>
            </w:r>
          </w:p>
        </w:tc>
      </w:tr>
      <w:tr w14:paraId="2CFF9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24841081">
            <w:pPr>
              <w:spacing w:after="0" w:line="240" w:lineRule="auto"/>
            </w:pPr>
            <w:r>
              <w:rPr>
                <w:b/>
                <w:sz w:val="20"/>
              </w:rPr>
              <w:t>Status</w:t>
            </w:r>
          </w:p>
        </w:tc>
        <w:tc>
          <w:tcPr>
            <w:tcW w:w="4680" w:type="dxa"/>
          </w:tcPr>
          <w:p w14:paraId="28EBFCF2">
            <w:pPr>
              <w:spacing w:after="0" w:line="240" w:lineRule="auto"/>
            </w:pPr>
            <w:r>
              <w:rPr>
                <w:sz w:val="20"/>
              </w:rPr>
              <w:t>Open</w:t>
            </w:r>
          </w:p>
        </w:tc>
      </w:tr>
    </w:tbl>
    <w:p w14:paraId="0B5380A8"/>
    <w:p w14:paraId="103A6E1F">
      <w:pPr>
        <w:spacing w:after="120"/>
      </w:pPr>
      <w:r>
        <w:rPr>
          <w:b w:val="0"/>
          <w:i w:val="0"/>
        </w:rPr>
        <w:t>The events listings page exhibits a clear delay when fetching data. Skeleton boxes display for several seconds before cards render. The latency is high enough to affect the overall user experience.</w:t>
      </w:r>
    </w:p>
    <w:p w14:paraId="2267B9A5">
      <w:pPr>
        <w:spacing w:after="120"/>
      </w:pPr>
      <w:r>
        <w:rPr>
          <w:b/>
          <w:i w:val="0"/>
        </w:rPr>
        <w:t>Required Actions:</w:t>
      </w:r>
    </w:p>
    <w:p w14:paraId="5E9CAEF5">
      <w:pPr>
        <w:pStyle w:val="23"/>
        <w:spacing w:after="60"/>
      </w:pPr>
      <w:r>
        <w:t>Audit the events database query performance and index the relevant date and status fields.</w:t>
      </w:r>
    </w:p>
    <w:p w14:paraId="63529402">
      <w:pPr>
        <w:pStyle w:val="23"/>
        <w:spacing w:after="60"/>
      </w:pPr>
      <w:r>
        <w:t>Introduce query pagination or infinite scroll so the frontend requests smaller payloads.</w:t>
      </w:r>
    </w:p>
    <w:p w14:paraId="663DF76B">
      <w:pPr>
        <w:pStyle w:val="3"/>
        <w:rPr>
          <w:color w:val="1A1A2E"/>
        </w:rPr>
      </w:pPr>
      <w:r>
        <w:rPr>
          <w:color w:val="1A1A2E"/>
        </w:rPr>
        <w:t>3.7 Test Event Listings in Production</w:t>
      </w:r>
    </w:p>
    <w:p w14:paraId="1675FAD5"/>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1F79C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41980259">
            <w:pPr>
              <w:spacing w:after="0" w:line="240" w:lineRule="auto"/>
            </w:pPr>
            <w:r>
              <w:rPr>
                <w:b/>
                <w:sz w:val="20"/>
              </w:rPr>
              <w:t>Severity</w:t>
            </w:r>
          </w:p>
        </w:tc>
        <w:tc>
          <w:tcPr>
            <w:tcW w:w="4680" w:type="dxa"/>
          </w:tcPr>
          <w:p w14:paraId="20885D19">
            <w:pPr>
              <w:spacing w:after="0" w:line="240" w:lineRule="auto"/>
            </w:pPr>
            <w:r>
              <w:rPr>
                <w:sz w:val="20"/>
              </w:rPr>
              <w:t>Medium</w:t>
            </w:r>
          </w:p>
        </w:tc>
      </w:tr>
      <w:tr w14:paraId="7C6F7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67233450">
            <w:pPr>
              <w:spacing w:after="0" w:line="240" w:lineRule="auto"/>
            </w:pPr>
            <w:r>
              <w:rPr>
                <w:b/>
                <w:sz w:val="20"/>
              </w:rPr>
              <w:t>Page Location</w:t>
            </w:r>
          </w:p>
        </w:tc>
        <w:tc>
          <w:tcPr>
            <w:tcW w:w="4680" w:type="dxa"/>
          </w:tcPr>
          <w:p w14:paraId="1657EC86">
            <w:pPr>
              <w:spacing w:after="0" w:line="240" w:lineRule="auto"/>
            </w:pPr>
            <w:r>
              <w:rPr>
                <w:sz w:val="20"/>
              </w:rPr>
              <w:t>Home / Events pages</w:t>
            </w:r>
          </w:p>
        </w:tc>
      </w:tr>
      <w:tr w14:paraId="76D6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6F9DCC15">
            <w:pPr>
              <w:spacing w:after="0" w:line="240" w:lineRule="auto"/>
            </w:pPr>
            <w:r>
              <w:rPr>
                <w:b/>
                <w:sz w:val="20"/>
              </w:rPr>
              <w:t>Target Feature</w:t>
            </w:r>
          </w:p>
        </w:tc>
        <w:tc>
          <w:tcPr>
            <w:tcW w:w="4680" w:type="dxa"/>
          </w:tcPr>
          <w:p w14:paraId="544A0384">
            <w:pPr>
              <w:spacing w:after="0" w:line="240" w:lineRule="auto"/>
            </w:pPr>
            <w:r>
              <w:rPr>
                <w:sz w:val="20"/>
              </w:rPr>
              <w:t>Event data content</w:t>
            </w:r>
          </w:p>
        </w:tc>
      </w:tr>
      <w:tr w14:paraId="7E045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5CB4ED53">
            <w:pPr>
              <w:spacing w:after="0" w:line="240" w:lineRule="auto"/>
            </w:pPr>
            <w:r>
              <w:rPr>
                <w:b/>
                <w:sz w:val="20"/>
              </w:rPr>
              <w:t>Status</w:t>
            </w:r>
          </w:p>
        </w:tc>
        <w:tc>
          <w:tcPr>
            <w:tcW w:w="4680" w:type="dxa"/>
          </w:tcPr>
          <w:p w14:paraId="7CDD2BC0">
            <w:pPr>
              <w:spacing w:after="0" w:line="240" w:lineRule="auto"/>
            </w:pPr>
            <w:r>
              <w:rPr>
                <w:sz w:val="20"/>
              </w:rPr>
              <w:t>Open</w:t>
            </w:r>
          </w:p>
        </w:tc>
      </w:tr>
    </w:tbl>
    <w:p w14:paraId="4EEFA098"/>
    <w:p w14:paraId="6D77127D">
      <w:pPr>
        <w:spacing w:after="120"/>
      </w:pPr>
      <w:r>
        <w:rPr>
          <w:b w:val="0"/>
          <w:i w:val="0"/>
        </w:rPr>
        <w:t>Several placeholder items are visible on the production website. Floating cards on the homepage display 'Test event paid', 'test event for ticket', and 'test event volunteer'. The main listings page also displays entries like 'test event volu' and a 'Software Testing' seminar card. These placeholders should be purged.</w:t>
      </w:r>
    </w:p>
    <w:p w14:paraId="70765915">
      <w:pPr>
        <w:spacing w:after="120"/>
      </w:pPr>
      <w:r>
        <w:rPr>
          <w:b/>
          <w:i w:val="0"/>
        </w:rPr>
        <w:t>Required Actions:</w:t>
      </w:r>
    </w:p>
    <w:p w14:paraId="11FCBF1E">
      <w:pPr>
        <w:pStyle w:val="23"/>
        <w:spacing w:after="60"/>
      </w:pPr>
      <w:r>
        <w:t>Run a database migration to clean up testing entries from production.</w:t>
      </w:r>
    </w:p>
    <w:p w14:paraId="5E8B2303">
      <w:pPr>
        <w:pStyle w:val="23"/>
        <w:spacing w:after="60"/>
      </w:pPr>
      <w:r>
        <w:t>Configure separate database environments for local testing and live deployment.</w:t>
      </w:r>
    </w:p>
    <w:p w14:paraId="49306391">
      <w:pPr>
        <w:pStyle w:val="3"/>
        <w:rPr>
          <w:color w:val="1A1A2E"/>
        </w:rPr>
      </w:pPr>
      <w:r>
        <w:rPr>
          <w:color w:val="1A1A2E"/>
        </w:rPr>
        <w:t>3.8 Login Form — Lack of Brute-Force Controls</w:t>
      </w:r>
    </w:p>
    <w:p w14:paraId="65766A7B"/>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042E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5D87B495">
            <w:pPr>
              <w:spacing w:after="0" w:line="240" w:lineRule="auto"/>
            </w:pPr>
            <w:r>
              <w:rPr>
                <w:b/>
                <w:sz w:val="20"/>
              </w:rPr>
              <w:t>Severity</w:t>
            </w:r>
          </w:p>
        </w:tc>
        <w:tc>
          <w:tcPr>
            <w:tcW w:w="4680" w:type="dxa"/>
          </w:tcPr>
          <w:p w14:paraId="4D14041B">
            <w:pPr>
              <w:spacing w:after="0" w:line="240" w:lineRule="auto"/>
            </w:pPr>
            <w:r>
              <w:rPr>
                <w:sz w:val="20"/>
              </w:rPr>
              <w:t>Medium</w:t>
            </w:r>
          </w:p>
        </w:tc>
      </w:tr>
      <w:tr w14:paraId="752F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2743A828">
            <w:pPr>
              <w:spacing w:after="0" w:line="240" w:lineRule="auto"/>
            </w:pPr>
            <w:r>
              <w:rPr>
                <w:b/>
                <w:sz w:val="20"/>
              </w:rPr>
              <w:t>Page Location</w:t>
            </w:r>
          </w:p>
        </w:tc>
        <w:tc>
          <w:tcPr>
            <w:tcW w:w="4680" w:type="dxa"/>
          </w:tcPr>
          <w:p w14:paraId="055DA0E3">
            <w:pPr>
              <w:spacing w:after="0" w:line="240" w:lineRule="auto"/>
            </w:pPr>
            <w:r>
              <w:rPr>
                <w:sz w:val="20"/>
              </w:rPr>
              <w:t>/login</w:t>
            </w:r>
          </w:p>
        </w:tc>
      </w:tr>
      <w:tr w14:paraId="6A3A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62A9ADD0">
            <w:pPr>
              <w:spacing w:after="0" w:line="240" w:lineRule="auto"/>
            </w:pPr>
            <w:r>
              <w:rPr>
                <w:b/>
                <w:sz w:val="20"/>
              </w:rPr>
              <w:t>Target Feature</w:t>
            </w:r>
          </w:p>
        </w:tc>
        <w:tc>
          <w:tcPr>
            <w:tcW w:w="4680" w:type="dxa"/>
          </w:tcPr>
          <w:p w14:paraId="3B9A496C">
            <w:pPr>
              <w:spacing w:after="0" w:line="240" w:lineRule="auto"/>
            </w:pPr>
            <w:r>
              <w:rPr>
                <w:sz w:val="20"/>
              </w:rPr>
              <w:t>Authentication security</w:t>
            </w:r>
          </w:p>
        </w:tc>
      </w:tr>
      <w:tr w14:paraId="2858D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E3F2FD"/>
          </w:tcPr>
          <w:p w14:paraId="7FBD4F07">
            <w:pPr>
              <w:spacing w:after="0" w:line="240" w:lineRule="auto"/>
            </w:pPr>
            <w:r>
              <w:rPr>
                <w:b/>
                <w:sz w:val="20"/>
              </w:rPr>
              <w:t>Status</w:t>
            </w:r>
          </w:p>
        </w:tc>
        <w:tc>
          <w:tcPr>
            <w:tcW w:w="4680" w:type="dxa"/>
          </w:tcPr>
          <w:p w14:paraId="31BB9C2E">
            <w:pPr>
              <w:spacing w:after="0" w:line="240" w:lineRule="auto"/>
            </w:pPr>
            <w:r>
              <w:rPr>
                <w:sz w:val="20"/>
              </w:rPr>
              <w:t>Open</w:t>
            </w:r>
          </w:p>
        </w:tc>
      </w:tr>
    </w:tbl>
    <w:p w14:paraId="0849D2A3"/>
    <w:p w14:paraId="3BE28B82">
      <w:pPr>
        <w:spacing w:after="120"/>
      </w:pPr>
      <w:r>
        <w:rPr>
          <w:b w:val="0"/>
          <w:i w:val="0"/>
        </w:rPr>
        <w:t>The login system allows infinite submission attempts with incorrect details without triggering any blocks or verification challenges. The system returns the default message ('Invalid email or password') indefinitely, leaving the platform vulnerable to automated credential stuffing attacks.</w:t>
      </w:r>
    </w:p>
    <w:p w14:paraId="468DE401">
      <w:pPr>
        <w:spacing w:after="120"/>
        <w:rPr>
          <w:b/>
          <w:i w:val="0"/>
        </w:rPr>
      </w:pPr>
    </w:p>
    <w:p w14:paraId="31C1B08F">
      <w:pPr>
        <w:spacing w:after="120"/>
      </w:pPr>
      <w:r>
        <w:rPr>
          <w:b/>
          <w:i w:val="0"/>
        </w:rPr>
        <w:t>Required Actions:</w:t>
      </w:r>
    </w:p>
    <w:p w14:paraId="7CB0282C">
      <w:pPr>
        <w:pStyle w:val="23"/>
        <w:spacing w:after="60"/>
      </w:pPr>
      <w:r>
        <w:t>Add IP-based and username-based rate limits on the login endpoint (e.g., block after 5 failed attempts).</w:t>
      </w:r>
    </w:p>
    <w:p w14:paraId="456C1DED">
      <w:pPr>
        <w:pStyle w:val="23"/>
        <w:spacing w:after="60"/>
      </w:pPr>
      <w:r>
        <w:t>Render a security CAPTCHA after consecutive invalid logins.</w:t>
      </w:r>
    </w:p>
    <w:p w14:paraId="6DD25307">
      <w:pPr>
        <w:pStyle w:val="3"/>
      </w:pPr>
      <w:r>
        <w:rPr>
          <w:color w:val="1A1A2E"/>
        </w:rPr>
        <w:t>3.9 General UI/UX Observations</w:t>
      </w:r>
    </w:p>
    <w:p w14:paraId="720C60C6">
      <w:pPr>
        <w:spacing w:after="120"/>
      </w:pPr>
      <w:r>
        <w:rPr>
          <w:b w:val="0"/>
          <w:i w:val="0"/>
        </w:rPr>
        <w:t>I noted several minor improvements during the walkthrough:</w:t>
      </w:r>
    </w:p>
    <w:p w14:paraId="5D0EE19A">
      <w:pPr>
        <w:pStyle w:val="23"/>
        <w:spacing w:after="60"/>
      </w:pPr>
      <w:r>
        <w:t>Homepage cards overlap the title text on narrow viewport sizes. Card placement or layout breakpoints need adjustment.</w:t>
      </w:r>
    </w:p>
    <w:p w14:paraId="200F4551">
      <w:pPr>
        <w:pStyle w:val="23"/>
        <w:spacing w:after="60"/>
      </w:pPr>
      <w:r>
        <w:t>The details page shows '0 people attending' when there are no signups. It is recommended to hide the count until attendees are present.</w:t>
      </w:r>
    </w:p>
    <w:p w14:paraId="3CE460EA">
      <w:pPr>
        <w:pStyle w:val="23"/>
        <w:spacing w:after="60"/>
      </w:pPr>
      <w:r>
        <w:t>The phone number field defaults to an Australian prefix (+61) which is good for targeting local users, but adding international search supports traveling community members.</w:t>
      </w:r>
    </w:p>
    <w:p w14:paraId="13B69A82">
      <w:pPr>
        <w:pStyle w:val="2"/>
        <w:numPr>
          <w:ilvl w:val="0"/>
          <w:numId w:val="7"/>
        </w:numPr>
      </w:pPr>
      <w:r>
        <w:rPr>
          <w:color w:val="1A1A2E"/>
        </w:rPr>
        <w:t>Issues Summary Table</w:t>
      </w: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7CD11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2C3E50"/>
          </w:tcPr>
          <w:p w14:paraId="02A4F691">
            <w:pPr>
              <w:spacing w:after="0" w:line="240" w:lineRule="auto"/>
            </w:pPr>
            <w:r>
              <w:rPr>
                <w:rFonts w:ascii="Calibri" w:hAnsi="Calibri"/>
                <w:b/>
                <w:color w:val="FFFFFF"/>
                <w:sz w:val="20"/>
              </w:rPr>
              <w:t>#</w:t>
            </w:r>
          </w:p>
        </w:tc>
        <w:tc>
          <w:tcPr>
            <w:tcW w:w="2340" w:type="dxa"/>
            <w:shd w:val="clear" w:color="auto" w:fill="2C3E50"/>
          </w:tcPr>
          <w:p w14:paraId="096CDBB6">
            <w:pPr>
              <w:spacing w:after="0" w:line="240" w:lineRule="auto"/>
            </w:pPr>
            <w:r>
              <w:rPr>
                <w:rFonts w:ascii="Calibri" w:hAnsi="Calibri"/>
                <w:b/>
                <w:color w:val="FFFFFF"/>
                <w:sz w:val="20"/>
              </w:rPr>
              <w:t>Issue</w:t>
            </w:r>
          </w:p>
        </w:tc>
        <w:tc>
          <w:tcPr>
            <w:tcW w:w="2340" w:type="dxa"/>
            <w:shd w:val="clear" w:color="auto" w:fill="2C3E50"/>
          </w:tcPr>
          <w:p w14:paraId="224A50E3">
            <w:pPr>
              <w:spacing w:after="0" w:line="240" w:lineRule="auto"/>
            </w:pPr>
            <w:r>
              <w:rPr>
                <w:rFonts w:ascii="Calibri" w:hAnsi="Calibri"/>
                <w:b/>
                <w:color w:val="FFFFFF"/>
                <w:sz w:val="20"/>
              </w:rPr>
              <w:t>Severity</w:t>
            </w:r>
          </w:p>
        </w:tc>
        <w:tc>
          <w:tcPr>
            <w:tcW w:w="2340" w:type="dxa"/>
            <w:shd w:val="clear" w:color="auto" w:fill="2C3E50"/>
          </w:tcPr>
          <w:p w14:paraId="7A846A5B">
            <w:pPr>
              <w:spacing w:after="0" w:line="240" w:lineRule="auto"/>
            </w:pPr>
            <w:r>
              <w:rPr>
                <w:rFonts w:ascii="Calibri" w:hAnsi="Calibri"/>
                <w:b/>
                <w:color w:val="FFFFFF"/>
                <w:sz w:val="20"/>
              </w:rPr>
              <w:t>Status</w:t>
            </w:r>
          </w:p>
        </w:tc>
      </w:tr>
      <w:tr w14:paraId="25B77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FF8E1"/>
          </w:tcPr>
          <w:p w14:paraId="304CDA28">
            <w:pPr>
              <w:spacing w:after="0" w:line="240" w:lineRule="auto"/>
            </w:pPr>
            <w:r>
              <w:rPr>
                <w:rFonts w:ascii="Calibri" w:hAnsi="Calibri"/>
                <w:sz w:val="20"/>
              </w:rPr>
              <w:t>1</w:t>
            </w:r>
          </w:p>
        </w:tc>
        <w:tc>
          <w:tcPr>
            <w:tcW w:w="2340" w:type="dxa"/>
            <w:shd w:val="clear" w:color="auto" w:fill="FFF8E1"/>
          </w:tcPr>
          <w:p w14:paraId="5AE13837">
            <w:pPr>
              <w:spacing w:after="0" w:line="240" w:lineRule="auto"/>
            </w:pPr>
            <w:r>
              <w:rPr>
                <w:rFonts w:ascii="Calibri" w:hAnsi="Calibri"/>
                <w:sz w:val="20"/>
              </w:rPr>
              <w:t>Notify Me — Authentication required API bug</w:t>
            </w:r>
          </w:p>
        </w:tc>
        <w:tc>
          <w:tcPr>
            <w:tcW w:w="2340" w:type="dxa"/>
            <w:shd w:val="clear" w:color="auto" w:fill="FFF8E1"/>
          </w:tcPr>
          <w:p w14:paraId="4493DE97">
            <w:pPr>
              <w:spacing w:after="0" w:line="240" w:lineRule="auto"/>
            </w:pPr>
            <w:r>
              <w:rPr>
                <w:rFonts w:ascii="Calibri" w:hAnsi="Calibri"/>
                <w:b/>
                <w:color w:val="CC0000"/>
                <w:sz w:val="20"/>
              </w:rPr>
              <w:t>Critical</w:t>
            </w:r>
          </w:p>
        </w:tc>
        <w:tc>
          <w:tcPr>
            <w:tcW w:w="2340" w:type="dxa"/>
            <w:shd w:val="clear" w:color="auto" w:fill="FFF8E1"/>
          </w:tcPr>
          <w:p w14:paraId="6875FF5D">
            <w:pPr>
              <w:spacing w:after="0" w:line="240" w:lineRule="auto"/>
            </w:pPr>
            <w:r>
              <w:rPr>
                <w:rFonts w:ascii="Calibri" w:hAnsi="Calibri"/>
                <w:sz w:val="20"/>
              </w:rPr>
              <w:t>Open</w:t>
            </w:r>
          </w:p>
        </w:tc>
      </w:tr>
      <w:tr w14:paraId="6374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FFFFF"/>
          </w:tcPr>
          <w:p w14:paraId="240DF248">
            <w:pPr>
              <w:spacing w:after="0" w:line="240" w:lineRule="auto"/>
            </w:pPr>
            <w:r>
              <w:rPr>
                <w:rFonts w:ascii="Calibri" w:hAnsi="Calibri"/>
                <w:sz w:val="20"/>
              </w:rPr>
              <w:t>2</w:t>
            </w:r>
          </w:p>
        </w:tc>
        <w:tc>
          <w:tcPr>
            <w:tcW w:w="2340" w:type="dxa"/>
            <w:shd w:val="clear" w:color="auto" w:fill="FFFFFF"/>
          </w:tcPr>
          <w:p w14:paraId="64D403B0">
            <w:pPr>
              <w:spacing w:after="0" w:line="240" w:lineRule="auto"/>
            </w:pPr>
            <w:r>
              <w:rPr>
                <w:rFonts w:ascii="Calibri" w:hAnsi="Calibri"/>
                <w:sz w:val="20"/>
              </w:rPr>
              <w:t>Notify Me — UI input lack of states/feedback</w:t>
            </w:r>
          </w:p>
        </w:tc>
        <w:tc>
          <w:tcPr>
            <w:tcW w:w="2340" w:type="dxa"/>
            <w:shd w:val="clear" w:color="auto" w:fill="FFFFFF"/>
          </w:tcPr>
          <w:p w14:paraId="51AF8371">
            <w:pPr>
              <w:spacing w:after="0" w:line="240" w:lineRule="auto"/>
            </w:pPr>
            <w:r>
              <w:rPr>
                <w:rFonts w:ascii="Calibri" w:hAnsi="Calibri"/>
                <w:b/>
                <w:color w:val="CC0000"/>
                <w:sz w:val="20"/>
              </w:rPr>
              <w:t>Critical</w:t>
            </w:r>
          </w:p>
        </w:tc>
        <w:tc>
          <w:tcPr>
            <w:tcW w:w="2340" w:type="dxa"/>
            <w:shd w:val="clear" w:color="auto" w:fill="FFFFFF"/>
          </w:tcPr>
          <w:p w14:paraId="21DDAB25">
            <w:pPr>
              <w:spacing w:after="0" w:line="240" w:lineRule="auto"/>
            </w:pPr>
            <w:r>
              <w:rPr>
                <w:rFonts w:ascii="Calibri" w:hAnsi="Calibri"/>
                <w:sz w:val="20"/>
              </w:rPr>
              <w:t>Open</w:t>
            </w:r>
          </w:p>
        </w:tc>
      </w:tr>
      <w:tr w14:paraId="00823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FF8E1"/>
          </w:tcPr>
          <w:p w14:paraId="05330E17">
            <w:pPr>
              <w:spacing w:after="0" w:line="240" w:lineRule="auto"/>
            </w:pPr>
            <w:r>
              <w:rPr>
                <w:rFonts w:ascii="Calibri" w:hAnsi="Calibri"/>
                <w:sz w:val="20"/>
              </w:rPr>
              <w:t>3</w:t>
            </w:r>
          </w:p>
        </w:tc>
        <w:tc>
          <w:tcPr>
            <w:tcW w:w="2340" w:type="dxa"/>
            <w:shd w:val="clear" w:color="auto" w:fill="FFF8E1"/>
          </w:tcPr>
          <w:p w14:paraId="22E42B58">
            <w:pPr>
              <w:spacing w:after="0" w:line="240" w:lineRule="auto"/>
            </w:pPr>
            <w:r>
              <w:rPr>
                <w:rFonts w:ascii="Calibri" w:hAnsi="Calibri"/>
                <w:sz w:val="20"/>
              </w:rPr>
              <w:t>Missing Event Calendar Export Feature</w:t>
            </w:r>
          </w:p>
        </w:tc>
        <w:tc>
          <w:tcPr>
            <w:tcW w:w="2340" w:type="dxa"/>
            <w:shd w:val="clear" w:color="auto" w:fill="FFF8E1"/>
          </w:tcPr>
          <w:p w14:paraId="1247FF91">
            <w:pPr>
              <w:spacing w:after="0" w:line="240" w:lineRule="auto"/>
            </w:pPr>
            <w:r>
              <w:rPr>
                <w:rFonts w:ascii="Calibri" w:hAnsi="Calibri"/>
                <w:b/>
                <w:color w:val="CC0000"/>
                <w:sz w:val="20"/>
              </w:rPr>
              <w:t>Critical</w:t>
            </w:r>
          </w:p>
        </w:tc>
        <w:tc>
          <w:tcPr>
            <w:tcW w:w="2340" w:type="dxa"/>
            <w:shd w:val="clear" w:color="auto" w:fill="FFF8E1"/>
          </w:tcPr>
          <w:p w14:paraId="587586C8">
            <w:pPr>
              <w:spacing w:after="0" w:line="240" w:lineRule="auto"/>
            </w:pPr>
            <w:r>
              <w:rPr>
                <w:rFonts w:ascii="Calibri" w:hAnsi="Calibri"/>
                <w:sz w:val="20"/>
              </w:rPr>
              <w:t>Missing</w:t>
            </w:r>
          </w:p>
        </w:tc>
      </w:tr>
      <w:tr w14:paraId="12E2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FFFFF"/>
          </w:tcPr>
          <w:p w14:paraId="6BCF5EE8">
            <w:pPr>
              <w:spacing w:after="0" w:line="240" w:lineRule="auto"/>
            </w:pPr>
            <w:r>
              <w:rPr>
                <w:rFonts w:ascii="Calibri" w:hAnsi="Calibri"/>
                <w:sz w:val="20"/>
              </w:rPr>
              <w:t>4</w:t>
            </w:r>
          </w:p>
        </w:tc>
        <w:tc>
          <w:tcPr>
            <w:tcW w:w="2340" w:type="dxa"/>
            <w:shd w:val="clear" w:color="auto" w:fill="FFFFFF"/>
          </w:tcPr>
          <w:p w14:paraId="48B66DD8">
            <w:pPr>
              <w:spacing w:after="0" w:line="240" w:lineRule="auto"/>
            </w:pPr>
            <w:r>
              <w:rPr>
                <w:rFonts w:ascii="Calibri" w:hAnsi="Calibri"/>
                <w:sz w:val="20"/>
              </w:rPr>
              <w:t>Resources Routing Conflict (User Not Found)</w:t>
            </w:r>
          </w:p>
        </w:tc>
        <w:tc>
          <w:tcPr>
            <w:tcW w:w="2340" w:type="dxa"/>
            <w:shd w:val="clear" w:color="auto" w:fill="FFFFFF"/>
          </w:tcPr>
          <w:p w14:paraId="2A366AD8">
            <w:pPr>
              <w:spacing w:after="0" w:line="240" w:lineRule="auto"/>
            </w:pPr>
            <w:r>
              <w:rPr>
                <w:rFonts w:ascii="Calibri" w:hAnsi="Calibri"/>
                <w:b/>
                <w:color w:val="CC0000"/>
                <w:sz w:val="20"/>
              </w:rPr>
              <w:t>Critical</w:t>
            </w:r>
          </w:p>
        </w:tc>
        <w:tc>
          <w:tcPr>
            <w:tcW w:w="2340" w:type="dxa"/>
            <w:shd w:val="clear" w:color="auto" w:fill="FFFFFF"/>
          </w:tcPr>
          <w:p w14:paraId="7A1B0F35">
            <w:pPr>
              <w:spacing w:after="0" w:line="240" w:lineRule="auto"/>
            </w:pPr>
            <w:r>
              <w:rPr>
                <w:rFonts w:ascii="Calibri" w:hAnsi="Calibri"/>
                <w:sz w:val="20"/>
              </w:rPr>
              <w:t>Open</w:t>
            </w:r>
          </w:p>
        </w:tc>
      </w:tr>
      <w:tr w14:paraId="258C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FF8E1"/>
          </w:tcPr>
          <w:p w14:paraId="36768211">
            <w:pPr>
              <w:spacing w:after="0" w:line="240" w:lineRule="auto"/>
            </w:pPr>
            <w:r>
              <w:rPr>
                <w:rFonts w:ascii="Calibri" w:hAnsi="Calibri"/>
                <w:sz w:val="20"/>
              </w:rPr>
              <w:t>5</w:t>
            </w:r>
          </w:p>
        </w:tc>
        <w:tc>
          <w:tcPr>
            <w:tcW w:w="2340" w:type="dxa"/>
            <w:shd w:val="clear" w:color="auto" w:fill="FFF8E1"/>
          </w:tcPr>
          <w:p w14:paraId="4656A0A4">
            <w:pPr>
              <w:spacing w:after="0" w:line="240" w:lineRule="auto"/>
            </w:pPr>
            <w:r>
              <w:rPr>
                <w:rFonts w:ascii="Calibri" w:hAnsi="Calibri"/>
                <w:sz w:val="20"/>
              </w:rPr>
              <w:t>Active Nav Link to Maintenance Page</w:t>
            </w:r>
          </w:p>
        </w:tc>
        <w:tc>
          <w:tcPr>
            <w:tcW w:w="2340" w:type="dxa"/>
            <w:shd w:val="clear" w:color="auto" w:fill="FFF8E1"/>
          </w:tcPr>
          <w:p w14:paraId="035BA505">
            <w:pPr>
              <w:spacing w:after="0" w:line="240" w:lineRule="auto"/>
            </w:pPr>
            <w:r>
              <w:rPr>
                <w:rFonts w:ascii="Calibri" w:hAnsi="Calibri"/>
                <w:b/>
                <w:color w:val="E67E00"/>
                <w:sz w:val="20"/>
              </w:rPr>
              <w:t>Medium</w:t>
            </w:r>
          </w:p>
        </w:tc>
        <w:tc>
          <w:tcPr>
            <w:tcW w:w="2340" w:type="dxa"/>
            <w:shd w:val="clear" w:color="auto" w:fill="FFF8E1"/>
          </w:tcPr>
          <w:p w14:paraId="72211789">
            <w:pPr>
              <w:spacing w:after="0" w:line="240" w:lineRule="auto"/>
            </w:pPr>
            <w:r>
              <w:rPr>
                <w:rFonts w:ascii="Calibri" w:hAnsi="Calibri"/>
                <w:sz w:val="20"/>
              </w:rPr>
              <w:t>Known</w:t>
            </w:r>
          </w:p>
        </w:tc>
      </w:tr>
      <w:tr w14:paraId="1AD6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FFFFF"/>
          </w:tcPr>
          <w:p w14:paraId="0F4FBB7E">
            <w:pPr>
              <w:spacing w:after="0" w:line="240" w:lineRule="auto"/>
            </w:pPr>
            <w:r>
              <w:rPr>
                <w:rFonts w:ascii="Calibri" w:hAnsi="Calibri"/>
                <w:sz w:val="20"/>
              </w:rPr>
              <w:t>6</w:t>
            </w:r>
          </w:p>
        </w:tc>
        <w:tc>
          <w:tcPr>
            <w:tcW w:w="2340" w:type="dxa"/>
            <w:shd w:val="clear" w:color="auto" w:fill="FFFFFF"/>
          </w:tcPr>
          <w:p w14:paraId="1FB99DCC">
            <w:pPr>
              <w:spacing w:after="0" w:line="240" w:lineRule="auto"/>
            </w:pPr>
            <w:r>
              <w:rPr>
                <w:rFonts w:ascii="Calibri" w:hAnsi="Calibri"/>
                <w:sz w:val="20"/>
              </w:rPr>
              <w:t>Events Listing Skeleton Latency</w:t>
            </w:r>
          </w:p>
        </w:tc>
        <w:tc>
          <w:tcPr>
            <w:tcW w:w="2340" w:type="dxa"/>
            <w:shd w:val="clear" w:color="auto" w:fill="FFFFFF"/>
          </w:tcPr>
          <w:p w14:paraId="6DB634B0">
            <w:pPr>
              <w:spacing w:after="0" w:line="240" w:lineRule="auto"/>
            </w:pPr>
            <w:r>
              <w:rPr>
                <w:rFonts w:ascii="Calibri" w:hAnsi="Calibri"/>
                <w:b/>
                <w:color w:val="E67E00"/>
                <w:sz w:val="20"/>
              </w:rPr>
              <w:t>Medium</w:t>
            </w:r>
          </w:p>
        </w:tc>
        <w:tc>
          <w:tcPr>
            <w:tcW w:w="2340" w:type="dxa"/>
            <w:shd w:val="clear" w:color="auto" w:fill="FFFFFF"/>
          </w:tcPr>
          <w:p w14:paraId="476E2BC3">
            <w:pPr>
              <w:spacing w:after="0" w:line="240" w:lineRule="auto"/>
            </w:pPr>
            <w:r>
              <w:rPr>
                <w:rFonts w:ascii="Calibri" w:hAnsi="Calibri"/>
                <w:sz w:val="20"/>
              </w:rPr>
              <w:t>Open</w:t>
            </w:r>
          </w:p>
        </w:tc>
      </w:tr>
      <w:tr w14:paraId="33F5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FF8E1"/>
          </w:tcPr>
          <w:p w14:paraId="1551E439">
            <w:pPr>
              <w:spacing w:after="0" w:line="240" w:lineRule="auto"/>
            </w:pPr>
            <w:r>
              <w:rPr>
                <w:rFonts w:ascii="Calibri" w:hAnsi="Calibri"/>
                <w:sz w:val="20"/>
              </w:rPr>
              <w:t>7</w:t>
            </w:r>
          </w:p>
        </w:tc>
        <w:tc>
          <w:tcPr>
            <w:tcW w:w="2340" w:type="dxa"/>
            <w:shd w:val="clear" w:color="auto" w:fill="FFF8E1"/>
          </w:tcPr>
          <w:p w14:paraId="5CE4945A">
            <w:pPr>
              <w:spacing w:after="0" w:line="240" w:lineRule="auto"/>
            </w:pPr>
            <w:r>
              <w:rPr>
                <w:rFonts w:ascii="Calibri" w:hAnsi="Calibri"/>
                <w:sz w:val="20"/>
              </w:rPr>
              <w:t>Test Data Exposed in Live Database</w:t>
            </w:r>
          </w:p>
        </w:tc>
        <w:tc>
          <w:tcPr>
            <w:tcW w:w="2340" w:type="dxa"/>
            <w:shd w:val="clear" w:color="auto" w:fill="FFF8E1"/>
          </w:tcPr>
          <w:p w14:paraId="278FC99C">
            <w:pPr>
              <w:spacing w:after="0" w:line="240" w:lineRule="auto"/>
            </w:pPr>
            <w:r>
              <w:rPr>
                <w:rFonts w:ascii="Calibri" w:hAnsi="Calibri"/>
                <w:b/>
                <w:color w:val="E67E00"/>
                <w:sz w:val="20"/>
              </w:rPr>
              <w:t>Medium</w:t>
            </w:r>
          </w:p>
        </w:tc>
        <w:tc>
          <w:tcPr>
            <w:tcW w:w="2340" w:type="dxa"/>
            <w:shd w:val="clear" w:color="auto" w:fill="FFF8E1"/>
          </w:tcPr>
          <w:p w14:paraId="086DBF3E">
            <w:pPr>
              <w:spacing w:after="0" w:line="240" w:lineRule="auto"/>
            </w:pPr>
            <w:r>
              <w:rPr>
                <w:rFonts w:ascii="Calibri" w:hAnsi="Calibri"/>
                <w:sz w:val="20"/>
              </w:rPr>
              <w:t>Open</w:t>
            </w:r>
          </w:p>
        </w:tc>
      </w:tr>
      <w:tr w14:paraId="18BB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FFFFF"/>
          </w:tcPr>
          <w:p w14:paraId="70622223">
            <w:pPr>
              <w:spacing w:after="0" w:line="240" w:lineRule="auto"/>
            </w:pPr>
            <w:r>
              <w:rPr>
                <w:rFonts w:ascii="Calibri" w:hAnsi="Calibri"/>
                <w:sz w:val="20"/>
              </w:rPr>
              <w:t>8</w:t>
            </w:r>
          </w:p>
        </w:tc>
        <w:tc>
          <w:tcPr>
            <w:tcW w:w="2340" w:type="dxa"/>
            <w:shd w:val="clear" w:color="auto" w:fill="FFFFFF"/>
          </w:tcPr>
          <w:p w14:paraId="6698456C">
            <w:pPr>
              <w:spacing w:after="0" w:line="240" w:lineRule="auto"/>
            </w:pPr>
            <w:r>
              <w:rPr>
                <w:rFonts w:ascii="Calibri" w:hAnsi="Calibri"/>
                <w:sz w:val="20"/>
              </w:rPr>
              <w:t>No Credential Lockout/Rate Limits</w:t>
            </w:r>
          </w:p>
        </w:tc>
        <w:tc>
          <w:tcPr>
            <w:tcW w:w="2340" w:type="dxa"/>
            <w:shd w:val="clear" w:color="auto" w:fill="FFFFFF"/>
          </w:tcPr>
          <w:p w14:paraId="6F796E3A">
            <w:pPr>
              <w:spacing w:after="0" w:line="240" w:lineRule="auto"/>
            </w:pPr>
            <w:r>
              <w:rPr>
                <w:rFonts w:ascii="Calibri" w:hAnsi="Calibri"/>
                <w:b/>
                <w:color w:val="E67E00"/>
                <w:sz w:val="20"/>
              </w:rPr>
              <w:t>Medium</w:t>
            </w:r>
          </w:p>
        </w:tc>
        <w:tc>
          <w:tcPr>
            <w:tcW w:w="2340" w:type="dxa"/>
            <w:shd w:val="clear" w:color="auto" w:fill="FFFFFF"/>
          </w:tcPr>
          <w:p w14:paraId="440CDCFF">
            <w:pPr>
              <w:spacing w:after="0" w:line="240" w:lineRule="auto"/>
            </w:pPr>
            <w:r>
              <w:rPr>
                <w:rFonts w:ascii="Calibri" w:hAnsi="Calibri"/>
                <w:sz w:val="20"/>
              </w:rPr>
              <w:t>Open</w:t>
            </w:r>
          </w:p>
        </w:tc>
      </w:tr>
      <w:tr w14:paraId="1DD9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FF8E1"/>
          </w:tcPr>
          <w:p w14:paraId="6FD55E6E">
            <w:pPr>
              <w:spacing w:after="0" w:line="240" w:lineRule="auto"/>
            </w:pPr>
            <w:r>
              <w:rPr>
                <w:rFonts w:ascii="Calibri" w:hAnsi="Calibri"/>
                <w:sz w:val="20"/>
              </w:rPr>
              <w:t>9</w:t>
            </w:r>
          </w:p>
        </w:tc>
        <w:tc>
          <w:tcPr>
            <w:tcW w:w="2340" w:type="dxa"/>
            <w:shd w:val="clear" w:color="auto" w:fill="FFF8E1"/>
          </w:tcPr>
          <w:p w14:paraId="1E4CB6AF">
            <w:pPr>
              <w:spacing w:after="0" w:line="240" w:lineRule="auto"/>
            </w:pPr>
            <w:r>
              <w:rPr>
                <w:rFonts w:ascii="Calibri" w:hAnsi="Calibri"/>
                <w:sz w:val="20"/>
              </w:rPr>
              <w:t>Minor Interface Breakpoints &amp; Overlaps</w:t>
            </w:r>
          </w:p>
        </w:tc>
        <w:tc>
          <w:tcPr>
            <w:tcW w:w="2340" w:type="dxa"/>
            <w:shd w:val="clear" w:color="auto" w:fill="FFF8E1"/>
          </w:tcPr>
          <w:p w14:paraId="554D369B">
            <w:pPr>
              <w:spacing w:after="0" w:line="240" w:lineRule="auto"/>
            </w:pPr>
            <w:r>
              <w:rPr>
                <w:rFonts w:ascii="Calibri" w:hAnsi="Calibri"/>
                <w:color w:val="2E7D32"/>
                <w:sz w:val="20"/>
              </w:rPr>
              <w:t>Low</w:t>
            </w:r>
          </w:p>
        </w:tc>
        <w:tc>
          <w:tcPr>
            <w:tcW w:w="2340" w:type="dxa"/>
            <w:shd w:val="clear" w:color="auto" w:fill="FFF8E1"/>
          </w:tcPr>
          <w:p w14:paraId="5C68BF05">
            <w:pPr>
              <w:spacing w:after="0" w:line="240" w:lineRule="auto"/>
            </w:pPr>
            <w:r>
              <w:rPr>
                <w:rFonts w:ascii="Calibri" w:hAnsi="Calibri"/>
                <w:sz w:val="20"/>
              </w:rPr>
              <w:t>Open</w:t>
            </w:r>
          </w:p>
        </w:tc>
      </w:tr>
    </w:tbl>
    <w:p w14:paraId="29C80618"/>
    <w:p w14:paraId="4979B9CA">
      <w:pPr>
        <w:pStyle w:val="2"/>
      </w:pPr>
      <w:r>
        <w:rPr>
          <w:color w:val="1A1A2E"/>
        </w:rPr>
        <w:t>5. Recommended Action Plan</w:t>
      </w:r>
    </w:p>
    <w:p w14:paraId="248B9CF4">
      <w:pPr>
        <w:spacing w:after="120"/>
      </w:pPr>
      <w:r>
        <w:rPr>
          <w:b w:val="0"/>
          <w:i w:val="0"/>
        </w:rPr>
        <w:t>I recommend the development team prioritize the fixes in the following order:</w:t>
      </w:r>
    </w:p>
    <w:p w14:paraId="606953D8">
      <w:pPr>
        <w:pStyle w:val="23"/>
        <w:spacing w:after="60"/>
      </w:pPr>
      <w:r>
        <w:rPr>
          <w:b/>
        </w:rPr>
        <w:t xml:space="preserve">Priority 1: </w:t>
      </w:r>
      <w:r>
        <w:t>Correct the /resources routing order. This is a complete navigation blocker for that section.</w:t>
      </w:r>
    </w:p>
    <w:p w14:paraId="419F233C">
      <w:pPr>
        <w:pStyle w:val="23"/>
        <w:spacing w:after="60"/>
      </w:pPr>
      <w:r>
        <w:rPr>
          <w:b/>
        </w:rPr>
        <w:t xml:space="preserve">Priority 2: </w:t>
      </w:r>
      <w:r>
        <w:t>Update the 'Notify Me' API permission levels to accept public submissions or prompt user login. Implement proper loading states and toast notifications on the button.</w:t>
      </w:r>
    </w:p>
    <w:p w14:paraId="66BDBD01">
      <w:pPr>
        <w:pStyle w:val="23"/>
        <w:spacing w:after="60"/>
      </w:pPr>
      <w:r>
        <w:rPr>
          <w:b/>
        </w:rPr>
        <w:t xml:space="preserve">Priority 3: </w:t>
      </w:r>
      <w:r>
        <w:t>Implement calendar export utility (.ics file creation) on event detail pages.</w:t>
      </w:r>
    </w:p>
    <w:p w14:paraId="0883FD2A">
      <w:pPr>
        <w:pStyle w:val="23"/>
        <w:spacing w:after="60"/>
      </w:pPr>
      <w:r>
        <w:rPr>
          <w:b/>
        </w:rPr>
        <w:t xml:space="preserve">Priority 4: </w:t>
      </w:r>
      <w:r>
        <w:t>Filter out or delete test/mock items from the production database.</w:t>
      </w:r>
    </w:p>
    <w:p w14:paraId="4E522684">
      <w:pPr>
        <w:pStyle w:val="23"/>
        <w:spacing w:after="60"/>
      </w:pPr>
      <w:r>
        <w:rPr>
          <w:b/>
        </w:rPr>
        <w:t xml:space="preserve">Priority 5: </w:t>
      </w:r>
      <w:r>
        <w:t>Configure backend rate limiting on auth endpoints to prevent brute-force attacks.</w:t>
      </w:r>
    </w:p>
    <w:p w14:paraId="02B0D529">
      <w:pPr>
        <w:pStyle w:val="23"/>
        <w:spacing w:after="60"/>
      </w:pPr>
      <w:r>
        <w:rPr>
          <w:b/>
        </w:rPr>
        <w:t xml:space="preserve">Priority 6: </w:t>
      </w:r>
      <w:r>
        <w:t>Optimize the event query performance to decrease loading time.</w:t>
      </w:r>
    </w:p>
    <w:p w14:paraId="087A06CC">
      <w:pPr>
        <w:ind w:firstLine="720" w:firstLineChars="0"/>
        <w:jc w:val="both"/>
        <w:rPr>
          <w:i/>
          <w:color w:val="999999"/>
          <w:sz w:val="20"/>
        </w:rPr>
      </w:pPr>
    </w:p>
    <w:p w14:paraId="7A480B17">
      <w:pPr>
        <w:ind w:left="2880" w:leftChars="0" w:firstLine="720" w:firstLineChars="0"/>
        <w:jc w:val="both"/>
      </w:pPr>
      <w:r>
        <w:rPr>
          <w:i/>
          <w:color w:val="999999"/>
          <w:sz w:val="20"/>
        </w:rPr>
        <w:t>— End of Report —</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791CF6"/>
    <w:multiLevelType w:val="singleLevel"/>
    <w:tmpl w:val="CE791CF6"/>
    <w:lvl w:ilvl="0" w:tentative="0">
      <w:start w:val="4"/>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2B32D0"/>
    <w:rsid w:val="666052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577</Words>
  <Characters>3288</Characters>
  <Lines>0</Lines>
  <Paragraphs>0</Paragraphs>
  <TotalTime>5</TotalTime>
  <ScaleCrop>false</ScaleCrop>
  <LinksUpToDate>false</LinksUpToDate>
  <CharactersWithSpaces>3811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Manoj Pentapati</cp:lastModifiedBy>
  <dcterms:modified xsi:type="dcterms:W3CDTF">2026-07-15T09:32:50Z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eyJoZGlkIjoiMGE1NzUyNDkwZDVjYjI3NjcxNzhjMjIyYmM1OTUxNGIiLCJ1c2VySWQiOiI1NDk3NTkzMjE0NDIifQ==</vt:lpwstr>
  </property>
  <property fmtid="{D5CDD505-2E9C-101B-9397-08002B2CF9AE}" pid="3" name="KSOProductBuildVer">
    <vt:lpwstr>1033-12.1.0.26880</vt:lpwstr>
  </property>
  <property fmtid="{D5CDD505-2E9C-101B-9397-08002B2CF9AE}" pid="4" name="ICV">
    <vt:lpwstr>C074576107344C569EB801ADA247F4B5_12</vt:lpwstr>
  </property>
</Properties>
</file>