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4E79"/>
          <w:sz w:val="36"/>
        </w:rPr>
        <w:t>TriconGPT — AI-Powered HR Chatbot</w:t>
      </w:r>
    </w:p>
    <w:p>
      <w:pPr>
        <w:spacing w:after="120"/>
      </w:pPr>
      <w:r>
        <w:rPr>
          <w:i/>
          <w:color w:val="595959"/>
          <w:sz w:val="19"/>
        </w:rPr>
        <w:t>One-Page Overview  ·  Functional &amp; Technical Summary</w:t>
      </w:r>
    </w:p>
    <w:p>
      <w:pPr>
        <w:spacing w:before="120" w:after="40"/>
      </w:pPr>
      <w:r>
        <w:rPr>
          <w:b/>
          <w:color w:val="1F4E79"/>
          <w:sz w:val="22"/>
        </w:rPr>
        <w:t>1. Overview</w:t>
      </w:r>
    </w:p>
    <w:p>
      <w:pPr>
        <w:spacing w:after="80" w:line="252" w:lineRule="auto"/>
      </w:pPr>
      <w:r>
        <w:t>TriconGPT is an AI-powered HR chatbot that lets employees get company information through natural, conversational questions. It acts as a centralized knowledge assistant, retrieving answers from approved HR documents and returning accurate, contextual, and cited responses. The goal is to reduce the operational burden on the HR team while improving the employee experience through self-service access to trusted information.</w:t>
      </w:r>
    </w:p>
    <w:p>
      <w:pPr>
        <w:spacing w:before="120" w:after="40"/>
      </w:pPr>
      <w:r>
        <w:rPr>
          <w:b/>
          <w:color w:val="1F4E79"/>
          <w:sz w:val="22"/>
        </w:rPr>
        <w:t>2. Problem Statement</w:t>
      </w:r>
    </w:p>
    <w:p>
      <w:pPr>
        <w:spacing w:after="80" w:line="252" w:lineRule="auto"/>
      </w:pPr>
      <w:r>
        <w:t>Employees frequently ask HR the same questions about policies, benefits, leave, PF, meal cards, and more. These repetitive queries consume significant HR bandwidth and delay responses. Today, employees must search across multiple documents, HR repeatedly answers the same questions, and knowledge is scattered with no unified search. An AI chatbot improves discoverability, reduces HR workload, and gives employees instant access to trusted information.</w:t>
      </w:r>
    </w:p>
    <w:p>
      <w:pPr>
        <w:spacing w:before="120" w:after="40"/>
      </w:pPr>
      <w:r>
        <w:rPr>
          <w:b/>
          <w:color w:val="1F4E79"/>
          <w:sz w:val="22"/>
        </w:rPr>
        <w:t>3. MVP Scope</w:t>
      </w:r>
    </w:p>
    <w:p>
      <w:pPr>
        <w:spacing w:after="80" w:line="252" w:lineRule="auto"/>
      </w:pPr>
      <w:r>
        <w:t>The chatbot answers questions based only on documents uploaded to its knowledge base, covering: Employee Handbook, Company Policies, Leave Policies, Benefits, Meal Cards, Provident Fund (PF), general HR policies, and other HR documents approved by the organization.</w:t>
      </w:r>
    </w:p>
    <w:p>
      <w:pPr>
        <w:pStyle w:val="ListBullet"/>
        <w:spacing w:after="20" w:line="240" w:lineRule="auto"/>
      </w:pPr>
      <w:r>
        <w:rPr>
          <w:b/>
        </w:rPr>
        <w:t xml:space="preserve">Each response includes:  </w:t>
      </w:r>
      <w:r>
        <w:t>Answer</w:t>
      </w:r>
    </w:p>
    <w:p>
      <w:pPr>
        <w:pStyle w:val="ListBullet"/>
        <w:spacing w:after="20" w:line="240" w:lineRule="auto"/>
      </w:pPr>
      <w:r>
        <w:t>Source document</w:t>
      </w:r>
    </w:p>
    <w:p>
      <w:pPr>
        <w:pStyle w:val="ListBullet"/>
        <w:spacing w:after="20" w:line="240" w:lineRule="auto"/>
      </w:pPr>
      <w:r>
        <w:t>Citation(s)</w:t>
      </w:r>
    </w:p>
    <w:p>
      <w:pPr>
        <w:spacing w:after="80" w:line="252" w:lineRule="auto"/>
      </w:pPr>
      <w:r>
        <w:t>If an answer cannot be found, the chatbot replies: “The answer is not available. Please connect with HR.”</w:t>
      </w:r>
    </w:p>
    <w:p>
      <w:pPr>
        <w:spacing w:before="120" w:after="40"/>
      </w:pPr>
      <w:r>
        <w:rPr>
          <w:b/>
          <w:color w:val="1F4E79"/>
          <w:sz w:val="22"/>
        </w:rPr>
        <w:t>4. How It Works</w:t>
      </w:r>
    </w:p>
    <w:p>
      <w:pPr>
        <w:pStyle w:val="ListBullet"/>
        <w:spacing w:after="20" w:line="240" w:lineRule="auto"/>
      </w:pPr>
      <w:r>
        <w:rPr>
          <w:b/>
        </w:rPr>
        <w:t xml:space="preserve">Ask in Teams — </w:t>
      </w:r>
      <w:r>
        <w:t>Employees chat with the bot inside Microsoft Teams and ask questions in plain language.</w:t>
      </w:r>
    </w:p>
    <w:p>
      <w:pPr>
        <w:pStyle w:val="ListBullet"/>
        <w:spacing w:after="20" w:line="240" w:lineRule="auto"/>
      </w:pPr>
      <w:r>
        <w:rPr>
          <w:b/>
        </w:rPr>
        <w:t xml:space="preserve">Grounded answers — </w:t>
      </w:r>
      <w:r>
        <w:t>The bot finds the most relevant snippets from the approved HR documents and an AI model composes an answer using only those snippets (a technique called Retrieval-Augmented Generation).</w:t>
      </w:r>
    </w:p>
    <w:p>
      <w:pPr>
        <w:pStyle w:val="ListBullet"/>
        <w:spacing w:after="20" w:line="240" w:lineRule="auto"/>
      </w:pPr>
      <w:r>
        <w:rPr>
          <w:b/>
        </w:rPr>
        <w:t xml:space="preserve">HR-extensible — </w:t>
      </w:r>
      <w:r>
        <w:t>HR can feed the model more content by adding documents to the shared library; they are automatically processed and made searchable — no code changes needed.</w:t>
      </w:r>
    </w:p>
    <w:p>
      <w:pPr>
        <w:pStyle w:val="ListBullet"/>
        <w:spacing w:after="20" w:line="240" w:lineRule="auto"/>
      </w:pPr>
      <w:r>
        <w:rPr>
          <w:b/>
        </w:rPr>
        <w:t xml:space="preserve">Safe &amp; contextual — </w:t>
      </w:r>
      <w:r>
        <w:t>The bot answers only from approved content, remembers the conversation context, and refers the user to HR when nothing relevant is found instead of guessing.</w:t>
      </w:r>
    </w:p>
    <w:p>
      <w:pPr>
        <w:spacing w:before="120" w:after="40"/>
      </w:pPr>
      <w:r>
        <w:rPr>
          <w:b/>
          <w:color w:val="1F4E79"/>
          <w:sz w:val="22"/>
        </w:rPr>
        <w:t>5. Key Features &amp; Benefits</w:t>
      </w:r>
    </w:p>
    <w:p>
      <w:pPr>
        <w:pStyle w:val="ListBullet"/>
        <w:spacing w:after="20" w:line="240" w:lineRule="auto"/>
      </w:pPr>
      <w:r>
        <w:t>Instant, 24/7 self-service answers to common HR questions.</w:t>
      </w:r>
    </w:p>
    <w:p>
      <w:pPr>
        <w:pStyle w:val="ListBullet"/>
        <w:spacing w:after="20" w:line="240" w:lineRule="auto"/>
      </w:pPr>
      <w:r>
        <w:t>Cited, trustworthy responses drawn only from approved documents.</w:t>
      </w:r>
    </w:p>
    <w:p>
      <w:pPr>
        <w:pStyle w:val="ListBullet"/>
        <w:spacing w:after="20" w:line="240" w:lineRule="auto"/>
      </w:pPr>
      <w:r>
        <w:t>Reduced repetitive workload for the HR team.</w:t>
      </w:r>
    </w:p>
    <w:p>
      <w:pPr>
        <w:pStyle w:val="ListBullet"/>
        <w:spacing w:after="20" w:line="240" w:lineRule="auto"/>
      </w:pPr>
      <w:r>
        <w:t>An easily extensible knowledge base HR controls.</w:t>
      </w:r>
    </w:p>
    <w:p>
      <w:pPr>
        <w:pStyle w:val="ListBullet"/>
        <w:spacing w:after="20" w:line="240" w:lineRule="auto"/>
      </w:pPr>
      <w:r>
        <w:t>Natural, conversational experience directly inside Microsoft Teams.</w:t>
      </w:r>
    </w:p>
    <w:sectPr w:rsidR="00FC693F" w:rsidRPr="0006063C" w:rsidSect="00034616">
      <w:pgSz w:w="12240" w:h="15840"/>
      <w:pgMar w:top="864"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