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59" w:rsidRPr="00F65491" w:rsidRDefault="00F65491">
      <w:pPr>
        <w:rPr>
          <w:sz w:val="22"/>
          <w:szCs w:val="22"/>
        </w:rPr>
      </w:pPr>
      <w:r w:rsidRPr="00F65491">
        <w:rPr>
          <w:sz w:val="22"/>
          <w:szCs w:val="22"/>
        </w:rPr>
        <w:t>Assignment 23</w:t>
      </w:r>
    </w:p>
    <w:p w:rsidR="00F65491" w:rsidRPr="00F65491" w:rsidRDefault="00F65491">
      <w:pPr>
        <w:rPr>
          <w:sz w:val="22"/>
          <w:szCs w:val="22"/>
        </w:rPr>
      </w:pPr>
    </w:p>
    <w:p w:rsidR="00F65491" w:rsidRPr="00F65491" w:rsidRDefault="00F65491">
      <w:pPr>
        <w:rPr>
          <w:sz w:val="22"/>
          <w:szCs w:val="22"/>
        </w:rPr>
      </w:pPr>
      <w:r w:rsidRPr="00F65491">
        <w:rPr>
          <w:sz w:val="22"/>
          <w:szCs w:val="22"/>
        </w:rPr>
        <w:t xml:space="preserve">Web API </w:t>
      </w:r>
    </w:p>
    <w:p w:rsidR="00F65491" w:rsidRPr="00F65491" w:rsidRDefault="00F65491">
      <w:pPr>
        <w:rPr>
          <w:sz w:val="22"/>
          <w:szCs w:val="22"/>
        </w:rPr>
      </w:pPr>
    </w:p>
    <w:p w:rsidR="00F65491" w:rsidRPr="00F65491" w:rsidRDefault="00F65491" w:rsidP="00F65491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T</w:t>
      </w:r>
      <w:r w:rsidRPr="00F65491">
        <w:rPr>
          <w:sz w:val="22"/>
          <w:szCs w:val="22"/>
        </w:rPr>
        <w:t xml:space="preserve">he </w:t>
      </w:r>
      <w:proofErr w:type="spellStart"/>
      <w:r w:rsidRPr="00F65491"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 xml:space="preserve"> </w:t>
      </w:r>
      <w:r w:rsidRPr="00F65491">
        <w:rPr>
          <w:sz w:val="22"/>
          <w:szCs w:val="22"/>
        </w:rPr>
        <w:t>Assignment</w:t>
      </w:r>
      <w:r>
        <w:rPr>
          <w:sz w:val="22"/>
          <w:szCs w:val="22"/>
        </w:rPr>
        <w:t xml:space="preserve"> </w:t>
      </w:r>
      <w:r w:rsidRPr="00F65491">
        <w:rPr>
          <w:sz w:val="22"/>
          <w:szCs w:val="22"/>
        </w:rPr>
        <w:t>is titled "Purchase Order Processing System</w:t>
      </w:r>
      <w:r>
        <w:rPr>
          <w:sz w:val="22"/>
          <w:szCs w:val="22"/>
        </w:rPr>
        <w:t xml:space="preserve"> </w:t>
      </w:r>
      <w:r w:rsidRPr="00F65491">
        <w:rPr>
          <w:sz w:val="22"/>
          <w:szCs w:val="22"/>
        </w:rPr>
        <w:t>(POPS)".</w:t>
      </w:r>
    </w:p>
    <w:p w:rsidR="00F65491" w:rsidRPr="00F65491" w:rsidRDefault="00F65491" w:rsidP="00F65491">
      <w:pPr>
        <w:shd w:val="clear" w:color="auto" w:fill="FFFFFF"/>
        <w:rPr>
          <w:sz w:val="22"/>
          <w:szCs w:val="22"/>
        </w:rPr>
      </w:pPr>
      <w:r w:rsidRPr="00F65491">
        <w:rPr>
          <w:sz w:val="22"/>
          <w:szCs w:val="22"/>
        </w:rPr>
        <w:t>The back</w:t>
      </w:r>
      <w:r>
        <w:rPr>
          <w:sz w:val="22"/>
          <w:szCs w:val="22"/>
        </w:rPr>
        <w:t xml:space="preserve"> </w:t>
      </w:r>
      <w:r w:rsidRPr="00F65491">
        <w:rPr>
          <w:sz w:val="22"/>
          <w:szCs w:val="22"/>
        </w:rPr>
        <w:t xml:space="preserve">-end is a small database with four tables containing the details of </w:t>
      </w:r>
    </w:p>
    <w:p w:rsidR="00F65491" w:rsidRPr="00F65491" w:rsidRDefault="00F65491" w:rsidP="00F65491">
      <w:pPr>
        <w:shd w:val="clear" w:color="auto" w:fill="FFFFFF"/>
        <w:rPr>
          <w:sz w:val="22"/>
          <w:szCs w:val="22"/>
        </w:rPr>
      </w:pPr>
      <w:r w:rsidRPr="00F65491">
        <w:rPr>
          <w:sz w:val="22"/>
          <w:szCs w:val="22"/>
        </w:rPr>
        <w:t>Suppliers, items and purchase orders.</w:t>
      </w:r>
      <w:r>
        <w:rPr>
          <w:sz w:val="22"/>
          <w:szCs w:val="22"/>
        </w:rPr>
        <w:t xml:space="preserve"> </w:t>
      </w:r>
      <w:r w:rsidRPr="00F65491">
        <w:rPr>
          <w:sz w:val="22"/>
          <w:szCs w:val="22"/>
        </w:rPr>
        <w:t xml:space="preserve">The middle layer will be a Web API which performs the CRUD </w:t>
      </w:r>
    </w:p>
    <w:p w:rsidR="00F65491" w:rsidRPr="00F65491" w:rsidRDefault="00F65491" w:rsidP="00F65491">
      <w:pPr>
        <w:shd w:val="clear" w:color="auto" w:fill="FFFFFF"/>
        <w:rPr>
          <w:sz w:val="22"/>
          <w:szCs w:val="22"/>
        </w:rPr>
      </w:pPr>
      <w:r w:rsidRPr="00F65491">
        <w:rPr>
          <w:sz w:val="22"/>
          <w:szCs w:val="22"/>
        </w:rPr>
        <w:t xml:space="preserve">Operations on </w:t>
      </w:r>
      <w:r>
        <w:rPr>
          <w:sz w:val="22"/>
          <w:szCs w:val="22"/>
        </w:rPr>
        <w:t>the</w:t>
      </w:r>
      <w:r w:rsidRPr="00F65491">
        <w:rPr>
          <w:sz w:val="22"/>
          <w:szCs w:val="22"/>
        </w:rPr>
        <w:t xml:space="preserve"> database.</w:t>
      </w:r>
      <w:r>
        <w:rPr>
          <w:sz w:val="22"/>
          <w:szCs w:val="22"/>
        </w:rPr>
        <w:t xml:space="preserve"> </w:t>
      </w:r>
      <w:r w:rsidRPr="00F65491">
        <w:rPr>
          <w:sz w:val="22"/>
          <w:szCs w:val="22"/>
        </w:rPr>
        <w:t>Entity framework/Ado.net will be used to access the database.</w:t>
      </w:r>
    </w:p>
    <w:p w:rsidR="00F65491" w:rsidRPr="00F65491" w:rsidRDefault="00F65491" w:rsidP="00F65491">
      <w:pPr>
        <w:shd w:val="clear" w:color="auto" w:fill="FFFFFF"/>
        <w:rPr>
          <w:sz w:val="22"/>
          <w:szCs w:val="22"/>
        </w:rPr>
      </w:pPr>
      <w:r w:rsidRPr="00F65491">
        <w:rPr>
          <w:sz w:val="22"/>
          <w:szCs w:val="22"/>
        </w:rPr>
        <w:t>The front-</w:t>
      </w:r>
      <w:r>
        <w:rPr>
          <w:sz w:val="22"/>
          <w:szCs w:val="22"/>
        </w:rPr>
        <w:t xml:space="preserve"> </w:t>
      </w:r>
      <w:r w:rsidRPr="00F65491">
        <w:rPr>
          <w:sz w:val="22"/>
          <w:szCs w:val="22"/>
        </w:rPr>
        <w:t>end is a MVC application which uses C# for server-</w:t>
      </w:r>
      <w:r>
        <w:rPr>
          <w:sz w:val="22"/>
          <w:szCs w:val="22"/>
        </w:rPr>
        <w:t xml:space="preserve"> </w:t>
      </w:r>
      <w:r w:rsidRPr="00F65491">
        <w:rPr>
          <w:sz w:val="22"/>
          <w:szCs w:val="22"/>
        </w:rPr>
        <w:t>side code, JavaScript, jQuery, Bootstrap and other JavaScript libraries for client-</w:t>
      </w:r>
      <w:r>
        <w:rPr>
          <w:sz w:val="22"/>
          <w:szCs w:val="22"/>
        </w:rPr>
        <w:t xml:space="preserve"> </w:t>
      </w:r>
      <w:r w:rsidRPr="00F65491">
        <w:rPr>
          <w:sz w:val="22"/>
          <w:szCs w:val="22"/>
        </w:rPr>
        <w:t>side code, and Razor as the view engine.</w:t>
      </w:r>
    </w:p>
    <w:p w:rsidR="00F65491" w:rsidRPr="00F65491" w:rsidRDefault="00F65491">
      <w:pPr>
        <w:rPr>
          <w:sz w:val="22"/>
          <w:szCs w:val="22"/>
        </w:rPr>
      </w:pPr>
      <w:bookmarkStart w:id="0" w:name="_GoBack"/>
      <w:bookmarkEnd w:id="0"/>
    </w:p>
    <w:p w:rsidR="00F65491" w:rsidRDefault="00F65491"/>
    <w:sectPr w:rsidR="00F6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91"/>
    <w:rsid w:val="002B72F7"/>
    <w:rsid w:val="00CC5159"/>
    <w:rsid w:val="00F6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</cp:revision>
  <dcterms:created xsi:type="dcterms:W3CDTF">2018-12-09T13:55:00Z</dcterms:created>
  <dcterms:modified xsi:type="dcterms:W3CDTF">2018-12-09T15:05:00Z</dcterms:modified>
</cp:coreProperties>
</file>