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  <w:i w:val="0"/>
        </w:rPr>
        <w:t>Onboarding Control Tower — Product Learning Guide</w:t>
      </w:r>
    </w:p>
    <w:p>
      <w:r>
        <w:rPr>
          <w:b w:val="0"/>
          <w:i w:val="0"/>
        </w:rPr>
        <w:t xml:space="preserve"> </w:t>
      </w:r>
      <w:r>
        <w:rPr>
          <w:b/>
          <w:i w:val="0"/>
        </w:rPr>
        <w:t>Catalog version:</w:t>
      </w:r>
      <w:r>
        <w:rPr>
          <w:b w:val="0"/>
          <w:i w:val="0"/>
        </w:rPr>
        <w:t xml:space="preserve"> 2026.09.15</w:t>
      </w:r>
      <w:r>
        <w:br/>
      </w:r>
      <w:r>
        <w:rPr>
          <w:b/>
          <w:i w:val="0"/>
        </w:rPr>
        <w:t>Baseline:</w:t>
      </w:r>
      <w:r>
        <w:rPr>
          <w:b w:val="0"/>
          <w:i w:val="0"/>
        </w:rPr>
        <w:t xml:space="preserve"> BRD Employee Onboarding (AHRO), Draft for Review, 13-Aug-2026; conflicting version labels retained </w:t>
      </w:r>
    </w:p>
    <w:p>
      <w:r>
        <w:rPr>
          <w:b w:val="0"/>
          <w:i w:val="0"/>
        </w:rPr>
        <w:t xml:space="preserve"> </w:t>
      </w:r>
      <w:r>
        <w:rPr>
          <w:b/>
          <w:i w:val="0"/>
        </w:rPr>
        <w:t>Evidence boundary:</w:t>
      </w:r>
      <w:r>
        <w:rPr>
          <w:b w:val="0"/>
          <w:i w:val="0"/>
        </w:rPr>
        <w:t xml:space="preserve"> This guide describes product operation and test evidence. Reference coverage is a catalog mapping, not an executed assertion or proof that a test passed. Simulated evidence does not certify a vendor, scanner, source authenticity, specialist decision, or live readiness. The BRD remains Draft for Review with conflicting version labels. </w:t>
      </w:r>
    </w:p>
    <w:p>
      <w:pPr>
        <w:pStyle w:val="Heading1"/>
      </w:pPr>
      <w:r>
        <w:rPr>
          <w:b w:val="0"/>
          <w:i w:val="0"/>
        </w:rPr>
        <w:t>Product-operation and UAT boundary</w:t>
      </w:r>
    </w:p>
    <w:p>
      <w:r>
        <w:rPr>
          <w:b w:val="0"/>
          <w:i w:val="0"/>
        </w:rPr>
        <w:t xml:space="preserve"> Product-guide instructions describe authorized real operation; they do not make generic Case, Batch, Transfer, configuration, or provider actions isolated UAT flows. For a simulated scenario, start in Test Center and use only its run-owned linked case, candidate portal, or evaluator. The evaluator may use actual production pure predicates only on run-owned fixture/snapshot state. It must not mutate real-case readiness, dispatch providers, or change global time, credentials, leases, or real deadlines. If a real workflow, specialist role, approval, or provider is required, record </w:t>
      </w:r>
      <w:r>
        <w:rPr>
          <w:b/>
          <w:i w:val="0"/>
        </w:rPr>
        <w:t>Manual</w:t>
      </w:r>
      <w:r>
        <w:rPr>
          <w:b w:val="0"/>
          <w:i w:val="0"/>
        </w:rPr>
        <w:t xml:space="preserve"> or </w:t>
      </w:r>
      <w:r>
        <w:rPr>
          <w:b/>
          <w:i w:val="0"/>
        </w:rPr>
        <w:t>Blocked</w:t>
      </w:r>
      <w:r>
        <w:rPr>
          <w:b w:val="0"/>
          <w:i w:val="0"/>
        </w:rPr>
        <w:t xml:space="preserve">. </w:t>
      </w:r>
    </w:p>
    <w:p>
      <w:pPr>
        <w:pStyle w:val="Heading1"/>
      </w:pPr>
      <w:r>
        <w:rPr>
          <w:b w:val="0"/>
          <w:i w:val="0"/>
        </w:rPr>
        <w:t>Coverage statement</w:t>
      </w:r>
    </w:p>
    <w:p>
      <w:r>
        <w:rPr>
          <w:b w:val="0"/>
          <w:i w:val="0"/>
        </w:rPr>
        <w:t xml:space="preserve"> </w:t>
      </w:r>
      <w:r>
        <w:rPr>
          <w:b/>
          <w:i w:val="0"/>
        </w:rPr>
        <w:t>Reference coverage:</w:t>
      </w:r>
      <w:r>
        <w:rPr>
          <w:b w:val="0"/>
          <w:i w:val="0"/>
        </w:rPr>
        <w:t xml:space="preserve"> product features 44/44 mapped; 44 linked to a guide and 44 linked to scenarios. BRD/cross-cutting requirements 81/81 mapped to a test route. </w:t>
      </w:r>
      <w:r>
        <w:rPr>
          <w:b/>
          <w:i w:val="0"/>
        </w:rPr>
        <w:t>Executed assertions recorded by this static catalog:</w:t>
      </w:r>
      <w:r>
        <w:rPr>
          <w:b w:val="0"/>
          <w:i w:val="0"/>
        </w:rPr>
        <w:t xml:space="preserve"> features 0; requirements 0. Execution results belong in a Test Center run/evidence record, not this export. Unavailable or policy-dependent requirements: 28; provider-sandbox routes: 13. </w:t>
      </w:r>
    </w:p>
    <w:p>
      <w:pPr>
        <w:pStyle w:val="Heading1"/>
      </w:pPr>
      <w:r>
        <w:rPr>
          <w:b w:val="0"/>
          <w:i w:val="0"/>
        </w:rPr>
        <w:t>Start here: roles, navigation and evidence</w:t>
      </w:r>
    </w:p>
    <w:p>
      <w:r>
        <w:rPr>
          <w:b w:val="0"/>
          <w:i w:val="0"/>
        </w:rPr>
        <w:t xml:space="preserve"> </w:t>
      </w:r>
      <w:r>
        <w:rPr>
          <w:b/>
          <w:i w:val="0"/>
        </w:rPr>
        <w:t>Roles:</w:t>
      </w:r>
      <w:r>
        <w:rPr>
          <w:b w:val="0"/>
          <w:i w:val="0"/>
        </w:rPr>
        <w:t xml:space="preserve"> All organization members · </w:t>
      </w:r>
      <w:r>
        <w:rPr>
          <w:b/>
          <w:i w:val="0"/>
        </w:rPr>
        <w:t>Entry:</w:t>
      </w:r>
      <w:r>
        <w:rPr>
          <w:b w:val="0"/>
          <w:i w:val="0"/>
        </w:rPr>
        <w:t xml:space="preserve"> / · /learning-guide </w:t>
      </w:r>
    </w:p>
    <w:p>
      <w:r>
        <w:rPr>
          <w:b w:val="0"/>
          <w:i w:val="0"/>
        </w:rPr>
        <w:t xml:space="preserve"> Use Control Tower for workload and gateways, Cases for a worker record, Action Center for accountable handoffs, and the guide search to find role-specific instructions. A case variant is not a lifecycle stage. </w:t>
      </w:r>
    </w:p>
    <w:p>
      <w:pPr>
        <w:pStyle w:val="Heading2"/>
      </w:pPr>
      <w:r>
        <w:rPr>
          <w:b w:val="0"/>
          <w:i w:val="0"/>
        </w:rPr>
        <w:t>How to use this area</w:t>
      </w:r>
    </w:p>
    <w:p>
      <w:pPr>
        <w:pStyle w:val="ListBullet"/>
      </w:pPr>
      <w:r>
        <w:rPr>
          <w:b w:val="0"/>
          <w:i w:val="0"/>
        </w:rPr>
        <w:t xml:space="preserve"> Confirm your organization in the switcher before opening a case or run. </w:t>
      </w:r>
    </w:p>
    <w:p>
      <w:pPr>
        <w:pStyle w:val="ListBullet"/>
      </w:pPr>
      <w:r>
        <w:rPr>
          <w:b w:val="0"/>
          <w:i w:val="0"/>
        </w:rPr>
        <w:t xml:space="preserve"> Use the dashboard to triage Gateway A (intake), Gateway B (BGV) and Gateway C (Day-1 readiness); open the linked case for evidence. </w:t>
      </w:r>
    </w:p>
    <w:p>
      <w:pPr>
        <w:pStyle w:val="ListBullet"/>
      </w:pPr>
      <w:r>
        <w:rPr>
          <w:b w:val="0"/>
          <w:i w:val="0"/>
        </w:rPr>
        <w:t xml:space="preserve"> Record what is actually visible, including empty/loading/error states. Never infer provider completion from a status label alone. </w:t>
      </w:r>
    </w:p>
    <w:p>
      <w:pPr>
        <w:pStyle w:val="Heading2"/>
      </w:pPr>
      <w:r>
        <w:rPr>
          <w:b w:val="0"/>
          <w:i w:val="0"/>
        </w:rPr>
        <w:t>Evidence to retain</w:t>
      </w:r>
    </w:p>
    <w:p>
      <w:pPr>
        <w:pStyle w:val="ListBullet"/>
      </w:pPr>
      <w:r>
        <w:rPr>
          <w:b w:val="0"/>
          <w:i w:val="0"/>
        </w:rPr>
        <w:t xml:space="preserve"> Redacted case/run ID, observed timestamp, current role and screen state. </w:t>
      </w:r>
    </w:p>
    <w:p>
      <w:pPr>
        <w:pStyle w:val="Heading2"/>
      </w:pPr>
      <w:r>
        <w:rPr>
          <w:b w:val="0"/>
          <w:i w:val="0"/>
        </w:rPr>
        <w:t>Exceptions and boundaries</w:t>
      </w:r>
    </w:p>
    <w:p>
      <w:pPr>
        <w:pStyle w:val="ListBullet"/>
      </w:pPr>
      <w:r>
        <w:rPr>
          <w:b w:val="0"/>
          <w:i w:val="0"/>
        </w:rPr>
        <w:t>Membership does not confer verified specialist authority.</w:t>
      </w:r>
    </w:p>
    <w:p>
      <w:pPr>
        <w:pStyle w:val="ListBullet"/>
      </w:pPr>
      <w:r>
        <w:rPr>
          <w:b w:val="0"/>
          <w:i w:val="0"/>
        </w:rPr>
        <w:t xml:space="preserve"> A simulated pass is not vendor certification or live readiness. </w:t>
      </w:r>
    </w:p>
    <w:p>
      <w:r>
        <w:rPr>
          <w:b w:val="0"/>
          <w:i w:val="0"/>
        </w:rPr>
        <w:t xml:space="preserve"> Features: PFC-001, PFC-002, PFC-044 · Scenarios: UAT-CASE-02, UAT-UAT-01 </w:t>
      </w:r>
    </w:p>
    <w:p>
      <w:pPr>
        <w:pStyle w:val="Heading1"/>
      </w:pPr>
      <w:r>
        <w:rPr>
          <w:b w:val="0"/>
          <w:i w:val="0"/>
        </w:rPr>
        <w:t>Standard and lateral lifecycle: Gateway A/B/C</w:t>
      </w:r>
    </w:p>
    <w:p>
      <w:r>
        <w:rPr>
          <w:b w:val="0"/>
          <w:i w:val="0"/>
        </w:rPr>
        <w:t xml:space="preserve"> </w:t>
      </w:r>
      <w:r>
        <w:rPr>
          <w:b/>
          <w:i w:val="0"/>
        </w:rPr>
        <w:t>Roles:</w:t>
      </w:r>
      <w:r>
        <w:rPr>
          <w:b w:val="0"/>
          <w:i w:val="0"/>
        </w:rPr>
        <w:t xml:space="preserve"> HR coordinator · candidate · HR reviewer · </w:t>
      </w:r>
      <w:r>
        <w:rPr>
          <w:b/>
          <w:i w:val="0"/>
        </w:rPr>
        <w:t>Entry:</w:t>
      </w:r>
      <w:r>
        <w:rPr>
          <w:b w:val="0"/>
          <w:i w:val="0"/>
        </w:rPr>
        <w:t xml:space="preserve"> /cases · /cases/:id · /candidate </w:t>
      </w:r>
    </w:p>
    <w:p>
      <w:r>
        <w:rPr>
          <w:b w:val="0"/>
          <w:i w:val="0"/>
        </w:rPr>
        <w:t xml:space="preserve"> This is an authorized product-operation guide: create a case only under normal business authority. It does not make generic Cases creation an isolated UAT flow. For UAT, start Test Center and use only the run-owned linked case, portal or evaluator. Gateway A checks complete intake, Gateway B routes BGV exceptions, and Gateway C is the final readiness boundary. </w:t>
      </w:r>
    </w:p>
    <w:p>
      <w:pPr>
        <w:pStyle w:val="Heading2"/>
      </w:pPr>
      <w:r>
        <w:rPr>
          <w:b w:val="0"/>
          <w:i w:val="0"/>
        </w:rPr>
        <w:t>How to use this area</w:t>
      </w:r>
    </w:p>
    <w:p>
      <w:pPr>
        <w:pStyle w:val="ListBullet"/>
      </w:pPr>
      <w:r>
        <w:rPr>
          <w:b w:val="0"/>
          <w:i w:val="0"/>
        </w:rPr>
        <w:t xml:space="preserve"> In authorized product operation, confirm legal name, role, business unit, joining date, manager and location through the visible workflow. For UAT, do not use this create flow; use the Test Center run link. </w:t>
      </w:r>
    </w:p>
    <w:p>
      <w:pPr>
        <w:pStyle w:val="ListBullet"/>
      </w:pPr>
      <w:r>
        <w:rPr>
          <w:b w:val="0"/>
          <w:i w:val="0"/>
        </w:rPr>
        <w:t xml:space="preserve"> At Gateway A, send a deficiency only for listed missing items; return to intake after correction and escalate no-response through the visible SLA path. </w:t>
      </w:r>
    </w:p>
    <w:p>
      <w:pPr>
        <w:pStyle w:val="ListBullet"/>
      </w:pPr>
      <w:r>
        <w:rPr>
          <w:b w:val="0"/>
          <w:i w:val="0"/>
        </w:rPr>
        <w:t xml:space="preserve"> At Gateway B, an adverse/disputed result goes to HR/Compliance; analysts do not self-disposition. </w:t>
      </w:r>
    </w:p>
    <w:p>
      <w:pPr>
        <w:pStyle w:val="ListBullet"/>
      </w:pPr>
      <w:r>
        <w:rPr>
          <w:b w:val="0"/>
          <w:i w:val="0"/>
        </w:rPr>
        <w:t xml:space="preserve"> At Gateway C, inspect each mandatory workstream plus fresh approval. Do not release access/assets based on score alone. </w:t>
      </w:r>
    </w:p>
    <w:p>
      <w:pPr>
        <w:pStyle w:val="Heading2"/>
      </w:pPr>
      <w:r>
        <w:rPr>
          <w:b w:val="0"/>
          <w:i w:val="0"/>
        </w:rPr>
        <w:t>Evidence to retain</w:t>
      </w:r>
    </w:p>
    <w:p>
      <w:pPr>
        <w:pStyle w:val="ListBullet"/>
      </w:pPr>
      <w:r>
        <w:rPr>
          <w:b w:val="0"/>
          <w:i w:val="0"/>
        </w:rPr>
        <w:t xml:space="preserve"> Case header, checklist states, workstream owner/status, redacted communication record, audit timestamps. </w:t>
      </w:r>
    </w:p>
    <w:p>
      <w:pPr>
        <w:pStyle w:val="Heading2"/>
      </w:pPr>
      <w:r>
        <w:rPr>
          <w:b w:val="0"/>
          <w:i w:val="0"/>
        </w:rPr>
        <w:t>Exceptions and boundaries</w:t>
      </w:r>
    </w:p>
    <w:p>
      <w:pPr>
        <w:pStyle w:val="ListBullet"/>
      </w:pPr>
      <w:r>
        <w:rPr>
          <w:b w:val="0"/>
          <w:i w:val="0"/>
        </w:rPr>
        <w:t xml:space="preserve"> Start-date, manager or role changes require the current workflow/review; do not overwrite a stale view. </w:t>
      </w:r>
    </w:p>
    <w:p>
      <w:pPr>
        <w:pStyle w:val="ListBullet"/>
      </w:pPr>
      <w:r>
        <w:rPr>
          <w:b w:val="0"/>
          <w:i w:val="0"/>
        </w:rPr>
        <w:t xml:space="preserve"> Conditional join is disabled unless approved tenant policy explicitly enables it. </w:t>
      </w:r>
    </w:p>
    <w:p>
      <w:r>
        <w:rPr>
          <w:b w:val="0"/>
          <w:i w:val="0"/>
        </w:rPr>
        <w:t xml:space="preserve"> Features: PFC-003, PFC-005, PFC-006, PFC-007, PFC-011 · Scenarios: UAT-STD-01, UAT-CASE-02 </w:t>
      </w:r>
    </w:p>
    <w:p>
      <w:pPr>
        <w:pStyle w:val="Heading1"/>
      </w:pPr>
      <w:r>
        <w:rPr>
          <w:b w:val="0"/>
          <w:i w:val="0"/>
        </w:rPr>
        <w:t>Candidate portal, documents and confidentiality</w:t>
      </w:r>
    </w:p>
    <w:p>
      <w:r>
        <w:rPr>
          <w:b w:val="0"/>
          <w:i w:val="0"/>
        </w:rPr>
        <w:t xml:space="preserve"> </w:t>
      </w:r>
      <w:r>
        <w:rPr>
          <w:b/>
          <w:i w:val="0"/>
        </w:rPr>
        <w:t>Roles:</w:t>
      </w:r>
      <w:r>
        <w:rPr>
          <w:b w:val="0"/>
          <w:i w:val="0"/>
        </w:rPr>
        <w:t xml:space="preserve"> Candidate · HR reviewer · </w:t>
      </w:r>
      <w:r>
        <w:rPr>
          <w:b/>
          <w:i w:val="0"/>
        </w:rPr>
        <w:t>Entry:</w:t>
      </w:r>
      <w:r>
        <w:rPr>
          <w:b w:val="0"/>
          <w:i w:val="0"/>
        </w:rPr>
        <w:t xml:space="preserve"> /candidate · /cases/:id </w:t>
      </w:r>
    </w:p>
    <w:p>
      <w:r>
        <w:rPr>
          <w:b w:val="0"/>
          <w:i w:val="0"/>
        </w:rPr>
        <w:t xml:space="preserve"> The portal is a separate limited journey for submitting requested material. HR reviews the associated case without exposing portal secrets or other workers' data. </w:t>
      </w:r>
    </w:p>
    <w:p>
      <w:pPr>
        <w:pStyle w:val="Heading2"/>
      </w:pPr>
      <w:r>
        <w:rPr>
          <w:b w:val="0"/>
          <w:i w:val="0"/>
        </w:rPr>
        <w:t>How to use this area</w:t>
      </w:r>
    </w:p>
    <w:p>
      <w:pPr>
        <w:pStyle w:val="ListBullet"/>
      </w:pPr>
      <w:r>
        <w:rPr>
          <w:b w:val="0"/>
          <w:i w:val="0"/>
        </w:rPr>
        <w:t xml:space="preserve"> For UAT, use only clearly labeled fictional files through the Test Center run-owned linked portal; do not upload to a generic case as an isolated test. </w:t>
      </w:r>
    </w:p>
    <w:p>
      <w:pPr>
        <w:pStyle w:val="ListBullet"/>
      </w:pPr>
      <w:r>
        <w:rPr>
          <w:b w:val="0"/>
          <w:i w:val="0"/>
        </w:rPr>
        <w:t xml:space="preserve"> Treat a downloadable fixture as input, not an auto-verified negative-content outcome. Record displayed local parse/content-rule results separately from scanner availability/detection, issuer authenticity and identity verification. </w:t>
      </w:r>
    </w:p>
    <w:p>
      <w:pPr>
        <w:pStyle w:val="ListBullet"/>
      </w:pPr>
      <w:r>
        <w:rPr>
          <w:b w:val="0"/>
          <w:i w:val="0"/>
        </w:rPr>
        <w:t xml:space="preserve"> Refresh the run-linked HR Documents view after upload and verify the run-owned association before progressing. </w:t>
      </w:r>
    </w:p>
    <w:p>
      <w:pPr>
        <w:pStyle w:val="Heading2"/>
      </w:pPr>
      <w:r>
        <w:rPr>
          <w:b w:val="0"/>
          <w:i w:val="0"/>
        </w:rPr>
        <w:t>Evidence to retain</w:t>
      </w:r>
    </w:p>
    <w:p>
      <w:pPr>
        <w:pStyle w:val="ListBullet"/>
      </w:pPr>
      <w:r>
        <w:rPr>
          <w:b w:val="0"/>
          <w:i w:val="0"/>
        </w:rPr>
        <w:t xml:space="preserve"> Candidate submission confirmation, displayed local parse/content-rule status, separately observed scanner/quarantine state where available. </w:t>
      </w:r>
    </w:p>
    <w:p>
      <w:pPr>
        <w:pStyle w:val="Heading2"/>
      </w:pPr>
      <w:r>
        <w:rPr>
          <w:b w:val="0"/>
          <w:i w:val="0"/>
        </w:rPr>
        <w:t>Exceptions and boundaries</w:t>
      </w:r>
    </w:p>
    <w:p>
      <w:pPr>
        <w:pStyle w:val="ListBullet"/>
      </w:pPr>
      <w:r>
        <w:rPr>
          <w:b w:val="0"/>
          <w:i w:val="0"/>
        </w:rPr>
        <w:t xml:space="preserve"> A local successful check is not a scanner result or a genuine BGV, malware, identity, authenticity or employment-readiness result. </w:t>
      </w:r>
    </w:p>
    <w:p>
      <w:pPr>
        <w:pStyle w:val="ListBullet"/>
      </w:pPr>
      <w:r>
        <w:rPr>
          <w:b w:val="0"/>
          <w:i w:val="0"/>
        </w:rPr>
        <w:t xml:space="preserve"> Never place portal URLs, tokens, real IDs, bank, tax, health or BGV details in evidence notes. </w:t>
      </w:r>
    </w:p>
    <w:p>
      <w:r>
        <w:rPr>
          <w:b w:val="0"/>
          <w:i w:val="0"/>
        </w:rPr>
        <w:t xml:space="preserve"> Features: PFC-007, PFC-008, PFC-009 · Scenarios: UAT-STD-01, UAT-DOC-01 </w:t>
      </w:r>
    </w:p>
    <w:p>
      <w:pPr>
        <w:pStyle w:val="Heading1"/>
      </w:pPr>
      <w:r>
        <w:rPr>
          <w:b w:val="0"/>
          <w:i w:val="0"/>
        </w:rPr>
        <w:t>Communications, monitoring and recovery</w:t>
      </w:r>
    </w:p>
    <w:p>
      <w:r>
        <w:rPr>
          <w:b w:val="0"/>
          <w:i w:val="0"/>
        </w:rPr>
        <w:t xml:space="preserve"> </w:t>
      </w:r>
      <w:r>
        <w:rPr>
          <w:b/>
          <w:i w:val="0"/>
        </w:rPr>
        <w:t>Roles:</w:t>
      </w:r>
      <w:r>
        <w:rPr>
          <w:b w:val="0"/>
          <w:i w:val="0"/>
        </w:rPr>
        <w:t xml:space="preserve"> HR coordinator · QA coordinator · approved volunteer · </w:t>
      </w:r>
      <w:r>
        <w:rPr>
          <w:b/>
          <w:i w:val="0"/>
        </w:rPr>
        <w:t>Entry:</w:t>
      </w:r>
      <w:r>
        <w:rPr>
          <w:b w:val="0"/>
          <w:i w:val="0"/>
        </w:rPr>
        <w:t xml:space="preserve"> /cases/:id · /systems · /demo-controller </w:t>
      </w:r>
    </w:p>
    <w:p>
      <w:r>
        <w:rPr>
          <w:b w:val="0"/>
          <w:i w:val="0"/>
        </w:rPr>
        <w:t xml:space="preserve"> Communications show a redacted operational record. Default UAT uses simulation; real email is a separately opted-in approved-mailbox test using the existing monitored route. </w:t>
      </w:r>
    </w:p>
    <w:p>
      <w:pPr>
        <w:pStyle w:val="Heading2"/>
      </w:pPr>
      <w:r>
        <w:rPr>
          <w:b w:val="0"/>
          <w:i w:val="0"/>
        </w:rPr>
        <w:t>How to use this area</w:t>
      </w:r>
    </w:p>
    <w:p>
      <w:pPr>
        <w:pStyle w:val="ListBullet"/>
      </w:pPr>
      <w:r>
        <w:rPr>
          <w:b w:val="0"/>
          <w:i w:val="0"/>
        </w:rPr>
        <w:t xml:space="preserve"> Check Systems for monitor health before relying on inbound replies. </w:t>
      </w:r>
    </w:p>
    <w:p>
      <w:pPr>
        <w:pStyle w:val="ListBullet"/>
      </w:pPr>
      <w:r>
        <w:rPr>
          <w:b w:val="0"/>
          <w:i w:val="0"/>
        </w:rPr>
        <w:t xml:space="preserve"> For simulated runs, record status-email, duplicate, delayed and ambiguous events as non-authoritative exchanges. </w:t>
      </w:r>
    </w:p>
    <w:p>
      <w:pPr>
        <w:pStyle w:val="ListBullet"/>
      </w:pPr>
      <w:r>
        <w:rPr>
          <w:b w:val="0"/>
          <w:i w:val="0"/>
        </w:rPr>
        <w:t xml:space="preserve"> For real email, select only an approved volunteer/mailbox through the existing path and capture a redacted existing audit record. </w:t>
      </w:r>
    </w:p>
    <w:p>
      <w:pPr>
        <w:pStyle w:val="Heading2"/>
      </w:pPr>
      <w:r>
        <w:rPr>
          <w:b w:val="0"/>
          <w:i w:val="0"/>
        </w:rPr>
        <w:t>Evidence to retain</w:t>
      </w:r>
    </w:p>
    <w:p>
      <w:pPr>
        <w:pStyle w:val="ListBullet"/>
      </w:pPr>
      <w:r>
        <w:rPr>
          <w:b w:val="0"/>
          <w:i w:val="0"/>
        </w:rPr>
        <w:t xml:space="preserve"> Communication audit, monitor state, correlation/duplicate outcome. </w:t>
      </w:r>
    </w:p>
    <w:p>
      <w:pPr>
        <w:pStyle w:val="Heading2"/>
      </w:pPr>
      <w:r>
        <w:rPr>
          <w:b w:val="0"/>
          <w:i w:val="0"/>
        </w:rPr>
        <w:t>Exceptions and boundaries</w:t>
      </w:r>
    </w:p>
    <w:p>
      <w:pPr>
        <w:pStyle w:val="ListBullet"/>
      </w:pPr>
      <w:r>
        <w:rPr>
          <w:b w:val="0"/>
          <w:i w:val="0"/>
        </w:rPr>
        <w:t>Do not authorize recipients from Test Center.</w:t>
      </w:r>
    </w:p>
    <w:p>
      <w:pPr>
        <w:pStyle w:val="ListBullet"/>
      </w:pPr>
      <w:r>
        <w:rPr>
          <w:b w:val="0"/>
          <w:i w:val="0"/>
        </w:rPr>
        <w:t xml:space="preserve"> Uncertain send is not retried automatically; spoofed, self-echo and ambiguous messages must not be silently attached. </w:t>
      </w:r>
    </w:p>
    <w:p>
      <w:r>
        <w:rPr>
          <w:b w:val="0"/>
          <w:i w:val="0"/>
        </w:rPr>
        <w:t xml:space="preserve"> Features: PFC-010, PFC-039 · Scenarios: UAT-EMAIL-01, UAT-OPS-01 </w:t>
      </w:r>
    </w:p>
    <w:p>
      <w:pPr>
        <w:pStyle w:val="Heading1"/>
      </w:pPr>
      <w:r>
        <w:rPr>
          <w:b w:val="0"/>
          <w:i w:val="0"/>
        </w:rPr>
        <w:t>Work items, approvals and human ownership</w:t>
      </w:r>
    </w:p>
    <w:p>
      <w:r>
        <w:rPr>
          <w:b w:val="0"/>
          <w:i w:val="0"/>
        </w:rPr>
        <w:t xml:space="preserve"> </w:t>
      </w:r>
      <w:r>
        <w:rPr>
          <w:b/>
          <w:i w:val="0"/>
        </w:rPr>
        <w:t>Roles:</w:t>
      </w:r>
      <w:r>
        <w:rPr>
          <w:b w:val="0"/>
          <w:i w:val="0"/>
        </w:rPr>
        <w:t xml:space="preserve"> HR coordinator · HR reviewer · verified specialist · </w:t>
      </w:r>
      <w:r>
        <w:rPr>
          <w:b/>
          <w:i w:val="0"/>
        </w:rPr>
        <w:t>Entry:</w:t>
      </w:r>
      <w:r>
        <w:rPr>
          <w:b w:val="0"/>
          <w:i w:val="0"/>
        </w:rPr>
        <w:t xml:space="preserve"> /approvals · /cases/:id </w:t>
      </w:r>
    </w:p>
    <w:p>
      <w:r>
        <w:rPr>
          <w:b w:val="0"/>
          <w:i w:val="0"/>
        </w:rPr>
        <w:t xml:space="preserve"> Action Center makes work and review ownership visible. Human review, authority and audit records are part of the outcome, not optional annotations. </w:t>
      </w:r>
    </w:p>
    <w:p>
      <w:pPr>
        <w:pStyle w:val="Heading2"/>
      </w:pPr>
      <w:r>
        <w:rPr>
          <w:b w:val="0"/>
          <w:i w:val="0"/>
        </w:rPr>
        <w:t>How to use this area</w:t>
      </w:r>
    </w:p>
    <w:p>
      <w:pPr>
        <w:pStyle w:val="ListBullet"/>
      </w:pPr>
      <w:r>
        <w:rPr>
          <w:b w:val="0"/>
          <w:i w:val="0"/>
        </w:rPr>
        <w:t xml:space="preserve"> Open the work item/case link and identify its owner, due state and supporting evidence. </w:t>
      </w:r>
    </w:p>
    <w:p>
      <w:pPr>
        <w:pStyle w:val="ListBullet"/>
      </w:pPr>
      <w:r>
        <w:rPr>
          <w:b w:val="0"/>
          <w:i w:val="0"/>
        </w:rPr>
        <w:t xml:space="preserve"> Use the offered assign/complete/reopen flow; reload before retrying after a conflict. </w:t>
      </w:r>
    </w:p>
    <w:p>
      <w:pPr>
        <w:pStyle w:val="ListBullet"/>
      </w:pPr>
      <w:r>
        <w:rPr>
          <w:b w:val="0"/>
          <w:i w:val="0"/>
        </w:rPr>
        <w:t xml:space="preserve"> Route BGV, legal, privacy, medical, payroll and specialist decisions to their named owner. </w:t>
      </w:r>
    </w:p>
    <w:p>
      <w:pPr>
        <w:pStyle w:val="Heading2"/>
      </w:pPr>
      <w:r>
        <w:rPr>
          <w:b w:val="0"/>
          <w:i w:val="0"/>
        </w:rPr>
        <w:t>Evidence to retain</w:t>
      </w:r>
    </w:p>
    <w:p>
      <w:pPr>
        <w:pStyle w:val="ListBullet"/>
      </w:pPr>
      <w:r>
        <w:rPr>
          <w:b w:val="0"/>
          <w:i w:val="0"/>
        </w:rPr>
        <w:t>Work item state, owner, decision/audit timestamp.</w:t>
      </w:r>
    </w:p>
    <w:p>
      <w:pPr>
        <w:pStyle w:val="Heading2"/>
      </w:pPr>
      <w:r>
        <w:rPr>
          <w:b w:val="0"/>
          <w:i w:val="0"/>
        </w:rPr>
        <w:t>Exceptions and boundaries</w:t>
      </w:r>
    </w:p>
    <w:p>
      <w:pPr>
        <w:pStyle w:val="ListBullet"/>
      </w:pPr>
      <w:r>
        <w:rPr>
          <w:b w:val="0"/>
          <w:i w:val="0"/>
        </w:rPr>
        <w:t xml:space="preserve"> An organization admin cannot self-declare Legal, EHS, Privacy or other specialist authority. </w:t>
      </w:r>
    </w:p>
    <w:p>
      <w:pPr>
        <w:pStyle w:val="ListBullet"/>
      </w:pPr>
      <w:r>
        <w:rPr>
          <w:b w:val="0"/>
          <w:i w:val="0"/>
        </w:rPr>
        <w:t>Rejected, expired or stale approvals must remain blocked.</w:t>
      </w:r>
    </w:p>
    <w:p>
      <w:r>
        <w:rPr>
          <w:b w:val="0"/>
          <w:i w:val="0"/>
        </w:rPr>
        <w:t xml:space="preserve"> Features: PFC-012, PFC-032 · Scenarios: UAT-STD-01, UAT-SEC-01 </w:t>
      </w:r>
    </w:p>
    <w:p>
      <w:pPr>
        <w:pStyle w:val="Heading1"/>
      </w:pPr>
      <w:r>
        <w:rPr>
          <w:b w:val="0"/>
          <w:i w:val="0"/>
        </w:rPr>
        <w:t>Case variants and early tenure</w:t>
      </w:r>
    </w:p>
    <w:p>
      <w:r>
        <w:rPr>
          <w:b w:val="0"/>
          <w:i w:val="0"/>
        </w:rPr>
        <w:t xml:space="preserve"> </w:t>
      </w:r>
      <w:r>
        <w:rPr>
          <w:b/>
          <w:i w:val="0"/>
        </w:rPr>
        <w:t>Roles:</w:t>
      </w:r>
      <w:r>
        <w:rPr>
          <w:b w:val="0"/>
          <w:i w:val="0"/>
        </w:rPr>
        <w:t xml:space="preserve"> HR Operations · HRBP · hiring manager · </w:t>
      </w:r>
      <w:r>
        <w:rPr>
          <w:b/>
          <w:i w:val="0"/>
        </w:rPr>
        <w:t>Entry:</w:t>
      </w:r>
      <w:r>
        <w:rPr>
          <w:b w:val="0"/>
          <w:i w:val="0"/>
        </w:rPr>
        <w:t xml:space="preserve"> /cases · /settings </w:t>
      </w:r>
    </w:p>
    <w:p>
      <w:r>
        <w:rPr>
          <w:b w:val="0"/>
          <w:i w:val="0"/>
        </w:rPr>
        <w:t xml:space="preserve"> Standard/lateral, campus/bulk, rehire/conversion, cross-border/relocation, executive, contractor, frontline and transfer are variants. They follow applicable lifecycle controls, not separate fictional stage names. </w:t>
      </w:r>
    </w:p>
    <w:p>
      <w:pPr>
        <w:pStyle w:val="Heading2"/>
      </w:pPr>
      <w:r>
        <w:rPr>
          <w:b w:val="0"/>
          <w:i w:val="0"/>
        </w:rPr>
        <w:t>How to use this area</w:t>
      </w:r>
    </w:p>
    <w:p>
      <w:pPr>
        <w:pStyle w:val="ListBullet"/>
      </w:pPr>
      <w:r>
        <w:rPr>
          <w:b w:val="0"/>
          <w:i w:val="0"/>
        </w:rPr>
        <w:t xml:space="preserve"> Use a cohort path for campus/bulk and keep individual exceptions visible. </w:t>
      </w:r>
    </w:p>
    <w:p>
      <w:pPr>
        <w:pStyle w:val="ListBullet"/>
      </w:pPr>
      <w:r>
        <w:rPr>
          <w:b w:val="0"/>
          <w:i w:val="0"/>
        </w:rPr>
        <w:t xml:space="preserve"> For rehire/conversion, use a policy-controlled prior-record review; do not create duplicate identity. </w:t>
      </w:r>
    </w:p>
    <w:p>
      <w:pPr>
        <w:pStyle w:val="ListBullet"/>
      </w:pPr>
      <w:r>
        <w:rPr>
          <w:b w:val="0"/>
          <w:i w:val="0"/>
        </w:rPr>
        <w:t xml:space="preserve"> For cross-border/relocation, hold unresolved work authorization for Mobility/Legal review. </w:t>
      </w:r>
    </w:p>
    <w:p>
      <w:pPr>
        <w:pStyle w:val="ListBullet"/>
      </w:pPr>
      <w:r>
        <w:rPr>
          <w:b w:val="0"/>
          <w:i w:val="0"/>
        </w:rPr>
        <w:t xml:space="preserve"> Treat executive and accessibility/accommodation details as privacy-sensitive, human-led cases. </w:t>
      </w:r>
    </w:p>
    <w:p>
      <w:pPr>
        <w:pStyle w:val="ListBullet"/>
      </w:pPr>
      <w:r>
        <w:rPr>
          <w:b w:val="0"/>
          <w:i w:val="0"/>
        </w:rPr>
        <w:t xml:space="preserve"> Use enabled early-tenure schedules for Day-1/30/60/90/probation only where configured. </w:t>
      </w:r>
    </w:p>
    <w:p>
      <w:pPr>
        <w:pStyle w:val="Heading2"/>
      </w:pPr>
      <w:r>
        <w:rPr>
          <w:b w:val="0"/>
          <w:i w:val="0"/>
        </w:rPr>
        <w:t>Evidence to retain</w:t>
      </w:r>
    </w:p>
    <w:p>
      <w:pPr>
        <w:pStyle w:val="ListBullet"/>
      </w:pPr>
      <w:r>
        <w:rPr>
          <w:b w:val="0"/>
          <w:i w:val="0"/>
        </w:rPr>
        <w:t xml:space="preserve"> Variant classification, applicable checklist/profile, human owner and schedule state. </w:t>
      </w:r>
    </w:p>
    <w:p>
      <w:pPr>
        <w:pStyle w:val="Heading2"/>
      </w:pPr>
      <w:r>
        <w:rPr>
          <w:b w:val="0"/>
          <w:i w:val="0"/>
        </w:rPr>
        <w:t>Exceptions and boundaries</w:t>
      </w:r>
    </w:p>
    <w:p>
      <w:pPr>
        <w:pStyle w:val="ListBullet"/>
      </w:pPr>
      <w:r>
        <w:rPr>
          <w:b w:val="0"/>
          <w:i w:val="0"/>
        </w:rPr>
        <w:t xml:space="preserve"> No visa, legal basis or accommodation conclusion is automated. </w:t>
      </w:r>
    </w:p>
    <w:p>
      <w:pPr>
        <w:pStyle w:val="ListBullet"/>
      </w:pPr>
      <w:r>
        <w:rPr>
          <w:b w:val="0"/>
          <w:i w:val="0"/>
        </w:rPr>
        <w:t xml:space="preserve"> Contractor/client-facing access remains scoped and approval-bound. </w:t>
      </w:r>
    </w:p>
    <w:p>
      <w:r>
        <w:rPr>
          <w:b w:val="0"/>
          <w:i w:val="0"/>
        </w:rPr>
        <w:t xml:space="preserve"> Features: PFC-004, PFC-034, PFC-035, PFC-036 · Scenarios: UAT-BATCH-02, UAT-SETTINGS-01 </w:t>
      </w:r>
    </w:p>
    <w:p>
      <w:pPr>
        <w:pStyle w:val="Heading1"/>
      </w:pPr>
      <w:r>
        <w:rPr>
          <w:b w:val="0"/>
          <w:i w:val="0"/>
        </w:rPr>
        <w:t>Frontline / blue-collar safety pathway</w:t>
      </w:r>
    </w:p>
    <w:p>
      <w:r>
        <w:rPr>
          <w:b w:val="0"/>
          <w:i w:val="0"/>
        </w:rPr>
        <w:t xml:space="preserve"> </w:t>
      </w:r>
      <w:r>
        <w:rPr>
          <w:b/>
          <w:i w:val="0"/>
        </w:rPr>
        <w:t>Roles:</w:t>
      </w:r>
      <w:r>
        <w:rPr>
          <w:b w:val="0"/>
          <w:i w:val="0"/>
        </w:rPr>
        <w:t xml:space="preserve"> Site HR · EHS / Occupational Health · Supervisor · Payroll · </w:t>
      </w:r>
      <w:r>
        <w:rPr>
          <w:b/>
          <w:i w:val="0"/>
        </w:rPr>
        <w:t>Entry:</w:t>
      </w:r>
      <w:r>
        <w:rPr>
          <w:b w:val="0"/>
          <w:i w:val="0"/>
        </w:rPr>
        <w:t xml:space="preserve"> /cases · /settings </w:t>
      </w:r>
    </w:p>
    <w:p>
      <w:r>
        <w:rPr>
          <w:b w:val="0"/>
          <w:i w:val="0"/>
        </w:rPr>
        <w:t xml:space="preserve"> Frontline intake adds site, shift and skill context. This explains authorized operational work; UAT must use only Test Center run-owned evaluator/fixture links, not generic batch or case creation. Medical fitness and safety sign-off are independent hard gates; a weighted score cannot substitute for either before floor/site release. </w:t>
      </w:r>
    </w:p>
    <w:p>
      <w:pPr>
        <w:pStyle w:val="Heading2"/>
      </w:pPr>
      <w:r>
        <w:rPr>
          <w:b w:val="0"/>
          <w:i w:val="0"/>
        </w:rPr>
        <w:t>How to use this area</w:t>
      </w:r>
    </w:p>
    <w:p>
      <w:pPr>
        <w:pStyle w:val="ListBullet"/>
      </w:pPr>
      <w:r>
        <w:rPr>
          <w:b w:val="0"/>
          <w:i w:val="0"/>
        </w:rPr>
        <w:t xml:space="preserve"> Capture assisted/bulk intake facts and the applicable age, skill and eligibility evidence. </w:t>
      </w:r>
    </w:p>
    <w:p>
      <w:pPr>
        <w:pStyle w:val="ListBullet"/>
      </w:pPr>
      <w:r>
        <w:rPr>
          <w:b w:val="0"/>
          <w:i w:val="0"/>
        </w:rPr>
        <w:t xml:space="preserve"> Track BGV/police and medical/drug checks only where approved policy/law requires them. </w:t>
      </w:r>
    </w:p>
    <w:p>
      <w:pPr>
        <w:pStyle w:val="ListBullet"/>
      </w:pPr>
      <w:r>
        <w:rPr>
          <w:b w:val="0"/>
          <w:i w:val="0"/>
        </w:rPr>
        <w:t xml:space="preserve"> Record badge, PPE, uniform, tools/locker and wage/timesheet setup as separate prerequisites. </w:t>
      </w:r>
    </w:p>
    <w:p>
      <w:pPr>
        <w:pStyle w:val="ListBullet"/>
      </w:pPr>
      <w:r>
        <w:rPr>
          <w:b w:val="0"/>
          <w:i w:val="0"/>
        </w:rPr>
        <w:t xml:space="preserve"> Require EHS safety induction/competency before floor access; route restrictions, PPE stock-out and failed competency to hold/retrain. </w:t>
      </w:r>
    </w:p>
    <w:p>
      <w:pPr>
        <w:pStyle w:val="Heading2"/>
      </w:pPr>
      <w:r>
        <w:rPr>
          <w:b w:val="0"/>
          <w:i w:val="0"/>
        </w:rPr>
        <w:t>Evidence to retain</w:t>
      </w:r>
    </w:p>
    <w:p>
      <w:pPr>
        <w:pStyle w:val="ListBullet"/>
      </w:pPr>
      <w:r>
        <w:rPr>
          <w:b w:val="0"/>
          <w:i w:val="0"/>
        </w:rPr>
        <w:t xml:space="preserve"> Hard-gate state, issuance record, safety sign-off, redacted exception/handoff. </w:t>
      </w:r>
    </w:p>
    <w:p>
      <w:pPr>
        <w:pStyle w:val="Heading2"/>
      </w:pPr>
      <w:r>
        <w:rPr>
          <w:b w:val="0"/>
          <w:i w:val="0"/>
        </w:rPr>
        <w:t>Exceptions and boundaries</w:t>
      </w:r>
    </w:p>
    <w:p>
      <w:pPr>
        <w:pStyle w:val="ListBullet"/>
      </w:pPr>
      <w:r>
        <w:rPr>
          <w:b w:val="0"/>
          <w:i w:val="0"/>
        </w:rPr>
        <w:t xml:space="preserve"> No real medical, police, drug or identity verification is asserted from a simulation. </w:t>
      </w:r>
    </w:p>
    <w:p>
      <w:pPr>
        <w:pStyle w:val="ListBullet"/>
      </w:pPr>
      <w:r>
        <w:rPr>
          <w:b w:val="0"/>
          <w:i w:val="0"/>
        </w:rPr>
        <w:t>Under-age or missing evidence blocks regulated deployment.</w:t>
      </w:r>
    </w:p>
    <w:p>
      <w:r>
        <w:rPr>
          <w:b w:val="0"/>
          <w:i w:val="0"/>
        </w:rPr>
        <w:t xml:space="preserve"> Features: PFC-004, PFC-006, PFC-035 · Scenarios: UAT-FLT-01, UAT-DOC-01 </w:t>
      </w:r>
    </w:p>
    <w:p>
      <w:pPr>
        <w:pStyle w:val="Heading1"/>
      </w:pPr>
      <w:r>
        <w:rPr>
          <w:b w:val="0"/>
          <w:i w:val="0"/>
        </w:rPr>
        <w:t>M&amp;A / TUPE / transfer pathway</w:t>
      </w:r>
    </w:p>
    <w:p>
      <w:r>
        <w:rPr>
          <w:b w:val="0"/>
          <w:i w:val="0"/>
        </w:rPr>
        <w:t xml:space="preserve"> </w:t>
      </w:r>
      <w:r>
        <w:rPr>
          <w:b/>
          <w:i w:val="0"/>
        </w:rPr>
        <w:t>Roles:</w:t>
      </w:r>
      <w:r>
        <w:rPr>
          <w:b w:val="0"/>
          <w:i w:val="0"/>
        </w:rPr>
        <w:t xml:space="preserve"> Transfer operator · HR Integration · Legal · Payroll · IT · </w:t>
      </w:r>
      <w:r>
        <w:rPr>
          <w:b/>
          <w:i w:val="0"/>
        </w:rPr>
        <w:t>Entry:</w:t>
      </w:r>
      <w:r>
        <w:rPr>
          <w:b w:val="0"/>
          <w:i w:val="0"/>
        </w:rPr>
        <w:t xml:space="preserve"> /workforce-transfers </w:t>
      </w:r>
    </w:p>
    <w:p>
      <w:r>
        <w:rPr>
          <w:b w:val="0"/>
          <w:i w:val="0"/>
        </w:rPr>
        <w:t xml:space="preserve"> Transfer work is an inherited-population pathway. It preserves service continuity where applicable and follows legally authorized basis, consultation, objections, cutover and harmonisation steps. This is not an isolated UAT create flow: transfer UAT is Manual/Blocked unless an independently authorized non-production fixture is available. </w:t>
      </w:r>
    </w:p>
    <w:p>
      <w:pPr>
        <w:pStyle w:val="Heading2"/>
      </w:pPr>
      <w:r>
        <w:rPr>
          <w:b w:val="0"/>
          <w:i w:val="0"/>
        </w:rPr>
        <w:t>How to use this area</w:t>
      </w:r>
    </w:p>
    <w:p>
      <w:pPr>
        <w:pStyle w:val="ListBullet"/>
      </w:pPr>
      <w:r>
        <w:rPr>
          <w:b w:val="0"/>
          <w:i w:val="0"/>
        </w:rPr>
        <w:t xml:space="preserve"> In authorized product operation, create/open the transfer program and import a mapped population only after validating headings and service dates. Do not use generic transfer creation as simulated UAT. </w:t>
      </w:r>
    </w:p>
    <w:p>
      <w:pPr>
        <w:pStyle w:val="ListBullet"/>
      </w:pPr>
      <w:r>
        <w:rPr>
          <w:b w:val="0"/>
          <w:i w:val="0"/>
        </w:rPr>
        <w:t xml:space="preserve"> Request verified Legal authority for transfer basis; do not label a transfer TUPE/ARD automatically. </w:t>
      </w:r>
    </w:p>
    <w:p>
      <w:pPr>
        <w:pStyle w:val="ListBullet"/>
      </w:pPr>
      <w:r>
        <w:rPr>
          <w:b w:val="0"/>
          <w:i w:val="0"/>
        </w:rPr>
        <w:t xml:space="preserve"> Track consultation, individual measures communications and objection/opt-out handling as governed human work. </w:t>
      </w:r>
    </w:p>
    <w:p>
      <w:pPr>
        <w:pStyle w:val="ListBullet"/>
      </w:pPr>
      <w:r>
        <w:rPr>
          <w:b w:val="0"/>
          <w:i w:val="0"/>
        </w:rPr>
        <w:t xml:space="preserve"> At legal Day-1, inspect payroll, benefits and access evidence; record a contingency/parallel-run action if not complete. </w:t>
      </w:r>
    </w:p>
    <w:p>
      <w:pPr>
        <w:pStyle w:val="Heading2"/>
      </w:pPr>
      <w:r>
        <w:rPr>
          <w:b w:val="0"/>
          <w:i w:val="0"/>
        </w:rPr>
        <w:t>Evidence to retain</w:t>
      </w:r>
    </w:p>
    <w:p>
      <w:pPr>
        <w:pStyle w:val="ListBullet"/>
      </w:pPr>
      <w:r>
        <w:rPr>
          <w:b w:val="0"/>
          <w:i w:val="0"/>
        </w:rPr>
        <w:t xml:space="preserve"> Program/population version, authority state, cutover action and redacted audit. </w:t>
      </w:r>
    </w:p>
    <w:p>
      <w:pPr>
        <w:pStyle w:val="Heading2"/>
      </w:pPr>
      <w:r>
        <w:rPr>
          <w:b w:val="0"/>
          <w:i w:val="0"/>
        </w:rPr>
        <w:t>Exceptions and boundaries</w:t>
      </w:r>
    </w:p>
    <w:p>
      <w:pPr>
        <w:pStyle w:val="ListBullet"/>
      </w:pPr>
      <w:r>
        <w:rPr>
          <w:b w:val="0"/>
          <w:i w:val="0"/>
        </w:rPr>
        <w:t xml:space="preserve"> No automatic BGV exemption, legal basis or pay-disruption release. </w:t>
      </w:r>
    </w:p>
    <w:p>
      <w:pPr>
        <w:pStyle w:val="ListBullet"/>
      </w:pPr>
      <w:r>
        <w:rPr>
          <w:b w:val="0"/>
          <w:i w:val="0"/>
        </w:rPr>
        <w:t xml:space="preserve"> Asset purchase and cross-border arrangements need separate approved treatment. </w:t>
      </w:r>
    </w:p>
    <w:p>
      <w:r>
        <w:rPr>
          <w:b w:val="0"/>
          <w:i w:val="0"/>
        </w:rPr>
        <w:t xml:space="preserve"> Features: PFC-013, PFC-014, PFC-015, PFC-016, PFC-017 · Scenarios: UAT-XFR-01 </w:t>
      </w:r>
    </w:p>
    <w:p>
      <w:pPr>
        <w:pStyle w:val="Heading1"/>
      </w:pPr>
      <w:r>
        <w:rPr>
          <w:b w:val="0"/>
          <w:i w:val="0"/>
        </w:rPr>
        <w:t>Systems, provider evidence and readiness</w:t>
      </w:r>
    </w:p>
    <w:p>
      <w:r>
        <w:rPr>
          <w:b w:val="0"/>
          <w:i w:val="0"/>
        </w:rPr>
        <w:t xml:space="preserve"> </w:t>
      </w:r>
      <w:r>
        <w:rPr>
          <w:b/>
          <w:i w:val="0"/>
        </w:rPr>
        <w:t>Roles:</w:t>
      </w:r>
      <w:r>
        <w:rPr>
          <w:b w:val="0"/>
          <w:i w:val="0"/>
        </w:rPr>
        <w:t xml:space="preserve"> System operator · HR coordinator · Payroll · </w:t>
      </w:r>
      <w:r>
        <w:rPr>
          <w:b/>
          <w:i w:val="0"/>
        </w:rPr>
        <w:t>Entry:</w:t>
      </w:r>
      <w:r>
        <w:rPr>
          <w:b w:val="0"/>
          <w:i w:val="0"/>
        </w:rPr>
        <w:t xml:space="preserve"> /systems · /cases/:id </w:t>
      </w:r>
    </w:p>
    <w:p>
      <w:r>
        <w:rPr>
          <w:b w:val="0"/>
          <w:i w:val="0"/>
        </w:rPr>
        <w:t xml:space="preserve"> Oracle HCM, ITSM, payroll/benefits and BGV are distinct source systems. The product can expose state and controlled exchanges; configuration status is not proof of an external effect. </w:t>
      </w:r>
    </w:p>
    <w:p>
      <w:pPr>
        <w:pStyle w:val="Heading2"/>
      </w:pPr>
      <w:r>
        <w:rPr>
          <w:b w:val="0"/>
          <w:i w:val="0"/>
        </w:rPr>
        <w:t>How to use this area</w:t>
      </w:r>
    </w:p>
    <w:p>
      <w:pPr>
        <w:pStyle w:val="ListBullet"/>
      </w:pPr>
      <w:r>
        <w:rPr>
          <w:b w:val="0"/>
          <w:i w:val="0"/>
        </w:rPr>
        <w:t xml:space="preserve"> Check monitor/provider configuration and record any unavailable/error state. </w:t>
      </w:r>
    </w:p>
    <w:p>
      <w:pPr>
        <w:pStyle w:val="ListBullet"/>
      </w:pPr>
      <w:r>
        <w:rPr>
          <w:b w:val="0"/>
          <w:i w:val="0"/>
        </w:rPr>
        <w:t xml:space="preserve"> Use normalized request/status/poll/webhook/status-email simulation only through the Test Center run-owned evaluator; it may evaluate production pure predicates against run state but cannot dispatch a provider or mutate real readiness. </w:t>
      </w:r>
    </w:p>
    <w:p>
      <w:pPr>
        <w:pStyle w:val="ListBullet"/>
      </w:pPr>
      <w:r>
        <w:rPr>
          <w:b w:val="0"/>
          <w:i w:val="0"/>
        </w:rPr>
        <w:t xml:space="preserve"> Keep HRIS, BGV, IT/asset and payroll/benefits evidence separate at readiness review. </w:t>
      </w:r>
    </w:p>
    <w:p>
      <w:pPr>
        <w:pStyle w:val="Heading2"/>
      </w:pPr>
      <w:r>
        <w:rPr>
          <w:b w:val="0"/>
          <w:i w:val="0"/>
        </w:rPr>
        <w:t>Evidence to retain</w:t>
      </w:r>
    </w:p>
    <w:p>
      <w:pPr>
        <w:pStyle w:val="ListBullet"/>
      </w:pPr>
      <w:r>
        <w:rPr>
          <w:b w:val="0"/>
          <w:i w:val="0"/>
        </w:rPr>
        <w:t xml:space="preserve"> System state, exchange history, source receipt where actually configured. </w:t>
      </w:r>
    </w:p>
    <w:p>
      <w:pPr>
        <w:pStyle w:val="Heading2"/>
      </w:pPr>
      <w:r>
        <w:rPr>
          <w:b w:val="0"/>
          <w:i w:val="0"/>
        </w:rPr>
        <w:t>Exceptions and boundaries</w:t>
      </w:r>
    </w:p>
    <w:p>
      <w:pPr>
        <w:pStyle w:val="ListBullet"/>
      </w:pPr>
      <w:r>
        <w:rPr>
          <w:b w:val="0"/>
          <w:i w:val="0"/>
        </w:rPr>
        <w:t>Unconfigured adapter/sandbox remains Blocked.</w:t>
      </w:r>
    </w:p>
    <w:p>
      <w:pPr>
        <w:pStyle w:val="ListBullet"/>
      </w:pPr>
      <w:r>
        <w:rPr>
          <w:b w:val="0"/>
          <w:i w:val="0"/>
        </w:rPr>
        <w:t xml:space="preserve"> Late/out-of-order/duplicate events must not create a live readiness upgrade. </w:t>
      </w:r>
    </w:p>
    <w:p>
      <w:r>
        <w:rPr>
          <w:b w:val="0"/>
          <w:i w:val="0"/>
        </w:rPr>
        <w:t xml:space="preserve"> Features: PFC-024, PFC-025, PFC-026 · Scenarios: UAT-OPS-01, UAT-STD-01 </w:t>
      </w:r>
    </w:p>
    <w:p>
      <w:pPr>
        <w:pStyle w:val="Heading1"/>
      </w:pPr>
      <w:r>
        <w:rPr>
          <w:b w:val="0"/>
          <w:i w:val="0"/>
        </w:rPr>
        <w:t>AI agents, workflow drafting and guardrails</w:t>
      </w:r>
    </w:p>
    <w:p>
      <w:r>
        <w:rPr>
          <w:b w:val="0"/>
          <w:i w:val="0"/>
        </w:rPr>
        <w:t xml:space="preserve"> </w:t>
      </w:r>
      <w:r>
        <w:rPr>
          <w:b/>
          <w:i w:val="0"/>
        </w:rPr>
        <w:t>Roles:</w:t>
      </w:r>
      <w:r>
        <w:rPr>
          <w:b w:val="0"/>
          <w:i w:val="0"/>
        </w:rPr>
        <w:t xml:space="preserve"> HR coordinator · owner/admin · verified specialist · </w:t>
      </w:r>
      <w:r>
        <w:rPr>
          <w:b/>
          <w:i w:val="0"/>
        </w:rPr>
        <w:t>Entry:</w:t>
      </w:r>
      <w:r>
        <w:rPr>
          <w:b w:val="0"/>
          <w:i w:val="0"/>
        </w:rPr>
        <w:t xml:space="preserve"> /agents · /recommendations · /guardrails </w:t>
      </w:r>
    </w:p>
    <w:p>
      <w:r>
        <w:rPr>
          <w:b w:val="0"/>
          <w:i w:val="0"/>
        </w:rPr>
        <w:t xml:space="preserve"> AI features provide visibility, recommendations and drafts under guardrails. Human accountability, source-system authority and specialised review are retained. </w:t>
      </w:r>
    </w:p>
    <w:p>
      <w:pPr>
        <w:pStyle w:val="Heading2"/>
      </w:pPr>
      <w:r>
        <w:rPr>
          <w:b w:val="0"/>
          <w:i w:val="0"/>
        </w:rPr>
        <w:t>How to use this area</w:t>
      </w:r>
    </w:p>
    <w:p>
      <w:pPr>
        <w:pStyle w:val="ListBullet"/>
      </w:pPr>
      <w:r>
        <w:rPr>
          <w:b w:val="0"/>
          <w:i w:val="0"/>
        </w:rPr>
        <w:t xml:space="preserve"> Review inputs and output before accepting any draft or recommendation. </w:t>
      </w:r>
    </w:p>
    <w:p>
      <w:pPr>
        <w:pStyle w:val="ListBullet"/>
      </w:pPr>
      <w:r>
        <w:rPr>
          <w:b w:val="0"/>
          <w:i w:val="0"/>
        </w:rPr>
        <w:t xml:space="preserve"> Use guardrails to understand why an action is blocked/escalated. </w:t>
      </w:r>
    </w:p>
    <w:p>
      <w:pPr>
        <w:pStyle w:val="ListBullet"/>
      </w:pPr>
      <w:r>
        <w:rPr>
          <w:b w:val="0"/>
          <w:i w:val="0"/>
        </w:rPr>
        <w:t xml:space="preserve"> Treat candidate documents, notes and free text as evidence to review—not instructions to execute. </w:t>
      </w:r>
    </w:p>
    <w:p>
      <w:pPr>
        <w:pStyle w:val="Heading2"/>
      </w:pPr>
      <w:r>
        <w:rPr>
          <w:b w:val="0"/>
          <w:i w:val="0"/>
        </w:rPr>
        <w:t>Evidence to retain</w:t>
      </w:r>
    </w:p>
    <w:p>
      <w:pPr>
        <w:pStyle w:val="ListBullet"/>
      </w:pPr>
      <w:r>
        <w:rPr>
          <w:b w:val="0"/>
          <w:i w:val="0"/>
        </w:rPr>
        <w:t xml:space="preserve"> Redacted recommendation/draft, guardrail decision, related audit. </w:t>
      </w:r>
    </w:p>
    <w:p>
      <w:pPr>
        <w:pStyle w:val="Heading2"/>
      </w:pPr>
      <w:r>
        <w:rPr>
          <w:b w:val="0"/>
          <w:i w:val="0"/>
        </w:rPr>
        <w:t>Exceptions and boundaries</w:t>
      </w:r>
    </w:p>
    <w:p>
      <w:pPr>
        <w:pStyle w:val="ListBullet"/>
      </w:pPr>
      <w:r>
        <w:rPr>
          <w:b w:val="0"/>
          <w:i w:val="0"/>
        </w:rPr>
        <w:t xml:space="preserve"> No automated adverse hiring, BGV, legal, medical, accommodation or payroll decision. </w:t>
      </w:r>
    </w:p>
    <w:p>
      <w:pPr>
        <w:pStyle w:val="ListBullet"/>
      </w:pPr>
      <w:r>
        <w:rPr>
          <w:b w:val="0"/>
          <w:i w:val="0"/>
        </w:rPr>
        <w:t xml:space="preserve"> Unavailable AI result must be recorded, not replaced with invented content. </w:t>
      </w:r>
    </w:p>
    <w:p>
      <w:r>
        <w:rPr>
          <w:b w:val="0"/>
          <w:i w:val="0"/>
        </w:rPr>
        <w:t xml:space="preserve"> Features: PFC-018, PFC-019, PFC-023 · Scenarios: UAT-AI-01 </w:t>
      </w:r>
    </w:p>
    <w:p>
      <w:pPr>
        <w:pStyle w:val="Heading1"/>
      </w:pPr>
      <w:r>
        <w:rPr>
          <w:b w:val="0"/>
          <w:i w:val="0"/>
        </w:rPr>
        <w:t>Cited policy, library, review and expiry</w:t>
      </w:r>
    </w:p>
    <w:p>
      <w:r>
        <w:rPr>
          <w:b w:val="0"/>
          <w:i w:val="0"/>
        </w:rPr>
        <w:t xml:space="preserve"> </w:t>
      </w:r>
      <w:r>
        <w:rPr>
          <w:b/>
          <w:i w:val="0"/>
        </w:rPr>
        <w:t>Roles:</w:t>
      </w:r>
      <w:r>
        <w:rPr>
          <w:b w:val="0"/>
          <w:i w:val="0"/>
        </w:rPr>
        <w:t xml:space="preserve"> Policy user · verified specialist · owner/admin · </w:t>
      </w:r>
      <w:r>
        <w:rPr>
          <w:b/>
          <w:i w:val="0"/>
        </w:rPr>
        <w:t>Entry:</w:t>
      </w:r>
      <w:r>
        <w:rPr>
          <w:b w:val="0"/>
          <w:i w:val="0"/>
        </w:rPr>
        <w:t xml:space="preserve"> /policy-assistant · /hr-policy-library · /policy-review </w:t>
      </w:r>
    </w:p>
    <w:p>
      <w:r>
        <w:rPr>
          <w:b w:val="0"/>
          <w:i w:val="0"/>
        </w:rPr>
        <w:t xml:space="preserve"> The policy assistant should show cited sources and limitations. Library/review workflows preserve versions, expiry reminders and governed authority. </w:t>
      </w:r>
    </w:p>
    <w:p>
      <w:pPr>
        <w:pStyle w:val="Heading2"/>
      </w:pPr>
      <w:r>
        <w:rPr>
          <w:b w:val="0"/>
          <w:i w:val="0"/>
        </w:rPr>
        <w:t>How to use this area</w:t>
      </w:r>
    </w:p>
    <w:p>
      <w:pPr>
        <w:pStyle w:val="ListBullet"/>
      </w:pPr>
      <w:r>
        <w:rPr>
          <w:b w:val="0"/>
          <w:i w:val="0"/>
        </w:rPr>
        <w:t xml:space="preserve"> Ask a bounded product/policy question and inspect citation context. </w:t>
      </w:r>
    </w:p>
    <w:p>
      <w:pPr>
        <w:pStyle w:val="ListBullet"/>
      </w:pPr>
      <w:r>
        <w:rPr>
          <w:b w:val="0"/>
          <w:i w:val="0"/>
        </w:rPr>
        <w:t xml:space="preserve"> Use the review workflow for a proposed policy decision and inspect authority/version state. </w:t>
      </w:r>
    </w:p>
    <w:p>
      <w:pPr>
        <w:pStyle w:val="ListBullet"/>
      </w:pPr>
      <w:r>
        <w:rPr>
          <w:b w:val="0"/>
          <w:i w:val="0"/>
        </w:rPr>
        <w:t xml:space="preserve"> Record expiry reminders as prompts for an owner, not proof that policy is renewed. </w:t>
      </w:r>
    </w:p>
    <w:p>
      <w:pPr>
        <w:pStyle w:val="Heading2"/>
      </w:pPr>
      <w:r>
        <w:rPr>
          <w:b w:val="0"/>
          <w:i w:val="0"/>
        </w:rPr>
        <w:t>Evidence to retain</w:t>
      </w:r>
    </w:p>
    <w:p>
      <w:pPr>
        <w:pStyle w:val="ListBullet"/>
      </w:pPr>
      <w:r>
        <w:rPr>
          <w:b w:val="0"/>
          <w:i w:val="0"/>
        </w:rPr>
        <w:t xml:space="preserve"> Redacted cited response, policy version, review/authority status. </w:t>
      </w:r>
    </w:p>
    <w:p>
      <w:pPr>
        <w:pStyle w:val="Heading2"/>
      </w:pPr>
      <w:r>
        <w:rPr>
          <w:b w:val="0"/>
          <w:i w:val="0"/>
        </w:rPr>
        <w:t>Exceptions and boundaries</w:t>
      </w:r>
    </w:p>
    <w:p>
      <w:pPr>
        <w:pStyle w:val="ListBullet"/>
      </w:pPr>
      <w:r>
        <w:rPr>
          <w:b w:val="0"/>
          <w:i w:val="0"/>
        </w:rPr>
        <w:t xml:space="preserve"> Draft/provisional BRD language is not an approved tenant policy. </w:t>
      </w:r>
    </w:p>
    <w:p>
      <w:pPr>
        <w:pStyle w:val="ListBullet"/>
      </w:pPr>
      <w:r>
        <w:rPr>
          <w:b w:val="0"/>
          <w:i w:val="0"/>
        </w:rPr>
        <w:t xml:space="preserve"> Legal/medical/privacy conclusion requires an authorized specialist. </w:t>
      </w:r>
    </w:p>
    <w:p>
      <w:r>
        <w:rPr>
          <w:b w:val="0"/>
          <w:i w:val="0"/>
        </w:rPr>
        <w:t xml:space="preserve"> Features: PFC-020, PFC-021, PFC-022, PFC-032 · Scenarios: UAT-POLICY-01 </w:t>
      </w:r>
    </w:p>
    <w:p>
      <w:pPr>
        <w:pStyle w:val="Heading1"/>
      </w:pPr>
      <w:r>
        <w:rPr>
          <w:b w:val="0"/>
          <w:i w:val="0"/>
        </w:rPr>
        <w:t>Analytics, bottlenecks and outcomes</w:t>
      </w:r>
    </w:p>
    <w:p>
      <w:r>
        <w:rPr>
          <w:b w:val="0"/>
          <w:i w:val="0"/>
        </w:rPr>
        <w:t xml:space="preserve"> </w:t>
      </w:r>
      <w:r>
        <w:rPr>
          <w:b/>
          <w:i w:val="0"/>
        </w:rPr>
        <w:t>Roles:</w:t>
      </w:r>
      <w:r>
        <w:rPr>
          <w:b w:val="0"/>
          <w:i w:val="0"/>
        </w:rPr>
        <w:t xml:space="preserve"> Analytics reviewer · HR Operations · People Analytics · </w:t>
      </w:r>
      <w:r>
        <w:rPr>
          <w:b/>
          <w:i w:val="0"/>
        </w:rPr>
        <w:t>Entry:</w:t>
      </w:r>
      <w:r>
        <w:rPr>
          <w:b w:val="0"/>
          <w:i w:val="0"/>
        </w:rPr>
        <w:t xml:space="preserve"> /analytics · /recommendations </w:t>
      </w:r>
    </w:p>
    <w:p>
      <w:r>
        <w:rPr>
          <w:b w:val="0"/>
          <w:i w:val="0"/>
        </w:rPr>
        <w:t xml:space="preserve"> Analytics summarizes operational workload, agent performance, risks and bottlenecks. It is an insight layer and must not make individual employment decisions. </w:t>
      </w:r>
    </w:p>
    <w:p>
      <w:pPr>
        <w:pStyle w:val="Heading2"/>
      </w:pPr>
      <w:r>
        <w:rPr>
          <w:b w:val="0"/>
          <w:i w:val="0"/>
        </w:rPr>
        <w:t>How to use this area</w:t>
      </w:r>
    </w:p>
    <w:p>
      <w:pPr>
        <w:pStyle w:val="ListBullet"/>
      </w:pPr>
      <w:r>
        <w:rPr>
          <w:b w:val="0"/>
          <w:i w:val="0"/>
        </w:rPr>
        <w:t xml:space="preserve"> Review KPI definitions, chart filters and drill-down source before relying on an insight. </w:t>
      </w:r>
    </w:p>
    <w:p>
      <w:pPr>
        <w:pStyle w:val="ListBullet"/>
      </w:pPr>
      <w:r>
        <w:rPr>
          <w:b w:val="0"/>
          <w:i w:val="0"/>
        </w:rPr>
        <w:t xml:space="preserve"> Run bottleneck simulation only with clearly stated non-production assumptions. </w:t>
      </w:r>
    </w:p>
    <w:p>
      <w:pPr>
        <w:pStyle w:val="ListBullet"/>
      </w:pPr>
      <w:r>
        <w:rPr>
          <w:b w:val="0"/>
          <w:i w:val="0"/>
        </w:rPr>
        <w:t xml:space="preserve"> Use aggregate skill/bottleneck insights for human planning review, suppressing small or sensitive populations. </w:t>
      </w:r>
    </w:p>
    <w:p>
      <w:pPr>
        <w:pStyle w:val="Heading2"/>
      </w:pPr>
      <w:r>
        <w:rPr>
          <w:b w:val="0"/>
          <w:i w:val="0"/>
        </w:rPr>
        <w:t>Evidence to retain</w:t>
      </w:r>
    </w:p>
    <w:p>
      <w:pPr>
        <w:pStyle w:val="ListBullet"/>
      </w:pPr>
      <w:r>
        <w:rPr>
          <w:b w:val="0"/>
          <w:i w:val="0"/>
        </w:rPr>
        <w:t xml:space="preserve"> Redacted chart/filter, source case link, simulation assumptions/output. </w:t>
      </w:r>
    </w:p>
    <w:p>
      <w:pPr>
        <w:pStyle w:val="Heading2"/>
      </w:pPr>
      <w:r>
        <w:rPr>
          <w:b w:val="0"/>
          <w:i w:val="0"/>
        </w:rPr>
        <w:t>Exceptions and boundaries</w:t>
      </w:r>
    </w:p>
    <w:p>
      <w:pPr>
        <w:pStyle w:val="ListBullet"/>
      </w:pPr>
      <w:r>
        <w:rPr>
          <w:b w:val="0"/>
          <w:i w:val="0"/>
        </w:rPr>
        <w:t>Synthetic test data is not historical KPI evidence.</w:t>
      </w:r>
    </w:p>
    <w:p>
      <w:pPr>
        <w:pStyle w:val="ListBullet"/>
      </w:pPr>
      <w:r>
        <w:rPr>
          <w:b w:val="0"/>
          <w:i w:val="0"/>
        </w:rPr>
        <w:t xml:space="preserve"> Do not publish small-population or sensitive BGV/medical/work-authorization analytics. </w:t>
      </w:r>
    </w:p>
    <w:p>
      <w:r>
        <w:rPr>
          <w:b w:val="0"/>
          <w:i w:val="0"/>
        </w:rPr>
        <w:t>Features: PFC-025, PFC-026 · Scenarios: UAT-ANL-01</w:t>
      </w:r>
    </w:p>
    <w:p>
      <w:pPr>
        <w:pStyle w:val="Heading1"/>
      </w:pPr>
      <w:r>
        <w:rPr>
          <w:b w:val="0"/>
          <w:i w:val="0"/>
        </w:rPr>
        <w:t xml:space="preserve"> Client setup, profiles, SLA, privacy and membership </w:t>
      </w:r>
    </w:p>
    <w:p>
      <w:r>
        <w:rPr>
          <w:b w:val="0"/>
          <w:i w:val="0"/>
        </w:rPr>
        <w:t xml:space="preserve"> </w:t>
      </w:r>
      <w:r>
        <w:rPr>
          <w:b/>
          <w:i w:val="0"/>
        </w:rPr>
        <w:t>Roles:</w:t>
      </w:r>
      <w:r>
        <w:rPr>
          <w:b w:val="0"/>
          <w:i w:val="0"/>
        </w:rPr>
        <w:t xml:space="preserve"> owner/admin · </w:t>
      </w:r>
      <w:r>
        <w:rPr>
          <w:b/>
          <w:i w:val="0"/>
        </w:rPr>
        <w:t>Entry:</w:t>
      </w:r>
      <w:r>
        <w:rPr>
          <w:b w:val="0"/>
          <w:i w:val="0"/>
        </w:rPr>
        <w:t xml:space="preserve"> /client-setup · /settings </w:t>
      </w:r>
    </w:p>
    <w:p>
      <w:r>
        <w:rPr>
          <w:b w:val="0"/>
          <w:i w:val="0"/>
        </w:rPr>
        <w:t xml:space="preserve"> Owners/admins configure organization-level setup, process files, checklists/profiles, job context, readiness/SLA, early-tenure and privacy settings. This is authorized operational work, not isolation for UAT; configuration tests remain Manual unless an independently authorized non-production fixture exists. Scope and version matter. </w:t>
      </w:r>
    </w:p>
    <w:p>
      <w:pPr>
        <w:pStyle w:val="Heading2"/>
      </w:pPr>
      <w:r>
        <w:rPr>
          <w:b w:val="0"/>
          <w:i w:val="0"/>
        </w:rPr>
        <w:t>How to use this area</w:t>
      </w:r>
    </w:p>
    <w:p>
      <w:pPr>
        <w:pStyle w:val="ListBullet"/>
      </w:pPr>
      <w:r>
        <w:rPr>
          <w:b w:val="0"/>
          <w:i w:val="0"/>
        </w:rPr>
        <w:t xml:space="preserve"> Save/reload a synthetic configuration before using it for a test. </w:t>
      </w:r>
    </w:p>
    <w:p>
      <w:pPr>
        <w:pStyle w:val="ListBullet"/>
      </w:pPr>
      <w:r>
        <w:rPr>
          <w:b w:val="0"/>
          <w:i w:val="0"/>
        </w:rPr>
        <w:t xml:space="preserve"> Validate checklist IDs/order and profile precedence; new cases receive snapshots, existing cases require deliberate management. </w:t>
      </w:r>
    </w:p>
    <w:p>
      <w:pPr>
        <w:pStyle w:val="ListBullet"/>
      </w:pPr>
      <w:r>
        <w:rPr>
          <w:b w:val="0"/>
          <w:i w:val="0"/>
        </w:rPr>
        <w:t xml:space="preserve"> Inspect the governance note before changing legal, timezone, retention, medical, payroll or transfer-related settings. </w:t>
      </w:r>
    </w:p>
    <w:p>
      <w:pPr>
        <w:pStyle w:val="ListBullet"/>
      </w:pPr>
      <w:r>
        <w:rPr>
          <w:b w:val="0"/>
          <w:i w:val="0"/>
        </w:rPr>
        <w:t xml:space="preserve"> Manage membership separately from verified specialist authority. </w:t>
      </w:r>
    </w:p>
    <w:p>
      <w:pPr>
        <w:pStyle w:val="Heading2"/>
      </w:pPr>
      <w:r>
        <w:rPr>
          <w:b w:val="0"/>
          <w:i w:val="0"/>
        </w:rPr>
        <w:t>Evidence to retain</w:t>
      </w:r>
    </w:p>
    <w:p>
      <w:pPr>
        <w:pStyle w:val="ListBullet"/>
      </w:pPr>
      <w:r>
        <w:rPr>
          <w:b w:val="0"/>
          <w:i w:val="0"/>
        </w:rPr>
        <w:t xml:space="preserve"> Configuration version, validation result, scope and audit record. </w:t>
      </w:r>
    </w:p>
    <w:p>
      <w:pPr>
        <w:pStyle w:val="Heading2"/>
      </w:pPr>
      <w:r>
        <w:rPr>
          <w:b w:val="0"/>
          <w:i w:val="0"/>
        </w:rPr>
        <w:t>Exceptions and boundaries</w:t>
      </w:r>
    </w:p>
    <w:p>
      <w:pPr>
        <w:pStyle w:val="ListBullet"/>
      </w:pPr>
      <w:r>
        <w:rPr>
          <w:b w:val="0"/>
          <w:i w:val="0"/>
        </w:rPr>
        <w:t xml:space="preserve"> Do not assume a retention period, payroll cutoff or jurisdiction calendar. </w:t>
      </w:r>
    </w:p>
    <w:p>
      <w:pPr>
        <w:pStyle w:val="ListBullet"/>
      </w:pPr>
      <w:r>
        <w:rPr>
          <w:b w:val="0"/>
          <w:i w:val="0"/>
        </w:rPr>
        <w:t>Do not alter real configuration to create a test condition.</w:t>
      </w:r>
    </w:p>
    <w:p>
      <w:r>
        <w:rPr>
          <w:b w:val="0"/>
          <w:i w:val="0"/>
        </w:rPr>
        <w:t xml:space="preserve"> Features: PFC-027, PFC-028, PFC-029, PFC-033, PFC-034, PFC-035 · Scenarios: UAT-CONFIG-01, UAT-SETTINGS-01, UAT-SEC-01 </w:t>
      </w:r>
    </w:p>
    <w:p>
      <w:pPr>
        <w:pStyle w:val="Heading1"/>
      </w:pPr>
      <w:r>
        <w:rPr>
          <w:b w:val="0"/>
          <w:i w:val="0"/>
        </w:rPr>
        <w:t>Audit, archive, export and recovery</w:t>
      </w:r>
    </w:p>
    <w:p>
      <w:r>
        <w:rPr>
          <w:b w:val="0"/>
          <w:i w:val="0"/>
        </w:rPr>
        <w:t xml:space="preserve"> </w:t>
      </w:r>
      <w:r>
        <w:rPr>
          <w:b/>
          <w:i w:val="0"/>
        </w:rPr>
        <w:t>Roles:</w:t>
      </w:r>
      <w:r>
        <w:rPr>
          <w:b w:val="0"/>
          <w:i w:val="0"/>
        </w:rPr>
        <w:t xml:space="preserve"> Auditor · owner/admin · </w:t>
      </w:r>
      <w:r>
        <w:rPr>
          <w:b/>
          <w:i w:val="0"/>
        </w:rPr>
        <w:t>Entry:</w:t>
      </w:r>
      <w:r>
        <w:rPr>
          <w:b w:val="0"/>
          <w:i w:val="0"/>
        </w:rPr>
        <w:t xml:space="preserve"> /audit · /cases/:id · /workforce-transfers/:id </w:t>
      </w:r>
    </w:p>
    <w:p>
      <w:r>
        <w:rPr>
          <w:b w:val="0"/>
          <w:i w:val="0"/>
        </w:rPr>
        <w:t xml:space="preserve"> Audit records support review of who did what and when. Archive/delete/restore are tested only where the product visibly offers them, and retention/hold rules take precedence. </w:t>
      </w:r>
    </w:p>
    <w:p>
      <w:pPr>
        <w:pStyle w:val="Heading2"/>
      </w:pPr>
      <w:r>
        <w:rPr>
          <w:b w:val="0"/>
          <w:i w:val="0"/>
        </w:rPr>
        <w:t>How to use this area</w:t>
      </w:r>
    </w:p>
    <w:p>
      <w:pPr>
        <w:pStyle w:val="ListBullet"/>
      </w:pPr>
      <w:r>
        <w:rPr>
          <w:b w:val="0"/>
          <w:i w:val="0"/>
        </w:rPr>
        <w:t>Export only redacted evidence suitable for sign-off.</w:t>
      </w:r>
    </w:p>
    <w:p>
      <w:pPr>
        <w:pStyle w:val="ListBullet"/>
      </w:pPr>
      <w:r>
        <w:rPr>
          <w:b w:val="0"/>
          <w:i w:val="0"/>
        </w:rPr>
        <w:t xml:space="preserve"> Compare event version/owner/time when recovering from stale or conflicting updates. </w:t>
      </w:r>
    </w:p>
    <w:p>
      <w:pPr>
        <w:pStyle w:val="ListBullet"/>
      </w:pPr>
      <w:r>
        <w:rPr>
          <w:b w:val="0"/>
          <w:i w:val="0"/>
        </w:rPr>
        <w:t xml:space="preserve"> Use retention/hold-aware controls and never remove genuine operational history during UAT. </w:t>
      </w:r>
    </w:p>
    <w:p>
      <w:pPr>
        <w:pStyle w:val="Heading2"/>
      </w:pPr>
      <w:r>
        <w:rPr>
          <w:b w:val="0"/>
          <w:i w:val="0"/>
        </w:rPr>
        <w:t>Evidence to retain</w:t>
      </w:r>
    </w:p>
    <w:p>
      <w:pPr>
        <w:pStyle w:val="ListBullet"/>
      </w:pPr>
      <w:r>
        <w:rPr>
          <w:b w:val="0"/>
          <w:i w:val="0"/>
        </w:rPr>
        <w:t xml:space="preserve"> Redacted audit export, version conflict, archive/hold response. </w:t>
      </w:r>
    </w:p>
    <w:p>
      <w:pPr>
        <w:pStyle w:val="Heading2"/>
      </w:pPr>
      <w:r>
        <w:rPr>
          <w:b w:val="0"/>
          <w:i w:val="0"/>
        </w:rPr>
        <w:t>Exceptions and boundaries</w:t>
      </w:r>
    </w:p>
    <w:p>
      <w:pPr>
        <w:pStyle w:val="ListBullet"/>
      </w:pPr>
      <w:r>
        <w:rPr>
          <w:b w:val="0"/>
          <w:i w:val="0"/>
        </w:rPr>
        <w:t xml:space="preserve"> An offered archive action is not blanket permission to delete. </w:t>
      </w:r>
    </w:p>
    <w:p>
      <w:pPr>
        <w:pStyle w:val="ListBullet"/>
      </w:pPr>
      <w:r>
        <w:rPr>
          <w:b w:val="0"/>
          <w:i w:val="0"/>
        </w:rPr>
        <w:t xml:space="preserve"> Unsupported CRUD actions are not available merely because the guide names them. </w:t>
      </w:r>
    </w:p>
    <w:p>
      <w:r>
        <w:rPr>
          <w:b w:val="0"/>
          <w:i w:val="0"/>
        </w:rPr>
        <w:t xml:space="preserve"> Features: PFC-030, PFC-031, PFC-032 · Scenarios: UAT-ARCH-01, UAT-SEC-01 </w:t>
      </w:r>
    </w:p>
    <w:p>
      <w:pPr>
        <w:pStyle w:val="Heading1"/>
      </w:pPr>
      <w:r>
        <w:rPr>
          <w:b w:val="0"/>
          <w:i w:val="0"/>
        </w:rPr>
        <w:t>Demo Center and synthetic boundaries</w:t>
      </w:r>
    </w:p>
    <w:p>
      <w:r>
        <w:rPr>
          <w:b w:val="0"/>
          <w:i w:val="0"/>
        </w:rPr>
        <w:t xml:space="preserve"> </w:t>
      </w:r>
      <w:r>
        <w:rPr>
          <w:b/>
          <w:i w:val="0"/>
        </w:rPr>
        <w:t>Roles:</w:t>
      </w:r>
      <w:r>
        <w:rPr>
          <w:b w:val="0"/>
          <w:i w:val="0"/>
        </w:rPr>
        <w:t xml:space="preserve"> Demo Organization member · owner/admin · </w:t>
      </w:r>
      <w:r>
        <w:rPr>
          <w:b/>
          <w:i w:val="0"/>
        </w:rPr>
        <w:t>Entry:</w:t>
      </w:r>
      <w:r>
        <w:rPr>
          <w:b w:val="0"/>
          <w:i w:val="0"/>
        </w:rPr>
        <w:t xml:space="preserve"> /demo-controller · /settings </w:t>
      </w:r>
    </w:p>
    <w:p>
      <w:r>
        <w:rPr>
          <w:b w:val="0"/>
          <w:i w:val="0"/>
        </w:rPr>
        <w:t xml:space="preserve"> Demo Center is available to every Demo Organization member for synthetic workflows and presentations. It is not a route around live controls. </w:t>
      </w:r>
    </w:p>
    <w:p>
      <w:pPr>
        <w:pStyle w:val="Heading2"/>
      </w:pPr>
      <w:r>
        <w:rPr>
          <w:b w:val="0"/>
          <w:i w:val="0"/>
        </w:rPr>
        <w:t>How to use this area</w:t>
      </w:r>
    </w:p>
    <w:p>
      <w:pPr>
        <w:pStyle w:val="ListBullet"/>
      </w:pPr>
      <w:r>
        <w:rPr>
          <w:b w:val="0"/>
          <w:i w:val="0"/>
        </w:rPr>
        <w:t>Confirm the synthetic/demo label and action identity.</w:t>
      </w:r>
    </w:p>
    <w:p>
      <w:pPr>
        <w:pStyle w:val="ListBullet"/>
      </w:pPr>
      <w:r>
        <w:rPr>
          <w:b w:val="0"/>
          <w:i w:val="0"/>
        </w:rPr>
        <w:t xml:space="preserve"> Use demo communications/overrides only as described by the current control. </w:t>
      </w:r>
    </w:p>
    <w:p>
      <w:pPr>
        <w:pStyle w:val="ListBullet"/>
      </w:pPr>
      <w:r>
        <w:rPr>
          <w:b w:val="0"/>
          <w:i w:val="0"/>
        </w:rPr>
        <w:t xml:space="preserve"> Review reset scope before confirming; retain run evidence first. </w:t>
      </w:r>
    </w:p>
    <w:p>
      <w:pPr>
        <w:pStyle w:val="Heading2"/>
      </w:pPr>
      <w:r>
        <w:rPr>
          <w:b w:val="0"/>
          <w:i w:val="0"/>
        </w:rPr>
        <w:t>Evidence to retain</w:t>
      </w:r>
    </w:p>
    <w:p>
      <w:pPr>
        <w:pStyle w:val="ListBullet"/>
      </w:pPr>
      <w:r>
        <w:rPr>
          <w:b w:val="0"/>
          <w:i w:val="0"/>
        </w:rPr>
        <w:t>Demo action receipt, actor label, reset-scope confirmation.</w:t>
      </w:r>
    </w:p>
    <w:p>
      <w:pPr>
        <w:pStyle w:val="Heading2"/>
      </w:pPr>
      <w:r>
        <w:rPr>
          <w:b w:val="0"/>
          <w:i w:val="0"/>
        </w:rPr>
        <w:t>Exceptions and boundaries</w:t>
      </w:r>
    </w:p>
    <w:p>
      <w:pPr>
        <w:pStyle w:val="ListBullet"/>
      </w:pPr>
      <w:r>
        <w:rPr>
          <w:b w:val="0"/>
          <w:i w:val="0"/>
        </w:rPr>
        <w:t xml:space="preserve"> Demo presentation overrides are not provider or workflow proof. </w:t>
      </w:r>
    </w:p>
    <w:p>
      <w:pPr>
        <w:pStyle w:val="ListBullet"/>
      </w:pPr>
      <w:r>
        <w:rPr>
          <w:b w:val="0"/>
          <w:i w:val="0"/>
        </w:rPr>
        <w:t>Never use reset on genuine cases/history.</w:t>
      </w:r>
    </w:p>
    <w:p>
      <w:r>
        <w:rPr>
          <w:b w:val="0"/>
          <w:i w:val="0"/>
        </w:rPr>
        <w:t xml:space="preserve"> Features: PFC-037, PFC-038, PFC-039 · Scenarios: UAT-DEMO-01 </w:t>
      </w:r>
    </w:p>
    <w:p>
      <w:pPr>
        <w:pStyle w:val="Heading1"/>
      </w:pPr>
      <w:r>
        <w:rPr>
          <w:b w:val="0"/>
          <w:i w:val="0"/>
        </w:rPr>
        <w:t xml:space="preserve"> UAT Test Center: run, evidence and safe cleanup </w:t>
      </w:r>
    </w:p>
    <w:p>
      <w:r>
        <w:rPr>
          <w:b w:val="0"/>
          <w:i w:val="0"/>
        </w:rPr>
        <w:t xml:space="preserve"> </w:t>
      </w:r>
      <w:r>
        <w:rPr>
          <w:b/>
          <w:i w:val="0"/>
        </w:rPr>
        <w:t>Roles:</w:t>
      </w:r>
      <w:r>
        <w:rPr>
          <w:b w:val="0"/>
          <w:i w:val="0"/>
        </w:rPr>
        <w:t xml:space="preserve"> Organization member · test coordinator · </w:t>
      </w:r>
      <w:r>
        <w:rPr>
          <w:b/>
          <w:i w:val="0"/>
        </w:rPr>
        <w:t>Entry:</w:t>
      </w:r>
      <w:r>
        <w:rPr>
          <w:b w:val="0"/>
          <w:i w:val="0"/>
        </w:rPr>
        <w:t xml:space="preserve"> /uat-test-center </w:t>
      </w:r>
    </w:p>
    <w:p>
      <w:r>
        <w:rPr>
          <w:b w:val="0"/>
          <w:i w:val="0"/>
        </w:rPr>
        <w:t xml:space="preserve"> Select a role-appropriate scenario, create a tenant-scoped synthetic run, then use only its linked synthetic case, candidate portal or run-owned evaluator. Record observed evidence, pause/resume, export and clean only run-owned state. Reference coverage is a catalog mapping; only a recorded run can make an execution assertion. </w:t>
      </w:r>
    </w:p>
    <w:p>
      <w:pPr>
        <w:pStyle w:val="Heading2"/>
      </w:pPr>
      <w:r>
        <w:rPr>
          <w:b w:val="0"/>
          <w:i w:val="0"/>
        </w:rPr>
        <w:t>How to use this area</w:t>
      </w:r>
    </w:p>
    <w:p>
      <w:pPr>
        <w:pStyle w:val="ListBullet"/>
      </w:pPr>
      <w:r>
        <w:rPr>
          <w:b w:val="0"/>
          <w:i w:val="0"/>
        </w:rPr>
        <w:t xml:space="preserve"> Read scenario prerequisites, actor assignment, test mode and blocker before creating the run. If a role, provider or real workflow is required, record Manual or Blocked rather than using a generic product create action. </w:t>
      </w:r>
    </w:p>
    <w:p>
      <w:pPr>
        <w:pStyle w:val="ListBullet"/>
      </w:pPr>
      <w:r>
        <w:rPr>
          <w:b w:val="0"/>
          <w:i w:val="0"/>
        </w:rPr>
        <w:t xml:space="preserve"> Use the fixture manifest and harmless files as inputs, not pre-verified outcomes; capture displayed local parse/content-rule state separately from scanner, authenticity and provider observations. </w:t>
      </w:r>
    </w:p>
    <w:p>
      <w:pPr>
        <w:pStyle w:val="ListBullet"/>
      </w:pPr>
      <w:r>
        <w:rPr>
          <w:b w:val="0"/>
          <w:i w:val="0"/>
        </w:rPr>
        <w:t xml:space="preserve"> Record Passed, Failed, Blocked or Not applicable with a redacted reason. A safely blocked negative action can pass its test, while the unavailable capability remains blocked. </w:t>
      </w:r>
    </w:p>
    <w:p>
      <w:pPr>
        <w:pStyle w:val="ListBullet"/>
      </w:pPr>
      <w:r>
        <w:rPr>
          <w:b w:val="0"/>
          <w:i w:val="0"/>
        </w:rPr>
        <w:t xml:space="preserve"> Use the run-scoped clock/exchanges and evaluator only for run-owned simulation. It can apply production pure predicates to run state but must never change real-case readiness; export before scoped cleanup. </w:t>
      </w:r>
    </w:p>
    <w:p>
      <w:pPr>
        <w:pStyle w:val="Heading2"/>
      </w:pPr>
      <w:r>
        <w:rPr>
          <w:b w:val="0"/>
          <w:i w:val="0"/>
        </w:rPr>
        <w:t>Evidence to retain</w:t>
      </w:r>
    </w:p>
    <w:p>
      <w:pPr>
        <w:pStyle w:val="ListBullet"/>
      </w:pPr>
      <w:r>
        <w:rPr>
          <w:b w:val="0"/>
          <w:i w:val="0"/>
        </w:rPr>
        <w:t xml:space="preserve"> Run/catalog/baseline version, linked-subject/evaluator reference, fixture seed, step history, provenance, report export and cleanup receipt. </w:t>
      </w:r>
    </w:p>
    <w:p>
      <w:pPr>
        <w:pStyle w:val="Heading2"/>
      </w:pPr>
      <w:r>
        <w:rPr>
          <w:b w:val="0"/>
          <w:i w:val="0"/>
        </w:rPr>
        <w:t>Exceptions and boundaries</w:t>
      </w:r>
    </w:p>
    <w:p>
      <w:pPr>
        <w:pStyle w:val="ListBullet"/>
      </w:pPr>
      <w:r>
        <w:rPr>
          <w:b w:val="0"/>
          <w:i w:val="0"/>
        </w:rPr>
        <w:t xml:space="preserve"> Test Center does not impersonate/promote users, authorize real recipients, dispatch providers or make generic Case/Batch/Transfer creation isolated. </w:t>
      </w:r>
    </w:p>
    <w:p>
      <w:pPr>
        <w:pStyle w:val="ListBullet"/>
      </w:pPr>
      <w:r>
        <w:rPr>
          <w:b w:val="0"/>
          <w:i w:val="0"/>
        </w:rPr>
        <w:t xml:space="preserve"> Simulation evidence cannot clear real quarantine, certify vendors, assert scanner/authenticity outcomes, or establish live readiness. </w:t>
      </w:r>
    </w:p>
    <w:p>
      <w:r>
        <w:rPr>
          <w:b w:val="0"/>
          <w:i w:val="0"/>
        </w:rPr>
        <w:t xml:space="preserve"> Features: PFC-040, PFC-041, PFC-042, PFC-043 · Scenarios: UAT-UAT-01, UAT-OPS-01, UAT-SEC-01 </w:t>
      </w:r>
    </w:p>
    <w:p>
      <w:pPr>
        <w:pStyle w:val="Heading1"/>
      </w:pPr>
      <w:r>
        <w:rPr>
          <w:b w:val="0"/>
          <w:i w:val="0"/>
        </w:rPr>
        <w:t>Scenario instructions</w:t>
      </w:r>
    </w:p>
    <w:p>
      <w:pPr>
        <w:pStyle w:val="Heading2"/>
      </w:pPr>
      <w:r>
        <w:rPr>
          <w:b w:val="0"/>
          <w:i w:val="0"/>
        </w:rPr>
        <w:t>UAT-STD-01 — Standard hire: guided intake to Day-1 review</w:t>
      </w:r>
    </w:p>
    <w:p>
      <w:r>
        <w:rPr>
          <w:b w:val="0"/>
          <w:i w:val="0"/>
        </w:rPr>
        <w:t xml:space="preserve"> </w:t>
      </w:r>
      <w:r>
        <w:rPr>
          <w:b/>
          <w:i w:val="0"/>
        </w:rPr>
        <w:t>Family:</w:t>
      </w:r>
      <w:r>
        <w:rPr>
          <w:b w:val="0"/>
          <w:i w:val="0"/>
        </w:rPr>
        <w:t xml:space="preserve"> standard/lateral · </w:t>
      </w:r>
      <w:r>
        <w:rPr>
          <w:b/>
          <w:i w:val="0"/>
        </w:rPr>
        <w:t>Mode:</w:t>
      </w:r>
      <w:r>
        <w:rPr>
          <w:b w:val="0"/>
          <w:i w:val="0"/>
        </w:rPr>
        <w:t xml:space="preserve"> simulated · </w:t>
      </w:r>
      <w:r>
        <w:rPr>
          <w:b/>
          <w:i w:val="0"/>
        </w:rPr>
        <w:t>Availability:</w:t>
      </w:r>
      <w:r>
        <w:rPr>
          <w:b w:val="0"/>
          <w:i w:val="0"/>
        </w:rPr>
        <w:t xml:space="preserve"> available </w:t>
      </w:r>
    </w:p>
    <w:p>
      <w:r>
        <w:rPr>
          <w:b w:val="0"/>
          <w:i w:val="0"/>
        </w:rPr>
        <w:t xml:space="preserve"> Exercises a fictional standard case through intake, portal, checklist gates, work items and readiness review. </w:t>
      </w:r>
    </w:p>
    <w:p>
      <w:r>
        <w:rPr>
          <w:b w:val="0"/>
          <w:i w:val="0"/>
        </w:rPr>
        <w:t xml:space="preserve"> </w:t>
      </w:r>
      <w:r>
        <w:rPr>
          <w:b/>
          <w:i w:val="0"/>
        </w:rPr>
        <w:t>Execution boundary:</w:t>
      </w:r>
      <w:r>
        <w:rPr>
          <w:b w:val="0"/>
          <w:i w:val="0"/>
        </w:rPr>
        <w:t xml:space="preserve"> Start in Test Center. Use only this run's linked synthetic case, candidate portal or run-owned evaluator; never create or mutate an ordinary Cases, Batch, or Transfer record to execute a simulated test. </w:t>
      </w:r>
    </w:p>
    <w:p>
      <w:r>
        <w:rPr>
          <w:b/>
          <w:i w:val="0"/>
        </w:rPr>
        <w:t>Roles:</w:t>
      </w:r>
      <w:r>
        <w:rPr>
          <w:b w:val="0"/>
          <w:i w:val="0"/>
        </w:rPr>
        <w:t xml:space="preserve"> HR coordinator · candidate · HR reviewer</w:t>
      </w:r>
    </w:p>
    <w:p>
      <w:pPr>
        <w:pStyle w:val="ListNumber"/>
      </w:pPr>
      <w:r>
        <w:rPr>
          <w:b w:val="0"/>
          <w:i w:val="0"/>
        </w:rPr>
        <w:t xml:space="preserve"> </w:t>
      </w:r>
      <w:r>
        <w:rPr>
          <w:b/>
          <w:i w:val="0"/>
        </w:rPr>
        <w:t>HR coordinator:</w:t>
      </w:r>
      <w:r>
        <w:rPr>
          <w:b w:val="0"/>
          <w:i w:val="0"/>
        </w:rPr>
        <w:t xml:space="preserve"> From the Test Center run, open only its run-owned linked standard-hire case/evaluator and record the displayed case link or fixture ID; do not use generic Cases &gt; Create.</w:t>
      </w:r>
      <w:r>
        <w:br/>
      </w:r>
      <w:r>
        <w:rPr>
          <w:b w:val="0"/>
          <w:i/>
        </w:rPr>
        <w:t>Expected:</w:t>
      </w:r>
      <w:r>
        <w:rPr>
          <w:b w:val="0"/>
          <w:i w:val="0"/>
        </w:rPr>
        <w:t xml:space="preserve"> The run-owned subject has its own scope, current owner, joining date and pending workstreams without mutating a real case or readiness.</w:t>
      </w:r>
      <w:r>
        <w:br/>
      </w:r>
      <w:r>
        <w:rPr>
          <w:b w:val="0"/>
          <w:i/>
        </w:rPr>
        <w:t>Evidence:</w:t>
      </w:r>
      <w:r>
        <w:rPr>
          <w:b w:val="0"/>
          <w:i w:val="0"/>
        </w:rPr>
        <w:t xml:space="preserve"> Redacted run header, linked-subject reference and evaluator result.</w:t>
      </w:r>
      <w:r>
        <w:br/>
      </w:r>
      <w:r>
        <w:rPr>
          <w:b w:val="0"/>
          <w:i/>
        </w:rPr>
        <w:t>Wait:</w:t>
      </w:r>
      <w:r>
        <w:rPr>
          <w:b w:val="0"/>
          <w:i w:val="0"/>
        </w:rPr>
        <w:t xml:space="preserve"> Wait for run/link creation once; do not submit twice.</w:t>
      </w:r>
      <w:r>
        <w:br/>
      </w:r>
      <w:r>
        <w:rPr>
          <w:b w:val="0"/>
          <w:i/>
        </w:rPr>
        <w:t>Negative path:</w:t>
      </w:r>
      <w:r>
        <w:rPr>
          <w:b w:val="0"/>
          <w:i w:val="0"/>
        </w:rPr>
        <w:t xml:space="preserve"> Use the run evaluator's incomplete-intake fixture and confirm its visible validation result. </w:t>
      </w:r>
    </w:p>
    <w:p>
      <w:pPr>
        <w:pStyle w:val="ListNumber"/>
      </w:pPr>
      <w:r>
        <w:rPr>
          <w:b w:val="0"/>
          <w:i w:val="0"/>
        </w:rPr>
        <w:t xml:space="preserve"> </w:t>
      </w:r>
      <w:r>
        <w:rPr>
          <w:b/>
          <w:i w:val="0"/>
        </w:rPr>
        <w:t>candidate:</w:t>
      </w:r>
      <w:r>
        <w:rPr>
          <w:b w:val="0"/>
          <w:i w:val="0"/>
        </w:rPr>
        <w:t xml:space="preserve"> Open only the Test Center run's linked candidate portal and submit one harmless labeled fixture.</w:t>
      </w:r>
      <w:r>
        <w:br/>
      </w:r>
      <w:r>
        <w:rPr>
          <w:b w:val="0"/>
          <w:i/>
        </w:rPr>
        <w:t>Expected:</w:t>
      </w:r>
      <w:r>
        <w:rPr>
          <w:b w:val="0"/>
          <w:i w:val="0"/>
        </w:rPr>
        <w:t xml:space="preserve"> The fixture is associated with the run-owned subject and may show a local validation result; source authenticity remains unverified.</w:t>
      </w:r>
      <w:r>
        <w:br/>
      </w:r>
      <w:r>
        <w:rPr>
          <w:b w:val="0"/>
          <w:i/>
        </w:rPr>
        <w:t>Evidence:</w:t>
      </w:r>
      <w:r>
        <w:rPr>
          <w:b w:val="0"/>
          <w:i w:val="0"/>
        </w:rPr>
        <w:t xml:space="preserve"> Run-linked portal confirmation and redacted local status.</w:t>
      </w:r>
      <w:r>
        <w:br/>
      </w:r>
      <w:r>
        <w:rPr>
          <w:b w:val="0"/>
          <w:i/>
        </w:rPr>
        <w:t>Wait:</w:t>
      </w:r>
      <w:r>
        <w:rPr>
          <w:b w:val="0"/>
          <w:i w:val="0"/>
        </w:rPr>
        <w:t xml:space="preserve"> Refresh the run-linked Documents view once after upload.</w:t>
      </w:r>
      <w:r>
        <w:br/>
      </w:r>
      <w:r>
        <w:rPr>
          <w:b w:val="0"/>
          <w:i/>
        </w:rPr>
        <w:t>Negative path:</w:t>
      </w:r>
      <w:r>
        <w:rPr>
          <w:b w:val="0"/>
          <w:i w:val="0"/>
        </w:rPr>
        <w:t xml:space="preserve"> Use the supplied harmless unsupported-name/type fixture; do not upload executable or malware content. </w:t>
      </w:r>
    </w:p>
    <w:p>
      <w:pPr>
        <w:pStyle w:val="ListNumber"/>
      </w:pPr>
      <w:r>
        <w:rPr>
          <w:b w:val="0"/>
          <w:i w:val="0"/>
        </w:rPr>
        <w:t xml:space="preserve"> </w:t>
      </w:r>
      <w:r>
        <w:rPr>
          <w:b/>
          <w:i w:val="0"/>
        </w:rPr>
        <w:t>HR reviewer:</w:t>
      </w:r>
      <w:r>
        <w:rPr>
          <w:b w:val="0"/>
          <w:i w:val="0"/>
        </w:rPr>
        <w:t xml:space="preserve"> Use the run-owned evaluator to inspect Gateway A, B and C and evaluate reopening a completed mandatory item with a QA reason.</w:t>
      </w:r>
      <w:r>
        <w:br/>
      </w:r>
      <w:r>
        <w:rPr>
          <w:b w:val="0"/>
          <w:i/>
        </w:rPr>
        <w:t>Expected:</w:t>
      </w:r>
      <w:r>
        <w:rPr>
          <w:b w:val="0"/>
          <w:i w:val="0"/>
        </w:rPr>
        <w:t xml:space="preserve"> The production gate predicates are evaluated against run-owned fixture state only; an unmet item prevents simulated progression without changing any real case readiness.</w:t>
      </w:r>
      <w:r>
        <w:br/>
      </w:r>
      <w:r>
        <w:rPr>
          <w:b w:val="0"/>
          <w:i/>
        </w:rPr>
        <w:t>Evidence:</w:t>
      </w:r>
      <w:r>
        <w:rPr>
          <w:b w:val="0"/>
          <w:i w:val="0"/>
        </w:rPr>
        <w:t xml:space="preserve"> Evaluator before/after result, reason and run evidence.</w:t>
      </w:r>
      <w:r>
        <w:br/>
      </w:r>
      <w:r>
        <w:rPr>
          <w:b w:val="0"/>
          <w:i/>
        </w:rPr>
        <w:t>Wait:</w:t>
      </w:r>
      <w:r>
        <w:rPr>
          <w:b w:val="0"/>
          <w:i w:val="0"/>
        </w:rPr>
        <w:t xml:space="preserve"> Use displayed evaluator state; no provider wait is implied.</w:t>
      </w:r>
      <w:r>
        <w:br/>
      </w:r>
      <w:r>
        <w:rPr>
          <w:b w:val="0"/>
          <w:i/>
        </w:rPr>
        <w:t>Negative path:</w:t>
      </w:r>
      <w:r>
        <w:rPr>
          <w:b w:val="0"/>
          <w:i w:val="0"/>
        </w:rPr>
        <w:t xml:space="preserve"> Evaluate unresolved BGV or mandatory readiness fixture state and confirm the simulated block. </w:t>
      </w:r>
    </w:p>
    <w:p>
      <w:pPr>
        <w:pStyle w:val="Heading2"/>
      </w:pPr>
      <w:r>
        <w:rPr>
          <w:b w:val="0"/>
          <w:i w:val="0"/>
        </w:rPr>
        <w:t>UAT-FLT-01 — Frontline / bulk readiness and SLA</w:t>
      </w:r>
    </w:p>
    <w:p>
      <w:r>
        <w:rPr>
          <w:b w:val="0"/>
          <w:i w:val="0"/>
        </w:rPr>
        <w:t xml:space="preserve"> </w:t>
      </w:r>
      <w:r>
        <w:rPr>
          <w:b/>
          <w:i w:val="0"/>
        </w:rPr>
        <w:t>Family:</w:t>
      </w:r>
      <w:r>
        <w:rPr>
          <w:b w:val="0"/>
          <w:i w:val="0"/>
        </w:rPr>
        <w:t xml:space="preserve"> frontline/campus bulk · </w:t>
      </w:r>
      <w:r>
        <w:rPr>
          <w:b/>
          <w:i w:val="0"/>
        </w:rPr>
        <w:t>Mode:</w:t>
      </w:r>
      <w:r>
        <w:rPr>
          <w:b w:val="0"/>
          <w:i w:val="0"/>
        </w:rPr>
        <w:t xml:space="preserve"> simulated · </w:t>
      </w:r>
      <w:r>
        <w:rPr>
          <w:b/>
          <w:i w:val="0"/>
        </w:rPr>
        <w:t>Availability:</w:t>
      </w:r>
      <w:r>
        <w:rPr>
          <w:b w:val="0"/>
          <w:i w:val="0"/>
        </w:rPr>
        <w:t xml:space="preserve"> available </w:t>
      </w:r>
    </w:p>
    <w:p>
      <w:r>
        <w:rPr>
          <w:b w:val="0"/>
          <w:i w:val="0"/>
        </w:rPr>
        <w:t xml:space="preserve"> Exercises capacity-aware frontline batch intake, independent medical/safety gates, and a run-scoped calendar boundary. </w:t>
      </w:r>
    </w:p>
    <w:p>
      <w:r>
        <w:rPr>
          <w:b w:val="0"/>
          <w:i w:val="0"/>
        </w:rPr>
        <w:t xml:space="preserve"> </w:t>
      </w:r>
      <w:r>
        <w:rPr>
          <w:b/>
          <w:i w:val="0"/>
        </w:rPr>
        <w:t>Execution boundary:</w:t>
      </w:r>
      <w:r>
        <w:rPr>
          <w:b w:val="0"/>
          <w:i w:val="0"/>
        </w:rPr>
        <w:t xml:space="preserve"> Start in Test Center. Use only this run's linked synthetic case, candidate portal or run-owned evaluator; never create or mutate an ordinary Cases, Batch, or Transfer record to execute a simulated test. </w:t>
      </w:r>
    </w:p>
    <w:p>
      <w:r>
        <w:rPr>
          <w:b w:val="0"/>
          <w:i w:val="0"/>
        </w:rPr>
        <w:t xml:space="preserve"> </w:t>
      </w:r>
      <w:r>
        <w:rPr>
          <w:b/>
          <w:i w:val="0"/>
        </w:rPr>
        <w:t>Roles:</w:t>
      </w:r>
      <w:r>
        <w:rPr>
          <w:b w:val="0"/>
          <w:i w:val="0"/>
        </w:rPr>
        <w:t xml:space="preserve"> TA intake · site coordinator · EHS reviewer </w:t>
      </w:r>
    </w:p>
    <w:p>
      <w:pPr>
        <w:pStyle w:val="ListNumber"/>
      </w:pPr>
      <w:r>
        <w:rPr>
          <w:b w:val="0"/>
          <w:i w:val="0"/>
        </w:rPr>
        <w:t xml:space="preserve"> </w:t>
      </w:r>
      <w:r>
        <w:rPr>
          <w:b/>
          <w:i w:val="0"/>
        </w:rPr>
        <w:t>TA intake:</w:t>
      </w:r>
      <w:r>
        <w:rPr>
          <w:b w:val="0"/>
          <w:i w:val="0"/>
        </w:rPr>
        <w:t xml:space="preserve"> From Test Center, open the run-owned batch evaluator/linked fixture with role, site, shift and skill category; do not use Batch intake to create a cohort.</w:t>
      </w:r>
      <w:r>
        <w:br/>
      </w:r>
      <w:r>
        <w:rPr>
          <w:b w:val="0"/>
          <w:i/>
        </w:rPr>
        <w:t>Expected:</w:t>
      </w:r>
      <w:r>
        <w:rPr>
          <w:b w:val="0"/>
          <w:i w:val="0"/>
        </w:rPr>
        <w:t xml:space="preserve"> Valid fixture rows continue as a cohort while the invalid row is separately reported; no ordinary batch is committed.</w:t>
      </w:r>
      <w:r>
        <w:br/>
      </w:r>
      <w:r>
        <w:rPr>
          <w:b w:val="0"/>
          <w:i/>
        </w:rPr>
        <w:t>Evidence:</w:t>
      </w:r>
      <w:r>
        <w:rPr>
          <w:b w:val="0"/>
          <w:i w:val="0"/>
        </w:rPr>
        <w:t xml:space="preserve"> Run fixture reference and evaluator row-level result.</w:t>
      </w:r>
      <w:r>
        <w:br/>
      </w:r>
      <w:r>
        <w:rPr>
          <w:b w:val="0"/>
          <w:i/>
        </w:rPr>
        <w:t>Wait:</w:t>
      </w:r>
      <w:r>
        <w:rPr>
          <w:b w:val="0"/>
          <w:i w:val="0"/>
        </w:rPr>
        <w:t xml:space="preserve"> Wait for the run-owned preview/evaluation.</w:t>
      </w:r>
      <w:r>
        <w:br/>
      </w:r>
      <w:r>
        <w:rPr>
          <w:b w:val="0"/>
          <w:i/>
        </w:rPr>
        <w:t>Negative path:</w:t>
      </w:r>
      <w:r>
        <w:rPr>
          <w:b w:val="0"/>
          <w:i w:val="0"/>
        </w:rPr>
        <w:t xml:space="preserve"> Evaluate the supplied regulated-role fixture with missing age proof or skill evidence. </w:t>
      </w:r>
    </w:p>
    <w:p>
      <w:pPr>
        <w:pStyle w:val="ListNumber"/>
      </w:pPr>
      <w:r>
        <w:rPr>
          <w:b w:val="0"/>
          <w:i w:val="0"/>
        </w:rPr>
        <w:t xml:space="preserve"> </w:t>
      </w:r>
      <w:r>
        <w:rPr>
          <w:b/>
          <w:i w:val="0"/>
        </w:rPr>
        <w:t>site coordinator:</w:t>
      </w:r>
      <w:r>
        <w:rPr>
          <w:b w:val="0"/>
          <w:i w:val="0"/>
        </w:rPr>
        <w:t xml:space="preserve"> Use the run-owned evaluator to set simulated medical-fit, BGV and PPE fixture states, leaving safety competency unsigned.</w:t>
      </w:r>
      <w:r>
        <w:br/>
      </w:r>
      <w:r>
        <w:rPr>
          <w:b w:val="0"/>
          <w:i/>
        </w:rPr>
        <w:t>Expected:</w:t>
      </w:r>
      <w:r>
        <w:rPr>
          <w:b w:val="0"/>
          <w:i w:val="0"/>
        </w:rPr>
        <w:t xml:space="preserve"> Production pure gate predicates show that score cannot make the fixture floor-ready while safety or medical hard gates are open; no real readiness is mutated.</w:t>
      </w:r>
      <w:r>
        <w:br/>
      </w:r>
      <w:r>
        <w:rPr>
          <w:b w:val="0"/>
          <w:i/>
        </w:rPr>
        <w:t>Evidence:</w:t>
      </w:r>
      <w:r>
        <w:rPr>
          <w:b w:val="0"/>
          <w:i w:val="0"/>
        </w:rPr>
        <w:t xml:space="preserve"> Run evaluator gate result and simulated-evidence note.</w:t>
      </w:r>
      <w:r>
        <w:br/>
      </w:r>
      <w:r>
        <w:rPr>
          <w:b w:val="0"/>
          <w:i/>
        </w:rPr>
        <w:t>Wait:</w:t>
      </w:r>
      <w:r>
        <w:rPr>
          <w:b w:val="0"/>
          <w:i w:val="0"/>
        </w:rPr>
        <w:t xml:space="preserve"> Do not interpret a simulated result as occupational-health evidence.</w:t>
      </w:r>
      <w:r>
        <w:br/>
      </w:r>
      <w:r>
        <w:rPr>
          <w:b w:val="0"/>
          <w:i/>
        </w:rPr>
        <w:t>Negative path:</w:t>
      </w:r>
      <w:r>
        <w:rPr>
          <w:b w:val="0"/>
          <w:i w:val="0"/>
        </w:rPr>
        <w:t xml:space="preserve"> Evaluate floor release before the safety sign-off. </w:t>
      </w:r>
    </w:p>
    <w:p>
      <w:pPr>
        <w:pStyle w:val="ListNumber"/>
      </w:pPr>
      <w:r>
        <w:rPr>
          <w:b w:val="0"/>
          <w:i w:val="0"/>
        </w:rPr>
        <w:t xml:space="preserve"> </w:t>
      </w:r>
      <w:r>
        <w:rPr>
          <w:b/>
          <w:i w:val="0"/>
        </w:rPr>
        <w:t>EHS reviewer:</w:t>
      </w:r>
      <w:r>
        <w:rPr>
          <w:b w:val="0"/>
          <w:i w:val="0"/>
        </w:rPr>
        <w:t xml:space="preserve"> Advance only the run clock across a shift/timezone boundary and inspect SLA escalation.</w:t>
      </w:r>
      <w:r>
        <w:br/>
      </w:r>
      <w:r>
        <w:rPr>
          <w:b w:val="0"/>
          <w:i/>
        </w:rPr>
        <w:t>Expected:</w:t>
      </w:r>
      <w:r>
        <w:rPr>
          <w:b w:val="0"/>
          <w:i w:val="0"/>
        </w:rPr>
        <w:t xml:space="preserve"> Only run-owned watches react; production time, leases and real deadlines are unchanged.</w:t>
      </w:r>
      <w:r>
        <w:br/>
      </w:r>
      <w:r>
        <w:rPr>
          <w:b w:val="0"/>
          <w:i/>
        </w:rPr>
        <w:t>Evidence:</w:t>
      </w:r>
      <w:r>
        <w:rPr>
          <w:b w:val="0"/>
          <w:i w:val="0"/>
        </w:rPr>
        <w:t xml:space="preserve"> Clock history and simulated escalation.</w:t>
      </w:r>
      <w:r>
        <w:br/>
      </w:r>
      <w:r>
        <w:rPr>
          <w:b w:val="0"/>
          <w:i/>
        </w:rPr>
        <w:t>Wait:</w:t>
      </w:r>
      <w:r>
        <w:rPr>
          <w:b w:val="0"/>
          <w:i w:val="0"/>
        </w:rPr>
        <w:t xml:space="preserve"> Advance 24 hours, then refresh the run.</w:t>
      </w:r>
      <w:r>
        <w:br/>
      </w:r>
      <w:r>
        <w:rPr>
          <w:b w:val="0"/>
          <w:i/>
        </w:rPr>
        <w:t>Negative path:</w:t>
      </w:r>
      <w:r>
        <w:rPr>
          <w:b w:val="0"/>
          <w:i w:val="0"/>
        </w:rPr>
        <w:t xml:space="preserve"> Record a PPE stock-out or failed competency and confirm retraining/hold rather than release. </w:t>
      </w:r>
    </w:p>
    <w:p>
      <w:pPr>
        <w:pStyle w:val="Heading2"/>
      </w:pPr>
      <w:r>
        <w:rPr>
          <w:b w:val="0"/>
          <w:i w:val="0"/>
        </w:rPr>
        <w:t>UAT-XFR-01 — Workforce transfer continuity and cutover</w:t>
      </w:r>
    </w:p>
    <w:p>
      <w:r>
        <w:rPr>
          <w:b w:val="0"/>
          <w:i w:val="0"/>
        </w:rPr>
        <w:t xml:space="preserve"> </w:t>
      </w:r>
      <w:r>
        <w:rPr>
          <w:b/>
          <w:i w:val="0"/>
        </w:rPr>
        <w:t>Family:</w:t>
      </w:r>
      <w:r>
        <w:rPr>
          <w:b w:val="0"/>
          <w:i w:val="0"/>
        </w:rPr>
        <w:t xml:space="preserve"> M&amp;A/TUPE/transfer · </w:t>
      </w:r>
      <w:r>
        <w:rPr>
          <w:b/>
          <w:i w:val="0"/>
        </w:rPr>
        <w:t>Mode:</w:t>
      </w:r>
      <w:r>
        <w:rPr>
          <w:b w:val="0"/>
          <w:i w:val="0"/>
        </w:rPr>
        <w:t xml:space="preserve"> manual-evidence · </w:t>
      </w:r>
      <w:r>
        <w:rPr>
          <w:b/>
          <w:i w:val="0"/>
        </w:rPr>
        <w:t>Availability:</w:t>
      </w:r>
      <w:r>
        <w:rPr>
          <w:b w:val="0"/>
          <w:i w:val="0"/>
        </w:rPr>
        <w:t xml:space="preserve"> manual </w:t>
      </w:r>
    </w:p>
    <w:p>
      <w:r>
        <w:rPr>
          <w:b w:val="0"/>
          <w:i w:val="0"/>
        </w:rPr>
        <w:t xml:space="preserve"> Exercises the implemented transfer workspace while preserving that legal basis, consultation and specialist authority are not simulated certification. </w:t>
      </w:r>
    </w:p>
    <w:p>
      <w:r>
        <w:rPr>
          <w:b w:val="0"/>
          <w:i w:val="0"/>
        </w:rPr>
        <w:t xml:space="preserve"> </w:t>
      </w:r>
      <w:r>
        <w:rPr>
          <w:b/>
          <w:i w:val="0"/>
        </w:rPr>
        <w:t>Execution boundary:</w:t>
      </w:r>
      <w:r>
        <w:rPr>
          <w:b w:val="0"/>
          <w:i w:val="0"/>
        </w:rPr>
        <w:t xml:space="preserve"> Manual observation only: use an independently authorized non-production fixture or record Blocked. This scenario does not make a real workflow, role, provider, or generic product create action an isolated Test Center flow. </w:t>
      </w:r>
    </w:p>
    <w:p>
      <w:r>
        <w:rPr>
          <w:b w:val="0"/>
          <w:i w:val="0"/>
        </w:rPr>
        <w:t xml:space="preserve"> </w:t>
      </w:r>
      <w:r>
        <w:rPr>
          <w:b/>
          <w:i w:val="0"/>
        </w:rPr>
        <w:t>Verification gap:</w:t>
      </w:r>
      <w:r>
        <w:rPr>
          <w:b w:val="0"/>
          <w:i w:val="0"/>
        </w:rPr>
        <w:t xml:space="preserve"> Legal transfer basis, consultation and verified specialist authority are tenant- and jurisdiction-specific; simulation cannot certify them. </w:t>
      </w:r>
    </w:p>
    <w:p>
      <w:r>
        <w:rPr>
          <w:b w:val="0"/>
          <w:i w:val="0"/>
        </w:rPr>
        <w:t xml:space="preserve"> </w:t>
      </w:r>
      <w:r>
        <w:rPr>
          <w:b/>
          <w:i w:val="0"/>
        </w:rPr>
        <w:t>Roles:</w:t>
      </w:r>
      <w:r>
        <w:rPr>
          <w:b w:val="0"/>
          <w:i w:val="0"/>
        </w:rPr>
        <w:t xml:space="preserve"> transfer operator · verified specialist · payroll reviewer </w:t>
      </w:r>
    </w:p>
    <w:p>
      <w:pPr>
        <w:pStyle w:val="ListNumber"/>
      </w:pPr>
      <w:r>
        <w:rPr>
          <w:b w:val="0"/>
          <w:i w:val="0"/>
        </w:rPr>
        <w:t xml:space="preserve"> </w:t>
      </w:r>
      <w:r>
        <w:rPr>
          <w:b/>
          <w:i w:val="0"/>
        </w:rPr>
        <w:t>transfer operator:</w:t>
      </w:r>
      <w:r>
        <w:rPr>
          <w:b w:val="0"/>
          <w:i w:val="0"/>
        </w:rPr>
        <w:t xml:space="preserve"> Create or open a synthetic transfer program, import a mapped sample population and inspect versioned reconciliation.</w:t>
      </w:r>
      <w:r>
        <w:br/>
      </w:r>
      <w:r>
        <w:rPr>
          <w:b w:val="0"/>
          <w:i/>
        </w:rPr>
        <w:t>Expected:</w:t>
      </w:r>
      <w:r>
        <w:rPr>
          <w:b w:val="0"/>
          <w:i w:val="0"/>
        </w:rPr>
        <w:t xml:space="preserve"> Required headings are mapped, original service dates remain visible, and invalid rows are explicit.</w:t>
      </w:r>
      <w:r>
        <w:br/>
      </w:r>
      <w:r>
        <w:rPr>
          <w:b w:val="0"/>
          <w:i/>
        </w:rPr>
        <w:t>Evidence:</w:t>
      </w:r>
      <w:r>
        <w:rPr>
          <w:b w:val="0"/>
          <w:i w:val="0"/>
        </w:rPr>
        <w:t xml:space="preserve"> Program ID, population version and validation receipt.</w:t>
      </w:r>
      <w:r>
        <w:br/>
      </w:r>
      <w:r>
        <w:rPr>
          <w:b w:val="0"/>
          <w:i/>
        </w:rPr>
        <w:t>Wait:</w:t>
      </w:r>
      <w:r>
        <w:rPr>
          <w:b w:val="0"/>
          <w:i w:val="0"/>
        </w:rPr>
        <w:t xml:space="preserve"> Generate a preview before commit.</w:t>
      </w:r>
      <w:r>
        <w:br/>
      </w:r>
      <w:r>
        <w:rPr>
          <w:b w:val="0"/>
          <w:i/>
        </w:rPr>
        <w:t>Negative path:</w:t>
      </w:r>
      <w:r>
        <w:rPr>
          <w:b w:val="0"/>
          <w:i w:val="0"/>
        </w:rPr>
        <w:t xml:space="preserve"> Use duplicate/missing service-date data and confirm it is held for correction. </w:t>
      </w:r>
    </w:p>
    <w:p>
      <w:pPr>
        <w:pStyle w:val="ListNumber"/>
      </w:pPr>
      <w:r>
        <w:rPr>
          <w:b w:val="0"/>
          <w:i w:val="0"/>
        </w:rPr>
        <w:t xml:space="preserve"> </w:t>
      </w:r>
      <w:r>
        <w:rPr>
          <w:b/>
          <w:i w:val="0"/>
        </w:rPr>
        <w:t>verified specialist:</w:t>
      </w:r>
      <w:r>
        <w:rPr>
          <w:b w:val="0"/>
          <w:i w:val="0"/>
        </w:rPr>
        <w:t xml:space="preserve"> Review the authority-gated transfer-basis decision and record either an authorized decision receipt or Blocked.</w:t>
      </w:r>
      <w:r>
        <w:br/>
      </w:r>
      <w:r>
        <w:rPr>
          <w:b w:val="0"/>
          <w:i/>
        </w:rPr>
        <w:t>Expected:</w:t>
      </w:r>
      <w:r>
        <w:rPr>
          <w:b w:val="0"/>
          <w:i w:val="0"/>
        </w:rPr>
        <w:t xml:space="preserve"> Organization membership alone does not confer legal authority; no automatic TUPE/ARD conclusion is made.</w:t>
      </w:r>
      <w:r>
        <w:br/>
      </w:r>
      <w:r>
        <w:rPr>
          <w:b w:val="0"/>
          <w:i/>
        </w:rPr>
        <w:t>Evidence:</w:t>
      </w:r>
      <w:r>
        <w:rPr>
          <w:b w:val="0"/>
          <w:i w:val="0"/>
        </w:rPr>
        <w:t xml:space="preserve"> Authority state and redacted decision receipt.</w:t>
      </w:r>
      <w:r>
        <w:br/>
      </w:r>
      <w:r>
        <w:rPr>
          <w:b w:val="0"/>
          <w:i/>
        </w:rPr>
        <w:t>Wait:</w:t>
      </w:r>
      <w:r>
        <w:rPr>
          <w:b w:val="0"/>
          <w:i w:val="0"/>
        </w:rPr>
        <w:t xml:space="preserve"> Stop if authority is unavailable.</w:t>
      </w:r>
      <w:r>
        <w:br/>
      </w:r>
      <w:r>
        <w:rPr>
          <w:b w:val="0"/>
          <w:i/>
        </w:rPr>
        <w:t>Negative path:</w:t>
      </w:r>
      <w:r>
        <w:rPr>
          <w:b w:val="0"/>
          <w:i w:val="0"/>
        </w:rPr>
        <w:t xml:space="preserve"> Attempt a basis-changing action with a stale/revoked authority. </w:t>
      </w:r>
    </w:p>
    <w:p>
      <w:pPr>
        <w:pStyle w:val="ListNumber"/>
      </w:pPr>
      <w:r>
        <w:rPr>
          <w:b w:val="0"/>
          <w:i w:val="0"/>
        </w:rPr>
        <w:t xml:space="preserve"> </w:t>
      </w:r>
      <w:r>
        <w:rPr>
          <w:b/>
          <w:i w:val="0"/>
        </w:rPr>
        <w:t>payroll reviewer:</w:t>
      </w:r>
      <w:r>
        <w:rPr>
          <w:b w:val="0"/>
          <w:i w:val="0"/>
        </w:rPr>
        <w:t xml:space="preserve"> Review the cutover plan and record a contingency/parallel-run action if payroll or access evidence is incomplete.</w:t>
      </w:r>
      <w:r>
        <w:br/>
      </w:r>
      <w:r>
        <w:rPr>
          <w:b w:val="0"/>
          <w:i/>
        </w:rPr>
        <w:t>Expected:</w:t>
      </w:r>
      <w:r>
        <w:rPr>
          <w:b w:val="0"/>
          <w:i w:val="0"/>
        </w:rPr>
        <w:t xml:space="preserve"> A legal Day-1 Go requires completed evidence and does not silently release an unreviewed pay disruption.</w:t>
      </w:r>
      <w:r>
        <w:br/>
      </w:r>
      <w:r>
        <w:rPr>
          <w:b w:val="0"/>
          <w:i/>
        </w:rPr>
        <w:t>Evidence:</w:t>
      </w:r>
      <w:r>
        <w:rPr>
          <w:b w:val="0"/>
          <w:i w:val="0"/>
        </w:rPr>
        <w:t xml:space="preserve"> Cutover action history and contingency evidence.</w:t>
      </w:r>
      <w:r>
        <w:br/>
      </w:r>
      <w:r>
        <w:rPr>
          <w:b w:val="0"/>
          <w:i/>
        </w:rPr>
        <w:t>Wait:</w:t>
      </w:r>
      <w:r>
        <w:rPr>
          <w:b w:val="0"/>
          <w:i w:val="0"/>
        </w:rPr>
        <w:t xml:space="preserve"> Use observed program version.</w:t>
      </w:r>
      <w:r>
        <w:br/>
      </w:r>
      <w:r>
        <w:rPr>
          <w:b w:val="0"/>
          <w:i/>
        </w:rPr>
        <w:t>Negative path:</w:t>
      </w:r>
      <w:r>
        <w:rPr>
          <w:b w:val="0"/>
          <w:i w:val="0"/>
        </w:rPr>
        <w:t xml:space="preserve"> Attempt Go with an incomplete cutover action. </w:t>
      </w:r>
    </w:p>
    <w:p>
      <w:pPr>
        <w:pStyle w:val="Heading2"/>
      </w:pPr>
      <w:r>
        <w:rPr>
          <w:b w:val="0"/>
          <w:i w:val="0"/>
        </w:rPr>
        <w:t>UAT-DOC-01 — Document validation and quarantine boundaries</w:t>
      </w:r>
    </w:p>
    <w:p>
      <w:r>
        <w:rPr>
          <w:b w:val="0"/>
          <w:i w:val="0"/>
        </w:rPr>
        <w:t xml:space="preserve"> </w:t>
      </w:r>
      <w:r>
        <w:rPr>
          <w:b/>
          <w:i w:val="0"/>
        </w:rPr>
        <w:t>Family:</w:t>
      </w:r>
      <w:r>
        <w:rPr>
          <w:b w:val="0"/>
          <w:i w:val="0"/>
        </w:rPr>
        <w:t xml:space="preserve"> documents/privacy · </w:t>
      </w:r>
      <w:r>
        <w:rPr>
          <w:b/>
          <w:i w:val="0"/>
        </w:rPr>
        <w:t>Mode:</w:t>
      </w:r>
      <w:r>
        <w:rPr>
          <w:b w:val="0"/>
          <w:i w:val="0"/>
        </w:rPr>
        <w:t xml:space="preserve"> simulated · </w:t>
      </w:r>
      <w:r>
        <w:rPr>
          <w:b/>
          <w:i w:val="0"/>
        </w:rPr>
        <w:t>Availability:</w:t>
      </w:r>
      <w:r>
        <w:rPr>
          <w:b w:val="0"/>
          <w:i w:val="0"/>
        </w:rPr>
        <w:t xml:space="preserve"> available </w:t>
      </w:r>
    </w:p>
    <w:p>
      <w:r>
        <w:rPr>
          <w:b w:val="0"/>
          <w:i w:val="0"/>
        </w:rPr>
        <w:t xml:space="preserve"> Separates file validation, scanner status, extraction/content rules, source verification and human disposition. </w:t>
      </w:r>
    </w:p>
    <w:p>
      <w:r>
        <w:rPr>
          <w:b w:val="0"/>
          <w:i w:val="0"/>
        </w:rPr>
        <w:t xml:space="preserve"> </w:t>
      </w:r>
      <w:r>
        <w:rPr>
          <w:b/>
          <w:i w:val="0"/>
        </w:rPr>
        <w:t>Execution boundary:</w:t>
      </w:r>
      <w:r>
        <w:rPr>
          <w:b w:val="0"/>
          <w:i w:val="0"/>
        </w:rPr>
        <w:t xml:space="preserve"> Start in Test Center. Use only this run's linked synthetic case, candidate portal or run-owned evaluator; never create or mutate an ordinary Cases, Batch, or Transfer record to execute a simulated test. </w:t>
      </w:r>
    </w:p>
    <w:p>
      <w:r>
        <w:rPr>
          <w:b/>
          <w:i w:val="0"/>
        </w:rPr>
        <w:t>Roles:</w:t>
      </w:r>
      <w:r>
        <w:rPr>
          <w:b w:val="0"/>
          <w:i w:val="0"/>
        </w:rPr>
        <w:t xml:space="preserve"> candidate · HR reviewer</w:t>
      </w:r>
    </w:p>
    <w:p>
      <w:pPr>
        <w:pStyle w:val="ListNumber"/>
      </w:pPr>
      <w:r>
        <w:rPr>
          <w:b w:val="0"/>
          <w:i w:val="0"/>
        </w:rPr>
        <w:t xml:space="preserve"> </w:t>
      </w:r>
      <w:r>
        <w:rPr>
          <w:b/>
          <w:i w:val="0"/>
        </w:rPr>
        <w:t>candidate:</w:t>
      </w:r>
      <w:r>
        <w:rPr>
          <w:b w:val="0"/>
          <w:i w:val="0"/>
        </w:rPr>
        <w:t xml:space="preserve"> From Test Center, use only the run-owned linked portal and downloadable harmless fixture manifest to submit variants for valid, missing information, expired date, inconsistent name, unsupported format, size mismatch, unreadable/corrupt content and changed bytes.</w:t>
      </w:r>
      <w:r>
        <w:br/>
      </w:r>
      <w:r>
        <w:rPr>
          <w:b w:val="0"/>
          <w:i/>
        </w:rPr>
        <w:t>Expected:</w:t>
      </w:r>
      <w:r>
        <w:rPr>
          <w:b w:val="0"/>
          <w:i w:val="0"/>
        </w:rPr>
        <w:t xml:space="preserve"> A downloadable fixture is input, not an auto-verified outcome. Record only the displayed local parse/content-rule result; scanner availability, scanner detection, identity and issuer authenticity are separate observations.</w:t>
      </w:r>
      <w:r>
        <w:br/>
      </w:r>
      <w:r>
        <w:rPr>
          <w:b w:val="0"/>
          <w:i/>
        </w:rPr>
        <w:t>Evidence:</w:t>
      </w:r>
      <w:r>
        <w:rPr>
          <w:b w:val="0"/>
          <w:i w:val="0"/>
        </w:rPr>
        <w:t xml:space="preserve"> Per-file run-linked status and redacted local-parse note.</w:t>
      </w:r>
      <w:r>
        <w:br/>
      </w:r>
      <w:r>
        <w:rPr>
          <w:b w:val="0"/>
          <w:i/>
        </w:rPr>
        <w:t>Wait:</w:t>
      </w:r>
      <w:r>
        <w:rPr>
          <w:b w:val="0"/>
          <w:i w:val="0"/>
        </w:rPr>
        <w:t xml:space="preserve"> Upload one variant at a time and refresh the run-linked status.</w:t>
      </w:r>
      <w:r>
        <w:br/>
      </w:r>
      <w:r>
        <w:rPr>
          <w:b w:val="0"/>
          <w:i/>
        </w:rPr>
        <w:t>Negative path:</w:t>
      </w:r>
      <w:r>
        <w:rPr>
          <w:b w:val="0"/>
          <w:i w:val="0"/>
        </w:rPr>
        <w:t xml:space="preserve"> Use only supplied harmless renamed content for type rejection; never upload executable or malware content. </w:t>
      </w:r>
    </w:p>
    <w:p>
      <w:pPr>
        <w:pStyle w:val="ListNumber"/>
      </w:pPr>
      <w:r>
        <w:rPr>
          <w:b w:val="0"/>
          <w:i w:val="0"/>
        </w:rPr>
        <w:t xml:space="preserve"> </w:t>
      </w:r>
      <w:r>
        <w:rPr>
          <w:b/>
          <w:i w:val="0"/>
        </w:rPr>
        <w:t>HR reviewer:</w:t>
      </w:r>
      <w:r>
        <w:rPr>
          <w:b w:val="0"/>
          <w:i w:val="0"/>
        </w:rPr>
        <w:t xml:space="preserve"> Inspect scanner availability separately, then use the run-owned evaluator's simulated adverse/disputed BGV fixture for a human-disposition boundary.</w:t>
      </w:r>
      <w:r>
        <w:br/>
      </w:r>
      <w:r>
        <w:rPr>
          <w:b w:val="0"/>
          <w:i/>
        </w:rPr>
        <w:t>Expected:</w:t>
      </w:r>
      <w:r>
        <w:rPr>
          <w:b w:val="0"/>
          <w:i w:val="0"/>
        </w:rPr>
        <w:t xml:space="preserve"> Unavailable scanner/provider remains unavailable; local parsing is not scanner detection or authenticity, and simulated BGV never creates an automated employment decision.</w:t>
      </w:r>
      <w:r>
        <w:br/>
      </w:r>
      <w:r>
        <w:rPr>
          <w:b w:val="0"/>
          <w:i/>
        </w:rPr>
        <w:t>Evidence:</w:t>
      </w:r>
      <w:r>
        <w:rPr>
          <w:b w:val="0"/>
          <w:i w:val="0"/>
        </w:rPr>
        <w:t xml:space="preserve"> Scanner state, evaluator result and disposition-boundary note.</w:t>
      </w:r>
      <w:r>
        <w:br/>
      </w:r>
      <w:r>
        <w:rPr>
          <w:b w:val="0"/>
          <w:i/>
        </w:rPr>
        <w:t>Wait:</w:t>
      </w:r>
      <w:r>
        <w:rPr>
          <w:b w:val="0"/>
          <w:i w:val="0"/>
        </w:rPr>
        <w:t xml:space="preserve"> Do not wait for an unconfigured service.</w:t>
      </w:r>
      <w:r>
        <w:br/>
      </w:r>
      <w:r>
        <w:rPr>
          <w:b w:val="0"/>
          <w:i/>
        </w:rPr>
        <w:t>Negative path:</w:t>
      </w:r>
      <w:r>
        <w:rPr>
          <w:b w:val="0"/>
          <w:i w:val="0"/>
        </w:rPr>
        <w:t xml:space="preserve"> Attempt to mark a fixture or simulated result as verified and record the denial/boundary. </w:t>
      </w:r>
    </w:p>
    <w:p>
      <w:pPr>
        <w:pStyle w:val="Heading2"/>
      </w:pPr>
      <w:r>
        <w:rPr>
          <w:b w:val="0"/>
          <w:i w:val="0"/>
        </w:rPr>
        <w:t>UAT-EMAIL-01 — Approved-mailbox reply correlation</w:t>
      </w:r>
    </w:p>
    <w:p>
      <w:r>
        <w:rPr>
          <w:b w:val="0"/>
          <w:i w:val="0"/>
        </w:rPr>
        <w:t xml:space="preserve"> </w:t>
      </w:r>
      <w:r>
        <w:rPr>
          <w:b/>
          <w:i w:val="0"/>
        </w:rPr>
        <w:t>Family:</w:t>
      </w:r>
      <w:r>
        <w:rPr>
          <w:b w:val="0"/>
          <w:i w:val="0"/>
        </w:rPr>
        <w:t xml:space="preserve"> communications · </w:t>
      </w:r>
      <w:r>
        <w:rPr>
          <w:b/>
          <w:i w:val="0"/>
        </w:rPr>
        <w:t>Mode:</w:t>
      </w:r>
      <w:r>
        <w:rPr>
          <w:b w:val="0"/>
          <w:i w:val="0"/>
        </w:rPr>
        <w:t xml:space="preserve"> real-email · </w:t>
      </w:r>
      <w:r>
        <w:rPr>
          <w:b/>
          <w:i w:val="0"/>
        </w:rPr>
        <w:t>Availability:</w:t>
      </w:r>
      <w:r>
        <w:rPr>
          <w:b w:val="0"/>
          <w:i w:val="0"/>
        </w:rPr>
        <w:t xml:space="preserve"> blocked </w:t>
      </w:r>
    </w:p>
    <w:p>
      <w:r>
        <w:rPr>
          <w:b w:val="0"/>
          <w:i w:val="0"/>
        </w:rPr>
        <w:t xml:space="preserve"> Covers simulated communication events and the separately governed real-email path. </w:t>
      </w:r>
    </w:p>
    <w:p>
      <w:r>
        <w:rPr>
          <w:b w:val="0"/>
          <w:i w:val="0"/>
        </w:rPr>
        <w:t xml:space="preserve"> </w:t>
      </w:r>
      <w:r>
        <w:rPr>
          <w:b/>
          <w:i w:val="0"/>
        </w:rPr>
        <w:t>Execution boundary:</w:t>
      </w:r>
      <w:r>
        <w:rPr>
          <w:b w:val="0"/>
          <w:i w:val="0"/>
        </w:rPr>
        <w:t xml:space="preserve"> Blocked until the stated role/provider/approval boundary is independently available. Record only the blocked/manual result; do not substitute a generic product action. </w:t>
      </w:r>
    </w:p>
    <w:p>
      <w:r>
        <w:rPr>
          <w:b w:val="0"/>
          <w:i w:val="0"/>
        </w:rPr>
        <w:t xml:space="preserve"> </w:t>
      </w:r>
      <w:r>
        <w:rPr>
          <w:b/>
          <w:i w:val="0"/>
        </w:rPr>
        <w:t>Verification gap:</w:t>
      </w:r>
      <w:r>
        <w:rPr>
          <w:b w:val="0"/>
          <w:i w:val="0"/>
        </w:rPr>
        <w:t xml:space="preserve"> Real-email certification requires an approved QA mailbox, volunteer selection and the existing monitored send/reply path; the Test Center never authorizes recipients. </w:t>
      </w:r>
    </w:p>
    <w:p>
      <w:r>
        <w:rPr>
          <w:b/>
          <w:i w:val="0"/>
        </w:rPr>
        <w:t>Roles:</w:t>
      </w:r>
      <w:r>
        <w:rPr>
          <w:b w:val="0"/>
          <w:i w:val="0"/>
        </w:rPr>
        <w:t xml:space="preserve"> QA coordinator · approved volunteer</w:t>
      </w:r>
    </w:p>
    <w:p>
      <w:pPr>
        <w:pStyle w:val="ListNumber"/>
      </w:pPr>
      <w:r>
        <w:rPr>
          <w:b w:val="0"/>
          <w:i w:val="0"/>
        </w:rPr>
        <w:t xml:space="preserve"> </w:t>
      </w:r>
      <w:r>
        <w:rPr>
          <w:b/>
          <w:i w:val="0"/>
        </w:rPr>
        <w:t>QA coordinator:</w:t>
      </w:r>
      <w:r>
        <w:rPr>
          <w:b w:val="0"/>
          <w:i w:val="0"/>
        </w:rPr>
        <w:t xml:space="preserve"> Record simulated status-email, delayed reply, duplicate/replay, self-echo, spoofed sender and ambiguous-tenant events.</w:t>
      </w:r>
      <w:r>
        <w:br/>
      </w:r>
      <w:r>
        <w:rPr>
          <w:b w:val="0"/>
          <w:i/>
        </w:rPr>
        <w:t>Expected:</w:t>
      </w:r>
      <w:r>
        <w:rPr>
          <w:b w:val="0"/>
          <w:i w:val="0"/>
        </w:rPr>
        <w:t xml:space="preserve"> Each event is run-scoped, deduplicated/correlated where applicable, and non-authoritative.</w:t>
      </w:r>
      <w:r>
        <w:br/>
      </w:r>
      <w:r>
        <w:rPr>
          <w:b w:val="0"/>
          <w:i/>
        </w:rPr>
        <w:t>Evidence:</w:t>
      </w:r>
      <w:r>
        <w:rPr>
          <w:b w:val="0"/>
          <w:i w:val="0"/>
        </w:rPr>
        <w:t xml:space="preserve"> Normalized exchange history.</w:t>
      </w:r>
      <w:r>
        <w:br/>
      </w:r>
      <w:r>
        <w:rPr>
          <w:b w:val="0"/>
          <w:i/>
        </w:rPr>
        <w:t>Wait:</w:t>
      </w:r>
      <w:r>
        <w:rPr>
          <w:b w:val="0"/>
          <w:i w:val="0"/>
        </w:rPr>
        <w:t xml:space="preserve"> Use the run clock for delayed response.</w:t>
      </w:r>
      <w:r>
        <w:br/>
      </w:r>
      <w:r>
        <w:rPr>
          <w:b w:val="0"/>
          <w:i/>
        </w:rPr>
        <w:t>Negative path:</w:t>
      </w:r>
      <w:r>
        <w:rPr>
          <w:b w:val="0"/>
          <w:i w:val="0"/>
        </w:rPr>
        <w:t xml:space="preserve"> Use an ambiguous correlation and confirm it is held rather than attached to a case. </w:t>
      </w:r>
    </w:p>
    <w:p>
      <w:pPr>
        <w:pStyle w:val="ListNumber"/>
      </w:pPr>
      <w:r>
        <w:rPr>
          <w:b w:val="0"/>
          <w:i w:val="0"/>
        </w:rPr>
        <w:t xml:space="preserve"> </w:t>
      </w:r>
      <w:r>
        <w:rPr>
          <w:b/>
          <w:i w:val="0"/>
        </w:rPr>
        <w:t>approved volunteer:</w:t>
      </w:r>
      <w:r>
        <w:rPr>
          <w:b w:val="0"/>
          <w:i w:val="0"/>
        </w:rPr>
        <w:t xml:space="preserve"> Only if the approved boundary is available, use the existing monitored email path and record a redacted result.</w:t>
      </w:r>
      <w:r>
        <w:br/>
      </w:r>
      <w:r>
        <w:rPr>
          <w:b w:val="0"/>
          <w:i/>
        </w:rPr>
        <w:t>Expected:</w:t>
      </w:r>
      <w:r>
        <w:rPr>
          <w:b w:val="0"/>
          <w:i w:val="0"/>
        </w:rPr>
        <w:t xml:space="preserve"> Actual send/reply correlation is auditable; uncertain sends are not automatically retried or replaced with simulated proof.</w:t>
      </w:r>
      <w:r>
        <w:br/>
      </w:r>
      <w:r>
        <w:rPr>
          <w:b w:val="0"/>
          <w:i/>
        </w:rPr>
        <w:t>Evidence:</w:t>
      </w:r>
      <w:r>
        <w:rPr>
          <w:b w:val="0"/>
          <w:i w:val="0"/>
        </w:rPr>
        <w:t xml:space="preserve"> Existing communication audit with recipient masked.</w:t>
      </w:r>
      <w:r>
        <w:br/>
      </w:r>
      <w:r>
        <w:rPr>
          <w:b w:val="0"/>
          <w:i/>
        </w:rPr>
        <w:t>Wait:</w:t>
      </w:r>
      <w:r>
        <w:rPr>
          <w:b w:val="0"/>
          <w:i w:val="0"/>
        </w:rPr>
        <w:t xml:space="preserve"> Blocked until volunteer approval is explicitly confirmed.</w:t>
      </w:r>
      <w:r>
        <w:br/>
      </w:r>
      <w:r>
        <w:rPr>
          <w:b w:val="0"/>
          <w:i/>
        </w:rPr>
        <w:t>Negative path:</w:t>
      </w:r>
      <w:r>
        <w:rPr>
          <w:b w:val="0"/>
          <w:i w:val="0"/>
        </w:rPr>
        <w:t xml:space="preserve"> Reply from an unapproved/spoofed mailbox and record the rejection. </w:t>
      </w:r>
    </w:p>
    <w:p>
      <w:pPr>
        <w:pStyle w:val="Heading2"/>
      </w:pPr>
      <w:r>
        <w:rPr>
          <w:b w:val="0"/>
          <w:i w:val="0"/>
        </w:rPr>
        <w:t>UAT-SEC-01 — Tenant, role, retention and audit isolation</w:t>
      </w:r>
    </w:p>
    <w:p>
      <w:r>
        <w:rPr>
          <w:b w:val="0"/>
          <w:i w:val="0"/>
        </w:rPr>
        <w:t xml:space="preserve"> </w:t>
      </w:r>
      <w:r>
        <w:rPr>
          <w:b/>
          <w:i w:val="0"/>
        </w:rPr>
        <w:t>Family:</w:t>
      </w:r>
      <w:r>
        <w:rPr>
          <w:b w:val="0"/>
          <w:i w:val="0"/>
        </w:rPr>
        <w:t xml:space="preserve"> security/recovery · </w:t>
      </w:r>
      <w:r>
        <w:rPr>
          <w:b/>
          <w:i w:val="0"/>
        </w:rPr>
        <w:t>Mode:</w:t>
      </w:r>
      <w:r>
        <w:rPr>
          <w:b w:val="0"/>
          <w:i w:val="0"/>
        </w:rPr>
        <w:t xml:space="preserve"> manual-evidence · </w:t>
      </w:r>
      <w:r>
        <w:rPr>
          <w:b/>
          <w:i w:val="0"/>
        </w:rPr>
        <w:t>Availability:</w:t>
      </w:r>
      <w:r>
        <w:rPr>
          <w:b w:val="0"/>
          <w:i w:val="0"/>
        </w:rPr>
        <w:t xml:space="preserve"> manual </w:t>
      </w:r>
    </w:p>
    <w:p>
      <w:r>
        <w:rPr>
          <w:b w:val="0"/>
          <w:i w:val="0"/>
        </w:rPr>
        <w:t xml:space="preserve"> Checks organization isolation, role/authority boundaries, stale updates, retention/hold behavior and UAT cleanup. </w:t>
      </w:r>
    </w:p>
    <w:p>
      <w:r>
        <w:rPr>
          <w:b w:val="0"/>
          <w:i w:val="0"/>
        </w:rPr>
        <w:t xml:space="preserve"> </w:t>
      </w:r>
      <w:r>
        <w:rPr>
          <w:b/>
          <w:i w:val="0"/>
        </w:rPr>
        <w:t>Execution boundary:</w:t>
      </w:r>
      <w:r>
        <w:rPr>
          <w:b w:val="0"/>
          <w:i w:val="0"/>
        </w:rPr>
        <w:t xml:space="preserve"> Manual observation only: use an independently authorized non-production fixture or record Blocked. This scenario does not make a real workflow, role, provider, or generic product create action an isolated Test Center flow. </w:t>
      </w:r>
    </w:p>
    <w:p>
      <w:r>
        <w:rPr>
          <w:b w:val="0"/>
          <w:i w:val="0"/>
        </w:rPr>
        <w:t xml:space="preserve"> </w:t>
      </w:r>
      <w:r>
        <w:rPr>
          <w:b/>
          <w:i w:val="0"/>
        </w:rPr>
        <w:t>Verification gap:</w:t>
      </w:r>
      <w:r>
        <w:rPr>
          <w:b w:val="0"/>
          <w:i w:val="0"/>
        </w:rPr>
        <w:t xml:space="preserve"> Cross-tenant checks and specialist authority need independently authorized test accounts; no test run grants either authority. </w:t>
      </w:r>
    </w:p>
    <w:p>
      <w:r>
        <w:rPr>
          <w:b w:val="0"/>
          <w:i w:val="0"/>
        </w:rPr>
        <w:t xml:space="preserve"> </w:t>
      </w:r>
      <w:r>
        <w:rPr>
          <w:b/>
          <w:i w:val="0"/>
        </w:rPr>
        <w:t>Roles:</w:t>
      </w:r>
      <w:r>
        <w:rPr>
          <w:b w:val="0"/>
          <w:i w:val="0"/>
        </w:rPr>
        <w:t xml:space="preserve"> organization member · owner/admin · verified specialist </w:t>
      </w:r>
    </w:p>
    <w:p>
      <w:pPr>
        <w:pStyle w:val="ListNumber"/>
      </w:pPr>
      <w:r>
        <w:rPr>
          <w:b w:val="0"/>
          <w:i w:val="0"/>
        </w:rPr>
        <w:t xml:space="preserve"> </w:t>
      </w:r>
      <w:r>
        <w:rPr>
          <w:b/>
          <w:i w:val="0"/>
        </w:rPr>
        <w:t>organization member:</w:t>
      </w:r>
      <w:r>
        <w:rPr>
          <w:b w:val="0"/>
          <w:i w:val="0"/>
        </w:rPr>
        <w:t xml:space="preserve"> Attempt to open another tenant's known synthetic run ID and an unauthorized management operation.</w:t>
      </w:r>
      <w:r>
        <w:br/>
      </w:r>
      <w:r>
        <w:rPr>
          <w:b w:val="0"/>
          <w:i/>
        </w:rPr>
        <w:t>Expected:</w:t>
      </w:r>
      <w:r>
        <w:rPr>
          <w:b w:val="0"/>
          <w:i w:val="0"/>
        </w:rPr>
        <w:t xml:space="preserve"> The response is denied/not found without leaking the run, case, document or tenant details.</w:t>
      </w:r>
      <w:r>
        <w:br/>
      </w:r>
      <w:r>
        <w:rPr>
          <w:b w:val="0"/>
          <w:i/>
        </w:rPr>
        <w:t>Evidence:</w:t>
      </w:r>
      <w:r>
        <w:rPr>
          <w:b w:val="0"/>
          <w:i w:val="0"/>
        </w:rPr>
        <w:t xml:space="preserve"> Redacted denial and timestamp.</w:t>
      </w:r>
      <w:r>
        <w:br/>
      </w:r>
      <w:r>
        <w:rPr>
          <w:b w:val="0"/>
          <w:i/>
        </w:rPr>
        <w:t>Wait:</w:t>
      </w:r>
      <w:r>
        <w:rPr>
          <w:b w:val="0"/>
          <w:i w:val="0"/>
        </w:rPr>
        <w:t xml:space="preserve"> Use two authorized test organizations.</w:t>
      </w:r>
      <w:r>
        <w:br/>
      </w:r>
      <w:r>
        <w:rPr>
          <w:b w:val="0"/>
          <w:i/>
        </w:rPr>
        <w:t>Negative path:</w:t>
      </w:r>
      <w:r>
        <w:rPr>
          <w:b w:val="0"/>
          <w:i w:val="0"/>
        </w:rPr>
        <w:t xml:space="preserve"> Verify that the error does not reveal another tenant's name or case data. </w:t>
      </w:r>
    </w:p>
    <w:p>
      <w:pPr>
        <w:pStyle w:val="ListNumber"/>
      </w:pPr>
      <w:r>
        <w:rPr>
          <w:b w:val="0"/>
          <w:i w:val="0"/>
        </w:rPr>
        <w:t xml:space="preserve"> </w:t>
      </w:r>
      <w:r>
        <w:rPr>
          <w:b/>
          <w:i w:val="0"/>
        </w:rPr>
        <w:t>owner/admin:</w:t>
      </w:r>
      <w:r>
        <w:rPr>
          <w:b w:val="0"/>
          <w:i w:val="0"/>
        </w:rPr>
        <w:t xml:space="preserve"> Submit a stale configuration/action version, refresh, then perform the permitted recovery path.</w:t>
      </w:r>
      <w:r>
        <w:br/>
      </w:r>
      <w:r>
        <w:rPr>
          <w:b w:val="0"/>
          <w:i/>
        </w:rPr>
        <w:t>Expected:</w:t>
      </w:r>
      <w:r>
        <w:rPr>
          <w:b w:val="0"/>
          <w:i w:val="0"/>
        </w:rPr>
        <w:t xml:space="preserve"> A conflict is explicit, no duplicate effect is applied, and the refreshed version can be reviewed.</w:t>
      </w:r>
      <w:r>
        <w:br/>
      </w:r>
      <w:r>
        <w:rPr>
          <w:b w:val="0"/>
          <w:i/>
        </w:rPr>
        <w:t>Evidence:</w:t>
      </w:r>
      <w:r>
        <w:rPr>
          <w:b w:val="0"/>
          <w:i w:val="0"/>
        </w:rPr>
        <w:t xml:space="preserve"> Version-conflict response and subsequent audit event.</w:t>
      </w:r>
      <w:r>
        <w:br/>
      </w:r>
      <w:r>
        <w:rPr>
          <w:b w:val="0"/>
          <w:i/>
        </w:rPr>
        <w:t>Wait:</w:t>
      </w:r>
      <w:r>
        <w:rPr>
          <w:b w:val="0"/>
          <w:i w:val="0"/>
        </w:rPr>
        <w:t xml:space="preserve"> Do not retry a stale write blindly.</w:t>
      </w:r>
      <w:r>
        <w:br/>
      </w:r>
      <w:r>
        <w:rPr>
          <w:b w:val="0"/>
          <w:i/>
        </w:rPr>
        <w:t>Negative path:</w:t>
      </w:r>
      <w:r>
        <w:rPr>
          <w:b w:val="0"/>
          <w:i w:val="0"/>
        </w:rPr>
        <w:t xml:space="preserve"> Attempt cleanup for a held/operational record and confirm scope/hold protection. </w:t>
      </w:r>
    </w:p>
    <w:p>
      <w:pPr>
        <w:pStyle w:val="ListNumber"/>
      </w:pPr>
      <w:r>
        <w:rPr>
          <w:b w:val="0"/>
          <w:i w:val="0"/>
        </w:rPr>
        <w:t xml:space="preserve"> </w:t>
      </w:r>
      <w:r>
        <w:rPr>
          <w:b/>
          <w:i w:val="0"/>
        </w:rPr>
        <w:t>verified specialist:</w:t>
      </w:r>
      <w:r>
        <w:rPr>
          <w:b w:val="0"/>
          <w:i w:val="0"/>
        </w:rPr>
        <w:t xml:space="preserve"> Inspect that role membership and verified specialist authority are represented separately.</w:t>
      </w:r>
      <w:r>
        <w:br/>
      </w:r>
      <w:r>
        <w:rPr>
          <w:b w:val="0"/>
          <w:i/>
        </w:rPr>
        <w:t>Expected:</w:t>
      </w:r>
      <w:r>
        <w:rPr>
          <w:b w:val="0"/>
          <w:i w:val="0"/>
        </w:rPr>
        <w:t xml:space="preserve"> Specialist action remains unavailable without a valid authority record.</w:t>
      </w:r>
      <w:r>
        <w:br/>
      </w:r>
      <w:r>
        <w:rPr>
          <w:b w:val="0"/>
          <w:i/>
        </w:rPr>
        <w:t>Evidence:</w:t>
      </w:r>
      <w:r>
        <w:rPr>
          <w:b w:val="0"/>
          <w:i w:val="0"/>
        </w:rPr>
        <w:t xml:space="preserve"> Redacted authority state.</w:t>
      </w:r>
      <w:r>
        <w:br/>
      </w:r>
      <w:r>
        <w:rPr>
          <w:b w:val="0"/>
          <w:i/>
        </w:rPr>
        <w:t>Wait:</w:t>
      </w:r>
      <w:r>
        <w:rPr>
          <w:b w:val="0"/>
          <w:i w:val="0"/>
        </w:rPr>
        <w:t xml:space="preserve"> Manual observation required.</w:t>
      </w:r>
      <w:r>
        <w:br/>
      </w:r>
      <w:r>
        <w:rPr>
          <w:b w:val="0"/>
          <w:i/>
        </w:rPr>
        <w:t>Negative path:</w:t>
      </w:r>
      <w:r>
        <w:rPr>
          <w:b w:val="0"/>
          <w:i w:val="0"/>
        </w:rPr>
        <w:t xml:space="preserve"> Use a revoked/stale approval if an approved test fixture exists. </w:t>
      </w:r>
    </w:p>
    <w:p>
      <w:pPr>
        <w:pStyle w:val="Heading2"/>
      </w:pPr>
      <w:r>
        <w:rPr>
          <w:b w:val="0"/>
          <w:i w:val="0"/>
        </w:rPr>
        <w:t>UAT-OPS-01 — Reusable provider exchanges and timeout recovery</w:t>
      </w:r>
    </w:p>
    <w:p>
      <w:r>
        <w:rPr>
          <w:b w:val="0"/>
          <w:i w:val="0"/>
        </w:rPr>
        <w:t xml:space="preserve"> </w:t>
      </w:r>
      <w:r>
        <w:rPr>
          <w:b/>
          <w:i w:val="0"/>
        </w:rPr>
        <w:t>Family:</w:t>
      </w:r>
      <w:r>
        <w:rPr>
          <w:b w:val="0"/>
          <w:i w:val="0"/>
        </w:rPr>
        <w:t xml:space="preserve"> providers/operations · </w:t>
      </w:r>
      <w:r>
        <w:rPr>
          <w:b/>
          <w:i w:val="0"/>
        </w:rPr>
        <w:t>Mode:</w:t>
      </w:r>
      <w:r>
        <w:rPr>
          <w:b w:val="0"/>
          <w:i w:val="0"/>
        </w:rPr>
        <w:t xml:space="preserve"> provider-sandbox · </w:t>
      </w:r>
      <w:r>
        <w:rPr>
          <w:b/>
          <w:i w:val="0"/>
        </w:rPr>
        <w:t>Availability:</w:t>
      </w:r>
      <w:r>
        <w:rPr>
          <w:b w:val="0"/>
          <w:i w:val="0"/>
        </w:rPr>
        <w:t xml:space="preserve"> blocked </w:t>
      </w:r>
    </w:p>
    <w:p>
      <w:r>
        <w:rPr>
          <w:b w:val="0"/>
          <w:i w:val="0"/>
        </w:rPr>
        <w:t xml:space="preserve"> Exercises normalized HRIS, BGV, ITSM, payroll and benefits exchange shapes without pretending an adapter is configured. </w:t>
      </w:r>
    </w:p>
    <w:p>
      <w:r>
        <w:rPr>
          <w:b w:val="0"/>
          <w:i w:val="0"/>
        </w:rPr>
        <w:t xml:space="preserve"> </w:t>
      </w:r>
      <w:r>
        <w:rPr>
          <w:b/>
          <w:i w:val="0"/>
        </w:rPr>
        <w:t>Execution boundary:</w:t>
      </w:r>
      <w:r>
        <w:rPr>
          <w:b w:val="0"/>
          <w:i w:val="0"/>
        </w:rPr>
        <w:t xml:space="preserve"> Blocked until the stated role/provider/approval boundary is independently available. Record only the blocked/manual result; do not substitute a generic product action. </w:t>
      </w:r>
    </w:p>
    <w:p>
      <w:r>
        <w:rPr>
          <w:b w:val="0"/>
          <w:i w:val="0"/>
        </w:rPr>
        <w:t xml:space="preserve"> </w:t>
      </w:r>
      <w:r>
        <w:rPr>
          <w:b/>
          <w:i w:val="0"/>
        </w:rPr>
        <w:t>Verification gap:</w:t>
      </w:r>
      <w:r>
        <w:rPr>
          <w:b w:val="0"/>
          <w:i w:val="0"/>
        </w:rPr>
        <w:t xml:space="preserve"> Approved vendor sandboxes are not configured. Simulated exchanges test correlation and recovery shape, not vendor behavior. </w:t>
      </w:r>
    </w:p>
    <w:p>
      <w:r>
        <w:rPr>
          <w:b/>
          <w:i w:val="0"/>
        </w:rPr>
        <w:t>Roles:</w:t>
      </w:r>
      <w:r>
        <w:rPr>
          <w:b w:val="0"/>
          <w:i w:val="0"/>
        </w:rPr>
        <w:t xml:space="preserve"> HR coordinator · system operator</w:t>
      </w:r>
    </w:p>
    <w:p>
      <w:pPr>
        <w:pStyle w:val="ListNumber"/>
      </w:pPr>
      <w:r>
        <w:rPr>
          <w:b w:val="0"/>
          <w:i w:val="0"/>
        </w:rPr>
        <w:t xml:space="preserve"> </w:t>
      </w:r>
      <w:r>
        <w:rPr>
          <w:b/>
          <w:i w:val="0"/>
        </w:rPr>
        <w:t>system operator:</w:t>
      </w:r>
      <w:r>
        <w:rPr>
          <w:b w:val="0"/>
          <w:i w:val="0"/>
        </w:rPr>
        <w:t xml:space="preserve"> Only if the blocked provider boundary is approved, use the Test Center run-owned evaluator to create simulated request, status, poll, webhook and status-email fixtures for HRIS, BGV, ITSM, payroll and benefits.</w:t>
      </w:r>
      <w:r>
        <w:br/>
      </w:r>
      <w:r>
        <w:rPr>
          <w:b w:val="0"/>
          <w:i/>
        </w:rPr>
        <w:t>Expected:</w:t>
      </w:r>
      <w:r>
        <w:rPr>
          <w:b w:val="0"/>
          <w:i w:val="0"/>
        </w:rPr>
        <w:t xml:space="preserve"> Fixtures retain system, operation, state and run scope; no remote provider is called.</w:t>
      </w:r>
      <w:r>
        <w:br/>
      </w:r>
      <w:r>
        <w:rPr>
          <w:b w:val="0"/>
          <w:i/>
        </w:rPr>
        <w:t>Evidence:</w:t>
      </w:r>
      <w:r>
        <w:rPr>
          <w:b w:val="0"/>
          <w:i w:val="0"/>
        </w:rPr>
        <w:t xml:space="preserve"> Run-owned normalized exchange history.</w:t>
      </w:r>
      <w:r>
        <w:br/>
      </w:r>
      <w:r>
        <w:rPr>
          <w:b w:val="0"/>
          <w:i/>
        </w:rPr>
        <w:t>Wait:</w:t>
      </w:r>
      <w:r>
        <w:rPr>
          <w:b w:val="0"/>
          <w:i w:val="0"/>
        </w:rPr>
        <w:t xml:space="preserve"> Use the run clock for polling/timeout timing.</w:t>
      </w:r>
      <w:r>
        <w:br/>
      </w:r>
      <w:r>
        <w:rPr>
          <w:b w:val="0"/>
          <w:i/>
        </w:rPr>
        <w:t>Negative path:</w:t>
      </w:r>
      <w:r>
        <w:rPr>
          <w:b w:val="0"/>
          <w:i w:val="0"/>
        </w:rPr>
        <w:t xml:space="preserve"> Record unavailable-provider state and confirm it remains blocked. </w:t>
      </w:r>
    </w:p>
    <w:p>
      <w:pPr>
        <w:pStyle w:val="ListNumber"/>
      </w:pPr>
      <w:r>
        <w:rPr>
          <w:b w:val="0"/>
          <w:i w:val="0"/>
        </w:rPr>
        <w:t xml:space="preserve"> </w:t>
      </w:r>
      <w:r>
        <w:rPr>
          <w:b/>
          <w:i w:val="0"/>
        </w:rPr>
        <w:t>HR coordinator:</w:t>
      </w:r>
      <w:r>
        <w:rPr>
          <w:b w:val="0"/>
          <w:i w:val="0"/>
        </w:rPr>
        <w:t xml:space="preserve"> Use the same run-owned evaluator to record delayed, out-of-order and duplicate fixture states and inspect recommended recovery.</w:t>
      </w:r>
      <w:r>
        <w:br/>
      </w:r>
      <w:r>
        <w:rPr>
          <w:b w:val="0"/>
          <w:i/>
        </w:rPr>
        <w:t>Expected:</w:t>
      </w:r>
      <w:r>
        <w:rPr>
          <w:b w:val="0"/>
          <w:i w:val="0"/>
        </w:rPr>
        <w:t xml:space="preserve"> Stale/duplicate fixtures do not create a real readiness upgrade or duplicated request.</w:t>
      </w:r>
      <w:r>
        <w:br/>
      </w:r>
      <w:r>
        <w:rPr>
          <w:b w:val="0"/>
          <w:i/>
        </w:rPr>
        <w:t>Evidence:</w:t>
      </w:r>
      <w:r>
        <w:rPr>
          <w:b w:val="0"/>
          <w:i w:val="0"/>
        </w:rPr>
        <w:t xml:space="preserve"> Run event ordering and simulated recovery evidence.</w:t>
      </w:r>
      <w:r>
        <w:br/>
      </w:r>
      <w:r>
        <w:rPr>
          <w:b w:val="0"/>
          <w:i/>
        </w:rPr>
        <w:t>Wait:</w:t>
      </w:r>
      <w:r>
        <w:rPr>
          <w:b w:val="0"/>
          <w:i w:val="0"/>
        </w:rPr>
        <w:t xml:space="preserve"> Inspect run event history after each injected state.</w:t>
      </w:r>
      <w:r>
        <w:br/>
      </w:r>
      <w:r>
        <w:rPr>
          <w:b w:val="0"/>
          <w:i/>
        </w:rPr>
        <w:t>Negative path:</w:t>
      </w:r>
      <w:r>
        <w:rPr>
          <w:b w:val="0"/>
          <w:i w:val="0"/>
        </w:rPr>
        <w:t xml:space="preserve"> Evaluate an ambiguous write and confirm human follow-up is required. </w:t>
      </w:r>
    </w:p>
    <w:p>
      <w:pPr>
        <w:pStyle w:val="Heading2"/>
      </w:pPr>
      <w:r>
        <w:rPr>
          <w:b w:val="0"/>
          <w:i w:val="0"/>
        </w:rPr>
        <w:t>UAT-CASE-02 — Case search, filters and lifecycle recovery</w:t>
      </w:r>
    </w:p>
    <w:p>
      <w:r>
        <w:rPr>
          <w:b w:val="0"/>
          <w:i w:val="0"/>
        </w:rPr>
        <w:t xml:space="preserve"> </w:t>
      </w:r>
      <w:r>
        <w:rPr>
          <w:b/>
          <w:i w:val="0"/>
        </w:rPr>
        <w:t>Family:</w:t>
      </w:r>
      <w:r>
        <w:rPr>
          <w:b w:val="0"/>
          <w:i w:val="0"/>
        </w:rPr>
        <w:t xml:space="preserve"> operations/cases · </w:t>
      </w:r>
      <w:r>
        <w:rPr>
          <w:b/>
          <w:i w:val="0"/>
        </w:rPr>
        <w:t>Mode:</w:t>
      </w:r>
      <w:r>
        <w:rPr>
          <w:b w:val="0"/>
          <w:i w:val="0"/>
        </w:rPr>
        <w:t xml:space="preserve"> manual-evidence · </w:t>
      </w:r>
      <w:r>
        <w:rPr>
          <w:b/>
          <w:i w:val="0"/>
        </w:rPr>
        <w:t>Availability:</w:t>
      </w:r>
      <w:r>
        <w:rPr>
          <w:b w:val="0"/>
          <w:i w:val="0"/>
        </w:rPr>
        <w:t xml:space="preserve"> manual </w:t>
      </w:r>
    </w:p>
    <w:p>
      <w:r>
        <w:rPr>
          <w:b w:val="0"/>
          <w:i w:val="0"/>
        </w:rPr>
        <w:t xml:space="preserve"> Tests dashboard-to-case navigation, empty/loading/error handling and date-change recovery. </w:t>
      </w:r>
    </w:p>
    <w:p>
      <w:r>
        <w:rPr>
          <w:b w:val="0"/>
          <w:i w:val="0"/>
        </w:rPr>
        <w:t xml:space="preserve"> </w:t>
      </w:r>
      <w:r>
        <w:rPr>
          <w:b/>
          <w:i w:val="0"/>
        </w:rPr>
        <w:t>Execution boundary:</w:t>
      </w:r>
      <w:r>
        <w:rPr>
          <w:b w:val="0"/>
          <w:i w:val="0"/>
        </w:rPr>
        <w:t xml:space="preserve"> Manual observation only: use an independently authorized non-production fixture or record Blocked. This scenario does not make a real workflow, role, provider, or generic product create action an isolated Test Center flow. </w:t>
      </w:r>
    </w:p>
    <w:p>
      <w:r>
        <w:rPr>
          <w:b w:val="0"/>
          <w:i w:val="0"/>
        </w:rPr>
        <w:t xml:space="preserve"> </w:t>
      </w:r>
      <w:r>
        <w:rPr>
          <w:b/>
          <w:i w:val="0"/>
        </w:rPr>
        <w:t>Verification gap:</w:t>
      </w:r>
      <w:r>
        <w:rPr>
          <w:b w:val="0"/>
          <w:i w:val="0"/>
        </w:rPr>
        <w:t xml:space="preserve"> Requires an authorized synthetic case in the current organization. </w:t>
      </w:r>
    </w:p>
    <w:p>
      <w:r>
        <w:rPr>
          <w:b/>
          <w:i w:val="0"/>
        </w:rPr>
        <w:t>Roles:</w:t>
      </w:r>
      <w:r>
        <w:rPr>
          <w:b w:val="0"/>
          <w:i w:val="0"/>
        </w:rPr>
        <w:t xml:space="preserve"> HR coordinator · hiring manager</w:t>
      </w:r>
    </w:p>
    <w:p>
      <w:pPr>
        <w:pStyle w:val="ListNumber"/>
      </w:pPr>
      <w:r>
        <w:rPr>
          <w:b w:val="0"/>
          <w:i w:val="0"/>
        </w:rPr>
        <w:t xml:space="preserve"> </w:t>
      </w:r>
      <w:r>
        <w:rPr>
          <w:b/>
          <w:i w:val="0"/>
        </w:rPr>
        <w:t>HR coordinator:</w:t>
      </w:r>
      <w:r>
        <w:rPr>
          <w:b w:val="0"/>
          <w:i w:val="0"/>
        </w:rPr>
        <w:t xml:space="preserve"> Search and filter Cases by a synthetic worker, status and risk, then clear filters.</w:t>
      </w:r>
      <w:r>
        <w:br/>
      </w:r>
      <w:r>
        <w:rPr>
          <w:b w:val="0"/>
          <w:i/>
        </w:rPr>
        <w:t>Expected:</w:t>
      </w:r>
      <w:r>
        <w:rPr>
          <w:b w:val="0"/>
          <w:i w:val="0"/>
        </w:rPr>
        <w:t xml:space="preserve"> Results remain tenant-scoped and filter state can be reset; an empty search has an explicit empty state.</w:t>
      </w:r>
      <w:r>
        <w:br/>
      </w:r>
      <w:r>
        <w:rPr>
          <w:b w:val="0"/>
          <w:i/>
        </w:rPr>
        <w:t>Evidence:</w:t>
      </w:r>
      <w:r>
        <w:rPr>
          <w:b w:val="0"/>
          <w:i w:val="0"/>
        </w:rPr>
        <w:t xml:space="preserve"> Redacted results and empty-state capture.</w:t>
      </w:r>
      <w:r>
        <w:br/>
      </w:r>
      <w:r>
        <w:rPr>
          <w:b w:val="0"/>
          <w:i/>
        </w:rPr>
        <w:t>Wait:</w:t>
      </w:r>
      <w:r>
        <w:rPr>
          <w:b w:val="0"/>
          <w:i w:val="0"/>
        </w:rPr>
        <w:t xml:space="preserve"> Wait for the displayed list request to settle.</w:t>
      </w:r>
      <w:r>
        <w:br/>
      </w:r>
      <w:r>
        <w:rPr>
          <w:b w:val="0"/>
          <w:i/>
        </w:rPr>
        <w:t>Negative path:</w:t>
      </w:r>
      <w:r>
        <w:rPr>
          <w:b w:val="0"/>
          <w:i w:val="0"/>
        </w:rPr>
        <w:t xml:space="preserve"> Search for a nonexistent fictional worker. </w:t>
      </w:r>
    </w:p>
    <w:p>
      <w:pPr>
        <w:pStyle w:val="ListNumber"/>
      </w:pPr>
      <w:r>
        <w:rPr>
          <w:b w:val="0"/>
          <w:i w:val="0"/>
        </w:rPr>
        <w:t xml:space="preserve"> </w:t>
      </w:r>
      <w:r>
        <w:rPr>
          <w:b/>
          <w:i w:val="0"/>
        </w:rPr>
        <w:t>hiring manager:</w:t>
      </w:r>
      <w:r>
        <w:rPr>
          <w:b w:val="0"/>
          <w:i w:val="0"/>
        </w:rPr>
        <w:t xml:space="preserve"> Update a permitted synthetic joining-date or manager handoff using the visible workflow, then inspect downstream tasks.</w:t>
      </w:r>
      <w:r>
        <w:br/>
      </w:r>
      <w:r>
        <w:rPr>
          <w:b w:val="0"/>
          <w:i/>
        </w:rPr>
        <w:t>Expected:</w:t>
      </w:r>
      <w:r>
        <w:rPr>
          <w:b w:val="0"/>
          <w:i w:val="0"/>
        </w:rPr>
        <w:t xml:space="preserve"> The changed fact is auditable and affected readiness/handoffs are visibly re-reviewed rather than silently assumed current.</w:t>
      </w:r>
      <w:r>
        <w:br/>
      </w:r>
      <w:r>
        <w:rPr>
          <w:b w:val="0"/>
          <w:i/>
        </w:rPr>
        <w:t>Evidence:</w:t>
      </w:r>
      <w:r>
        <w:rPr>
          <w:b w:val="0"/>
          <w:i w:val="0"/>
        </w:rPr>
        <w:t xml:space="preserve"> Before/after case state and audit item.</w:t>
      </w:r>
      <w:r>
        <w:br/>
      </w:r>
      <w:r>
        <w:rPr>
          <w:b w:val="0"/>
          <w:i/>
        </w:rPr>
        <w:t>Wait:</w:t>
      </w:r>
      <w:r>
        <w:rPr>
          <w:b w:val="0"/>
          <w:i w:val="0"/>
        </w:rPr>
        <w:t xml:space="preserve"> Refresh after saving.</w:t>
      </w:r>
      <w:r>
        <w:br/>
      </w:r>
      <w:r>
        <w:rPr>
          <w:b w:val="0"/>
          <w:i/>
        </w:rPr>
        <w:t>Negative path:</w:t>
      </w:r>
      <w:r>
        <w:rPr>
          <w:b w:val="0"/>
          <w:i w:val="0"/>
        </w:rPr>
        <w:t xml:space="preserve"> Attempt an invalid date/conflicting update and record validation or conflict. </w:t>
      </w:r>
    </w:p>
    <w:p>
      <w:pPr>
        <w:pStyle w:val="Heading2"/>
      </w:pPr>
      <w:r>
        <w:rPr>
          <w:b w:val="0"/>
          <w:i w:val="0"/>
        </w:rPr>
        <w:t>UAT-BATCH-02 — Campus cohort and individual exception</w:t>
      </w:r>
    </w:p>
    <w:p>
      <w:r>
        <w:rPr>
          <w:b w:val="0"/>
          <w:i w:val="0"/>
        </w:rPr>
        <w:t xml:space="preserve"> </w:t>
      </w:r>
      <w:r>
        <w:rPr>
          <w:b/>
          <w:i w:val="0"/>
        </w:rPr>
        <w:t>Family:</w:t>
      </w:r>
      <w:r>
        <w:rPr>
          <w:b w:val="0"/>
          <w:i w:val="0"/>
        </w:rPr>
        <w:t xml:space="preserve"> campus/bulk · </w:t>
      </w:r>
      <w:r>
        <w:rPr>
          <w:b/>
          <w:i w:val="0"/>
        </w:rPr>
        <w:t>Mode:</w:t>
      </w:r>
      <w:r>
        <w:rPr>
          <w:b w:val="0"/>
          <w:i w:val="0"/>
        </w:rPr>
        <w:t xml:space="preserve"> manual-evidence · </w:t>
      </w:r>
      <w:r>
        <w:rPr>
          <w:b/>
          <w:i w:val="0"/>
        </w:rPr>
        <w:t>Availability:</w:t>
      </w:r>
      <w:r>
        <w:rPr>
          <w:b w:val="0"/>
          <w:i w:val="0"/>
        </w:rPr>
        <w:t xml:space="preserve"> manual </w:t>
      </w:r>
    </w:p>
    <w:p>
      <w:r>
        <w:rPr>
          <w:b w:val="0"/>
          <w:i w:val="0"/>
        </w:rPr>
        <w:t xml:space="preserve"> Tests that a cohort can progress while an individual exception is separately visible. </w:t>
      </w:r>
    </w:p>
    <w:p>
      <w:r>
        <w:rPr>
          <w:b w:val="0"/>
          <w:i w:val="0"/>
        </w:rPr>
        <w:t xml:space="preserve"> </w:t>
      </w:r>
      <w:r>
        <w:rPr>
          <w:b/>
          <w:i w:val="0"/>
        </w:rPr>
        <w:t>Execution boundary:</w:t>
      </w:r>
      <w:r>
        <w:rPr>
          <w:b w:val="0"/>
          <w:i w:val="0"/>
        </w:rPr>
        <w:t xml:space="preserve"> Manual observation only: use an independently authorized non-production fixture or record Blocked. This scenario does not make a real workflow, role, provider, or generic product create action an isolated Test Center flow. </w:t>
      </w:r>
    </w:p>
    <w:p>
      <w:r>
        <w:rPr>
          <w:b w:val="0"/>
          <w:i w:val="0"/>
        </w:rPr>
        <w:t xml:space="preserve"> </w:t>
      </w:r>
      <w:r>
        <w:rPr>
          <w:b/>
          <w:i w:val="0"/>
        </w:rPr>
        <w:t>Verification gap:</w:t>
      </w:r>
      <w:r>
        <w:rPr>
          <w:b w:val="0"/>
          <w:i w:val="0"/>
        </w:rPr>
        <w:t xml:space="preserve"> Requires an authorized non-production cohort fixture. </w:t>
      </w:r>
    </w:p>
    <w:p>
      <w:r>
        <w:rPr>
          <w:b/>
          <w:i w:val="0"/>
        </w:rPr>
        <w:t>Roles:</w:t>
      </w:r>
      <w:r>
        <w:rPr>
          <w:b w:val="0"/>
          <w:i w:val="0"/>
        </w:rPr>
        <w:t xml:space="preserve"> TA intake · HR coordinator</w:t>
      </w:r>
    </w:p>
    <w:p>
      <w:pPr>
        <w:pStyle w:val="ListNumber"/>
      </w:pPr>
      <w:r>
        <w:rPr>
          <w:b w:val="0"/>
          <w:i w:val="0"/>
        </w:rPr>
        <w:t xml:space="preserve"> </w:t>
      </w:r>
      <w:r>
        <w:rPr>
          <w:b/>
          <w:i w:val="0"/>
        </w:rPr>
        <w:t>TA intake:</w:t>
      </w:r>
      <w:r>
        <w:rPr>
          <w:b w:val="0"/>
          <w:i w:val="0"/>
        </w:rPr>
        <w:t xml:space="preserve"> Import a small fictional cohort and inspect the preview before commit.</w:t>
      </w:r>
      <w:r>
        <w:br/>
      </w:r>
      <w:r>
        <w:rPr>
          <w:b w:val="0"/>
          <w:i/>
        </w:rPr>
        <w:t>Expected:</w:t>
      </w:r>
      <w:r>
        <w:rPr>
          <w:b w:val="0"/>
          <w:i w:val="0"/>
        </w:rPr>
        <w:t xml:space="preserve"> Column validation and rejected rows are visible before any commit.</w:t>
      </w:r>
      <w:r>
        <w:br/>
      </w:r>
      <w:r>
        <w:rPr>
          <w:b w:val="0"/>
          <w:i/>
        </w:rPr>
        <w:t>Evidence:</w:t>
      </w:r>
      <w:r>
        <w:rPr>
          <w:b w:val="0"/>
          <w:i w:val="0"/>
        </w:rPr>
        <w:t xml:space="preserve"> Preview and import receipt.</w:t>
      </w:r>
      <w:r>
        <w:br/>
      </w:r>
      <w:r>
        <w:rPr>
          <w:b w:val="0"/>
          <w:i/>
        </w:rPr>
        <w:t>Wait:</w:t>
      </w:r>
      <w:r>
        <w:rPr>
          <w:b w:val="0"/>
          <w:i w:val="0"/>
        </w:rPr>
        <w:t xml:space="preserve"> Do not commit until mappings are reviewed.</w:t>
      </w:r>
      <w:r>
        <w:br/>
      </w:r>
      <w:r>
        <w:rPr>
          <w:b w:val="0"/>
          <w:i/>
        </w:rPr>
        <w:t>Negative path:</w:t>
      </w:r>
      <w:r>
        <w:rPr>
          <w:b w:val="0"/>
          <w:i w:val="0"/>
        </w:rPr>
        <w:t xml:space="preserve"> Provide a missing required heading. </w:t>
      </w:r>
    </w:p>
    <w:p>
      <w:pPr>
        <w:pStyle w:val="ListNumber"/>
      </w:pPr>
      <w:r>
        <w:rPr>
          <w:b w:val="0"/>
          <w:i w:val="0"/>
        </w:rPr>
        <w:t xml:space="preserve"> </w:t>
      </w:r>
      <w:r>
        <w:rPr>
          <w:b/>
          <w:i w:val="0"/>
        </w:rPr>
        <w:t>HR coordinator:</w:t>
      </w:r>
      <w:r>
        <w:rPr>
          <w:b w:val="0"/>
          <w:i w:val="0"/>
        </w:rPr>
        <w:t xml:space="preserve"> Mark one synthetic worker's missing document/duplicate concern and inspect cohort status.</w:t>
      </w:r>
      <w:r>
        <w:br/>
      </w:r>
      <w:r>
        <w:rPr>
          <w:b w:val="0"/>
          <w:i/>
        </w:rPr>
        <w:t>Expected:</w:t>
      </w:r>
      <w:r>
        <w:rPr>
          <w:b w:val="0"/>
          <w:i w:val="0"/>
        </w:rPr>
        <w:t xml:space="preserve"> The individual remains an exception while other valid workers are not represented as blocked without cause.</w:t>
      </w:r>
      <w:r>
        <w:br/>
      </w:r>
      <w:r>
        <w:rPr>
          <w:b w:val="0"/>
          <w:i/>
        </w:rPr>
        <w:t>Evidence:</w:t>
      </w:r>
      <w:r>
        <w:rPr>
          <w:b w:val="0"/>
          <w:i w:val="0"/>
        </w:rPr>
        <w:t xml:space="preserve"> Individual and cohort status views.</w:t>
      </w:r>
      <w:r>
        <w:br/>
      </w:r>
      <w:r>
        <w:rPr>
          <w:b w:val="0"/>
          <w:i/>
        </w:rPr>
        <w:t>Wait:</w:t>
      </w:r>
      <w:r>
        <w:rPr>
          <w:b w:val="0"/>
          <w:i w:val="0"/>
        </w:rPr>
        <w:t xml:space="preserve"> Refresh the cohort after the exception.</w:t>
      </w:r>
      <w:r>
        <w:br/>
      </w:r>
      <w:r>
        <w:rPr>
          <w:b w:val="0"/>
          <w:i/>
        </w:rPr>
        <w:t>Negative path:</w:t>
      </w:r>
      <w:r>
        <w:rPr>
          <w:b w:val="0"/>
          <w:i w:val="0"/>
        </w:rPr>
        <w:t xml:space="preserve"> Try re-importing the same identity and record conflict handling. </w:t>
      </w:r>
    </w:p>
    <w:p>
      <w:pPr>
        <w:pStyle w:val="Heading2"/>
      </w:pPr>
      <w:r>
        <w:rPr>
          <w:b w:val="0"/>
          <w:i w:val="0"/>
        </w:rPr>
        <w:t>UAT-CONFIG-01 — Checklist profiles, snapshots and validation</w:t>
      </w:r>
    </w:p>
    <w:p>
      <w:r>
        <w:rPr>
          <w:b w:val="0"/>
          <w:i w:val="0"/>
        </w:rPr>
        <w:t xml:space="preserve"> </w:t>
      </w:r>
      <w:r>
        <w:rPr>
          <w:b/>
          <w:i w:val="0"/>
        </w:rPr>
        <w:t>Family:</w:t>
      </w:r>
      <w:r>
        <w:rPr>
          <w:b w:val="0"/>
          <w:i w:val="0"/>
        </w:rPr>
        <w:t xml:space="preserve"> configuration · </w:t>
      </w:r>
      <w:r>
        <w:rPr>
          <w:b/>
          <w:i w:val="0"/>
        </w:rPr>
        <w:t>Mode:</w:t>
      </w:r>
      <w:r>
        <w:rPr>
          <w:b w:val="0"/>
          <w:i w:val="0"/>
        </w:rPr>
        <w:t xml:space="preserve"> manual-evidence · </w:t>
      </w:r>
      <w:r>
        <w:rPr>
          <w:b/>
          <w:i w:val="0"/>
        </w:rPr>
        <w:t>Availability:</w:t>
      </w:r>
      <w:r>
        <w:rPr>
          <w:b w:val="0"/>
          <w:i w:val="0"/>
        </w:rPr>
        <w:t xml:space="preserve"> manual </w:t>
      </w:r>
    </w:p>
    <w:p>
      <w:r>
        <w:rPr>
          <w:b w:val="0"/>
          <w:i w:val="0"/>
        </w:rPr>
        <w:t xml:space="preserve"> Tests default and targeted checklist configuration without inventing changes to existing cases. </w:t>
      </w:r>
    </w:p>
    <w:p>
      <w:r>
        <w:rPr>
          <w:b w:val="0"/>
          <w:i w:val="0"/>
        </w:rPr>
        <w:t xml:space="preserve"> </w:t>
      </w:r>
      <w:r>
        <w:rPr>
          <w:b/>
          <w:i w:val="0"/>
        </w:rPr>
        <w:t>Execution boundary:</w:t>
      </w:r>
      <w:r>
        <w:rPr>
          <w:b w:val="0"/>
          <w:i w:val="0"/>
        </w:rPr>
        <w:t xml:space="preserve"> Manual observation only: use an independently authorized non-production fixture or record Blocked. This scenario does not make a real workflow, role, provider, or generic product create action an isolated Test Center flow. </w:t>
      </w:r>
    </w:p>
    <w:p>
      <w:r>
        <w:rPr>
          <w:b w:val="0"/>
          <w:i w:val="0"/>
        </w:rPr>
        <w:t xml:space="preserve"> </w:t>
      </w:r>
      <w:r>
        <w:rPr>
          <w:b/>
          <w:i w:val="0"/>
        </w:rPr>
        <w:t>Verification gap:</w:t>
      </w:r>
      <w:r>
        <w:rPr>
          <w:b w:val="0"/>
          <w:i w:val="0"/>
        </w:rPr>
        <w:t xml:space="preserve"> Requires an authorized configuration fixture and a non-production organization. </w:t>
      </w:r>
    </w:p>
    <w:p>
      <w:r>
        <w:rPr>
          <w:b/>
          <w:i w:val="0"/>
        </w:rPr>
        <w:t>Roles:</w:t>
      </w:r>
      <w:r>
        <w:rPr>
          <w:b w:val="0"/>
          <w:i w:val="0"/>
        </w:rPr>
        <w:t xml:space="preserve"> owner/admin · HR coordinator</w:t>
      </w:r>
    </w:p>
    <w:p>
      <w:pPr>
        <w:pStyle w:val="ListNumber"/>
      </w:pPr>
      <w:r>
        <w:rPr>
          <w:b w:val="0"/>
          <w:i w:val="0"/>
        </w:rPr>
        <w:t xml:space="preserve"> </w:t>
      </w:r>
      <w:r>
        <w:rPr>
          <w:b/>
          <w:i w:val="0"/>
        </w:rPr>
        <w:t>owner/admin:</w:t>
      </w:r>
      <w:r>
        <w:rPr>
          <w:b w:val="0"/>
          <w:i w:val="0"/>
        </w:rPr>
        <w:t xml:space="preserve"> Create a uniquely named synthetic checklist item/profile with contiguous order, save it, then reload it.</w:t>
      </w:r>
      <w:r>
        <w:br/>
      </w:r>
      <w:r>
        <w:rPr>
          <w:b w:val="0"/>
          <w:i/>
        </w:rPr>
        <w:t>Expected:</w:t>
      </w:r>
      <w:r>
        <w:rPr>
          <w:b w:val="0"/>
          <w:i w:val="0"/>
        </w:rPr>
        <w:t xml:space="preserve"> A new version is shown and saved configuration survives reload.</w:t>
      </w:r>
      <w:r>
        <w:br/>
      </w:r>
      <w:r>
        <w:rPr>
          <w:b w:val="0"/>
          <w:i/>
        </w:rPr>
        <w:t>Evidence:</w:t>
      </w:r>
      <w:r>
        <w:rPr>
          <w:b w:val="0"/>
          <w:i w:val="0"/>
        </w:rPr>
        <w:t xml:space="preserve"> Versioned configuration and audit event.</w:t>
      </w:r>
      <w:r>
        <w:br/>
      </w:r>
      <w:r>
        <w:rPr>
          <w:b w:val="0"/>
          <w:i/>
        </w:rPr>
        <w:t>Wait:</w:t>
      </w:r>
      <w:r>
        <w:rPr>
          <w:b w:val="0"/>
          <w:i w:val="0"/>
        </w:rPr>
        <w:t xml:space="preserve"> Wait for save confirmation before reload.</w:t>
      </w:r>
      <w:r>
        <w:br/>
      </w:r>
      <w:r>
        <w:rPr>
          <w:b w:val="0"/>
          <w:i/>
        </w:rPr>
        <w:t>Negative path:</w:t>
      </w:r>
      <w:r>
        <w:rPr>
          <w:b w:val="0"/>
          <w:i w:val="0"/>
        </w:rPr>
        <w:t xml:space="preserve"> Try duplicate stable IDs, non-contiguous order and conflicting equal-priority profile conditions. </w:t>
      </w:r>
    </w:p>
    <w:p>
      <w:pPr>
        <w:pStyle w:val="ListNumber"/>
      </w:pPr>
      <w:r>
        <w:rPr>
          <w:b w:val="0"/>
          <w:i w:val="0"/>
        </w:rPr>
        <w:t xml:space="preserve"> </w:t>
      </w:r>
      <w:r>
        <w:rPr>
          <w:b/>
          <w:i w:val="0"/>
        </w:rPr>
        <w:t>HR coordinator:</w:t>
      </w:r>
      <w:r>
        <w:rPr>
          <w:b w:val="0"/>
          <w:i w:val="0"/>
        </w:rPr>
        <w:t xml:space="preserve"> Create one matching and one non-matching synthetic case and inspect snapshots.</w:t>
      </w:r>
      <w:r>
        <w:br/>
      </w:r>
      <w:r>
        <w:rPr>
          <w:b w:val="0"/>
          <w:i/>
        </w:rPr>
        <w:t>Expected:</w:t>
      </w:r>
      <w:r>
        <w:rPr>
          <w:b w:val="0"/>
          <w:i w:val="0"/>
        </w:rPr>
        <w:t xml:space="preserve"> Matching new case receives the profile; non-matching and pre-existing cases do not silently change.</w:t>
      </w:r>
      <w:r>
        <w:br/>
      </w:r>
      <w:r>
        <w:rPr>
          <w:b w:val="0"/>
          <w:i/>
        </w:rPr>
        <w:t>Evidence:</w:t>
      </w:r>
      <w:r>
        <w:rPr>
          <w:b w:val="0"/>
          <w:i w:val="0"/>
        </w:rPr>
        <w:t xml:space="preserve"> Case checklist snapshots.</w:t>
      </w:r>
      <w:r>
        <w:br/>
      </w:r>
      <w:r>
        <w:rPr>
          <w:b w:val="0"/>
          <w:i/>
        </w:rPr>
        <w:t>Wait:</w:t>
      </w:r>
      <w:r>
        <w:rPr>
          <w:b w:val="0"/>
          <w:i w:val="0"/>
        </w:rPr>
        <w:t xml:space="preserve"> Create cases only after config save.</w:t>
      </w:r>
      <w:r>
        <w:br/>
      </w:r>
      <w:r>
        <w:rPr>
          <w:b w:val="0"/>
          <w:i/>
        </w:rPr>
        <w:t>Negative path:</w:t>
      </w:r>
      <w:r>
        <w:rPr>
          <w:b w:val="0"/>
          <w:i w:val="0"/>
        </w:rPr>
        <w:t xml:space="preserve"> Reopen a mandatory profile item and confirm a fresh review is visible. </w:t>
      </w:r>
    </w:p>
    <w:p>
      <w:pPr>
        <w:pStyle w:val="Heading2"/>
      </w:pPr>
      <w:r>
        <w:rPr>
          <w:b w:val="0"/>
          <w:i w:val="0"/>
        </w:rPr>
        <w:t>UAT-POLICY-01 — Cited policy, governed review and expiry</w:t>
      </w:r>
    </w:p>
    <w:p>
      <w:r>
        <w:rPr>
          <w:b w:val="0"/>
          <w:i w:val="0"/>
        </w:rPr>
        <w:t xml:space="preserve"> </w:t>
      </w:r>
      <w:r>
        <w:rPr>
          <w:b/>
          <w:i w:val="0"/>
        </w:rPr>
        <w:t>Family:</w:t>
      </w:r>
      <w:r>
        <w:rPr>
          <w:b w:val="0"/>
          <w:i w:val="0"/>
        </w:rPr>
        <w:t xml:space="preserve"> policy/governance · </w:t>
      </w:r>
      <w:r>
        <w:rPr>
          <w:b/>
          <w:i w:val="0"/>
        </w:rPr>
        <w:t>Mode:</w:t>
      </w:r>
      <w:r>
        <w:rPr>
          <w:b w:val="0"/>
          <w:i w:val="0"/>
        </w:rPr>
        <w:t xml:space="preserve"> manual-evidence · </w:t>
      </w:r>
      <w:r>
        <w:rPr>
          <w:b/>
          <w:i w:val="0"/>
        </w:rPr>
        <w:t>Availability:</w:t>
      </w:r>
      <w:r>
        <w:rPr>
          <w:b w:val="0"/>
          <w:i w:val="0"/>
        </w:rPr>
        <w:t xml:space="preserve"> manual </w:t>
      </w:r>
    </w:p>
    <w:p>
      <w:r>
        <w:rPr>
          <w:b w:val="0"/>
          <w:i w:val="0"/>
        </w:rPr>
        <w:t xml:space="preserve"> Tests cited answers, policy-version review, expiry reminders and authority boundaries. </w:t>
      </w:r>
    </w:p>
    <w:p>
      <w:r>
        <w:rPr>
          <w:b w:val="0"/>
          <w:i w:val="0"/>
        </w:rPr>
        <w:t xml:space="preserve"> </w:t>
      </w:r>
      <w:r>
        <w:rPr>
          <w:b/>
          <w:i w:val="0"/>
        </w:rPr>
        <w:t>Execution boundary:</w:t>
      </w:r>
      <w:r>
        <w:rPr>
          <w:b w:val="0"/>
          <w:i w:val="0"/>
        </w:rPr>
        <w:t xml:space="preserve"> Manual observation only: use an independently authorized non-production fixture or record Blocked. This scenario does not make a real workflow, role, provider, or generic product create action an isolated Test Center flow. </w:t>
      </w:r>
    </w:p>
    <w:p>
      <w:r>
        <w:rPr>
          <w:b w:val="0"/>
          <w:i w:val="0"/>
        </w:rPr>
        <w:t xml:space="preserve"> </w:t>
      </w:r>
      <w:r>
        <w:rPr>
          <w:b/>
          <w:i w:val="0"/>
        </w:rPr>
        <w:t>Verification gap:</w:t>
      </w:r>
      <w:r>
        <w:rPr>
          <w:b w:val="0"/>
          <w:i w:val="0"/>
        </w:rPr>
        <w:t xml:space="preserve"> Policy publication and specialist approvals remain governed human activities. </w:t>
      </w:r>
    </w:p>
    <w:p>
      <w:r>
        <w:rPr>
          <w:b w:val="0"/>
          <w:i w:val="0"/>
        </w:rPr>
        <w:t xml:space="preserve"> </w:t>
      </w:r>
      <w:r>
        <w:rPr>
          <w:b/>
          <w:i w:val="0"/>
        </w:rPr>
        <w:t>Roles:</w:t>
      </w:r>
      <w:r>
        <w:rPr>
          <w:b w:val="0"/>
          <w:i w:val="0"/>
        </w:rPr>
        <w:t xml:space="preserve"> policy user · verified specialist · owner/admin </w:t>
      </w:r>
    </w:p>
    <w:p>
      <w:pPr>
        <w:pStyle w:val="ListNumber"/>
      </w:pPr>
      <w:r>
        <w:rPr>
          <w:b w:val="0"/>
          <w:i w:val="0"/>
        </w:rPr>
        <w:t xml:space="preserve"> </w:t>
      </w:r>
      <w:r>
        <w:rPr>
          <w:b/>
          <w:i w:val="0"/>
        </w:rPr>
        <w:t>policy user:</w:t>
      </w:r>
      <w:r>
        <w:rPr>
          <w:b w:val="0"/>
          <w:i w:val="0"/>
        </w:rPr>
        <w:t xml:space="preserve"> Ask a bounded onboarding-policy question and inspect the cited source context.</w:t>
      </w:r>
      <w:r>
        <w:br/>
      </w:r>
      <w:r>
        <w:rPr>
          <w:b w:val="0"/>
          <w:i/>
        </w:rPr>
        <w:t>Expected:</w:t>
      </w:r>
      <w:r>
        <w:rPr>
          <w:b w:val="0"/>
          <w:i w:val="0"/>
        </w:rPr>
        <w:t xml:space="preserve"> The answer identifies citations/limitations rather than presenting an uncited policy conclusion.</w:t>
      </w:r>
      <w:r>
        <w:br/>
      </w:r>
      <w:r>
        <w:rPr>
          <w:b w:val="0"/>
          <w:i/>
        </w:rPr>
        <w:t>Evidence:</w:t>
      </w:r>
      <w:r>
        <w:rPr>
          <w:b w:val="0"/>
          <w:i w:val="0"/>
        </w:rPr>
        <w:t xml:space="preserve"> Redacted query, cited response and timestamp.</w:t>
      </w:r>
      <w:r>
        <w:br/>
      </w:r>
      <w:r>
        <w:rPr>
          <w:b w:val="0"/>
          <w:i/>
        </w:rPr>
        <w:t>Wait:</w:t>
      </w:r>
      <w:r>
        <w:rPr>
          <w:b w:val="0"/>
          <w:i w:val="0"/>
        </w:rPr>
        <w:t xml:space="preserve"> Wait for the answer state or explicit error.</w:t>
      </w:r>
      <w:r>
        <w:br/>
      </w:r>
      <w:r>
        <w:rPr>
          <w:b w:val="0"/>
          <w:i/>
        </w:rPr>
        <w:t>Negative path:</w:t>
      </w:r>
      <w:r>
        <w:rPr>
          <w:b w:val="0"/>
          <w:i w:val="0"/>
        </w:rPr>
        <w:t xml:space="preserve"> Ask for a legal/medical conclusion and confirm escalation/guardrail language. </w:t>
      </w:r>
    </w:p>
    <w:p>
      <w:pPr>
        <w:pStyle w:val="ListNumber"/>
      </w:pPr>
      <w:r>
        <w:rPr>
          <w:b w:val="0"/>
          <w:i w:val="0"/>
        </w:rPr>
        <w:t xml:space="preserve"> </w:t>
      </w:r>
      <w:r>
        <w:rPr>
          <w:b/>
          <w:i w:val="0"/>
        </w:rPr>
        <w:t>verified specialist:</w:t>
      </w:r>
      <w:r>
        <w:rPr>
          <w:b w:val="0"/>
          <w:i w:val="0"/>
        </w:rPr>
        <w:t xml:space="preserve"> Review a policy item or reminder using the provided authority flow.</w:t>
      </w:r>
      <w:r>
        <w:br/>
      </w:r>
      <w:r>
        <w:rPr>
          <w:b w:val="0"/>
          <w:i/>
        </w:rPr>
        <w:t>Expected:</w:t>
      </w:r>
      <w:r>
        <w:rPr>
          <w:b w:val="0"/>
          <w:i w:val="0"/>
        </w:rPr>
        <w:t xml:space="preserve"> Authority is visible and a pending/rejected/stale decision does not publish a policy.</w:t>
      </w:r>
      <w:r>
        <w:br/>
      </w:r>
      <w:r>
        <w:rPr>
          <w:b w:val="0"/>
          <w:i/>
        </w:rPr>
        <w:t>Evidence:</w:t>
      </w:r>
      <w:r>
        <w:rPr>
          <w:b w:val="0"/>
          <w:i w:val="0"/>
        </w:rPr>
        <w:t xml:space="preserve"> Review status and version history.</w:t>
      </w:r>
      <w:r>
        <w:br/>
      </w:r>
      <w:r>
        <w:rPr>
          <w:b w:val="0"/>
          <w:i/>
        </w:rPr>
        <w:t>Wait:</w:t>
      </w:r>
      <w:r>
        <w:rPr>
          <w:b w:val="0"/>
          <w:i w:val="0"/>
        </w:rPr>
        <w:t xml:space="preserve"> Stop if authority is unavailable.</w:t>
      </w:r>
      <w:r>
        <w:br/>
      </w:r>
      <w:r>
        <w:rPr>
          <w:b w:val="0"/>
          <w:i/>
        </w:rPr>
        <w:t>Negative path:</w:t>
      </w:r>
      <w:r>
        <w:rPr>
          <w:b w:val="0"/>
          <w:i w:val="0"/>
        </w:rPr>
        <w:t xml:space="preserve"> Attempt publication with a stale/revoked decision. </w:t>
      </w:r>
    </w:p>
    <w:p>
      <w:pPr>
        <w:pStyle w:val="Heading2"/>
      </w:pPr>
      <w:r>
        <w:rPr>
          <w:b w:val="0"/>
          <w:i w:val="0"/>
        </w:rPr>
        <w:t>UAT-AI-01 — AI recommendations, drafting and guardrails</w:t>
      </w:r>
    </w:p>
    <w:p>
      <w:r>
        <w:rPr>
          <w:b w:val="0"/>
          <w:i w:val="0"/>
        </w:rPr>
        <w:t xml:space="preserve"> </w:t>
      </w:r>
      <w:r>
        <w:rPr>
          <w:b/>
          <w:i w:val="0"/>
        </w:rPr>
        <w:t>Family:</w:t>
      </w:r>
      <w:r>
        <w:rPr>
          <w:b w:val="0"/>
          <w:i w:val="0"/>
        </w:rPr>
        <w:t xml:space="preserve"> AI/governance · </w:t>
      </w:r>
      <w:r>
        <w:rPr>
          <w:b/>
          <w:i w:val="0"/>
        </w:rPr>
        <w:t>Mode:</w:t>
      </w:r>
      <w:r>
        <w:rPr>
          <w:b w:val="0"/>
          <w:i w:val="0"/>
        </w:rPr>
        <w:t xml:space="preserve"> manual-evidence · </w:t>
      </w:r>
      <w:r>
        <w:rPr>
          <w:b/>
          <w:i w:val="0"/>
        </w:rPr>
        <w:t>Availability:</w:t>
      </w:r>
      <w:r>
        <w:rPr>
          <w:b w:val="0"/>
          <w:i w:val="0"/>
        </w:rPr>
        <w:t xml:space="preserve"> manual </w:t>
      </w:r>
    </w:p>
    <w:p>
      <w:r>
        <w:rPr>
          <w:b w:val="0"/>
          <w:i w:val="0"/>
        </w:rPr>
        <w:t xml:space="preserve"> Tests recommendations and workflow drafting as reviewable assistance, not autonomous authority. </w:t>
      </w:r>
    </w:p>
    <w:p>
      <w:r>
        <w:rPr>
          <w:b w:val="0"/>
          <w:i w:val="0"/>
        </w:rPr>
        <w:t xml:space="preserve"> </w:t>
      </w:r>
      <w:r>
        <w:rPr>
          <w:b/>
          <w:i w:val="0"/>
        </w:rPr>
        <w:t>Execution boundary:</w:t>
      </w:r>
      <w:r>
        <w:rPr>
          <w:b w:val="0"/>
          <w:i w:val="0"/>
        </w:rPr>
        <w:t xml:space="preserve"> Manual observation only: use an independently authorized non-production fixture or record Blocked. This scenario does not make a real workflow, role, provider, or generic product create action an isolated Test Center flow. </w:t>
      </w:r>
    </w:p>
    <w:p>
      <w:r>
        <w:rPr>
          <w:b w:val="0"/>
          <w:i w:val="0"/>
        </w:rPr>
        <w:t xml:space="preserve"> </w:t>
      </w:r>
      <w:r>
        <w:rPr>
          <w:b/>
          <w:i w:val="0"/>
        </w:rPr>
        <w:t>Verification gap:</w:t>
      </w:r>
      <w:r>
        <w:rPr>
          <w:b w:val="0"/>
          <w:i w:val="0"/>
        </w:rPr>
        <w:t xml:space="preserve"> AI output is advisory and can be unavailable; it never confers legal, privacy, payroll or specialist authority. </w:t>
      </w:r>
    </w:p>
    <w:p>
      <w:r>
        <w:rPr>
          <w:b w:val="0"/>
          <w:i w:val="0"/>
        </w:rPr>
        <w:t xml:space="preserve"> </w:t>
      </w:r>
      <w:r>
        <w:rPr>
          <w:b/>
          <w:i w:val="0"/>
        </w:rPr>
        <w:t>Roles:</w:t>
      </w:r>
      <w:r>
        <w:rPr>
          <w:b w:val="0"/>
          <w:i w:val="0"/>
        </w:rPr>
        <w:t xml:space="preserve"> HR coordinator · owner/admin · verified specialist </w:t>
      </w:r>
    </w:p>
    <w:p>
      <w:pPr>
        <w:pStyle w:val="ListNumber"/>
      </w:pPr>
      <w:r>
        <w:rPr>
          <w:b w:val="0"/>
          <w:i w:val="0"/>
        </w:rPr>
        <w:t xml:space="preserve"> </w:t>
      </w:r>
      <w:r>
        <w:rPr>
          <w:b/>
          <w:i w:val="0"/>
        </w:rPr>
        <w:t>HR coordinator:</w:t>
      </w:r>
      <w:r>
        <w:rPr>
          <w:b w:val="0"/>
          <w:i w:val="0"/>
        </w:rPr>
        <w:t xml:space="preserve"> Request a workflow draft/recommendation for fictional onboarding facts and inspect the proposed actions.</w:t>
      </w:r>
      <w:r>
        <w:br/>
      </w:r>
      <w:r>
        <w:rPr>
          <w:b w:val="0"/>
          <w:i/>
        </w:rPr>
        <w:t>Expected:</w:t>
      </w:r>
      <w:r>
        <w:rPr>
          <w:b w:val="0"/>
          <w:i w:val="0"/>
        </w:rPr>
        <w:t xml:space="preserve"> Input, output, constraints and human follow-up remain visible; no sensitive action is silently executed.</w:t>
      </w:r>
      <w:r>
        <w:br/>
      </w:r>
      <w:r>
        <w:rPr>
          <w:b w:val="0"/>
          <w:i/>
        </w:rPr>
        <w:t>Evidence:</w:t>
      </w:r>
      <w:r>
        <w:rPr>
          <w:b w:val="0"/>
          <w:i w:val="0"/>
        </w:rPr>
        <w:t xml:space="preserve"> Redacted draft/recommendation and guardrail state.</w:t>
      </w:r>
      <w:r>
        <w:br/>
      </w:r>
      <w:r>
        <w:rPr>
          <w:b w:val="0"/>
          <w:i/>
        </w:rPr>
        <w:t>Wait:</w:t>
      </w:r>
      <w:r>
        <w:rPr>
          <w:b w:val="0"/>
          <w:i w:val="0"/>
        </w:rPr>
        <w:t xml:space="preserve"> Wait for completion or an explicit unavailable/error result.</w:t>
      </w:r>
      <w:r>
        <w:br/>
      </w:r>
      <w:r>
        <w:rPr>
          <w:b w:val="0"/>
          <w:i/>
        </w:rPr>
        <w:t>Negative path:</w:t>
      </w:r>
      <w:r>
        <w:rPr>
          <w:b w:val="0"/>
          <w:i w:val="0"/>
        </w:rPr>
        <w:t xml:space="preserve"> Use conflicting/untrusted text and confirm it is treated as data for review, not an instruction. </w:t>
      </w:r>
    </w:p>
    <w:p>
      <w:pPr>
        <w:pStyle w:val="ListNumber"/>
      </w:pPr>
      <w:r>
        <w:rPr>
          <w:b w:val="0"/>
          <w:i w:val="0"/>
        </w:rPr>
        <w:t xml:space="preserve"> </w:t>
      </w:r>
      <w:r>
        <w:rPr>
          <w:b/>
          <w:i w:val="0"/>
        </w:rPr>
        <w:t>owner/admin:</w:t>
      </w:r>
      <w:r>
        <w:rPr>
          <w:b w:val="0"/>
          <w:i w:val="0"/>
        </w:rPr>
        <w:t xml:space="preserve"> Review configured guardrails and attempt a restricted action through the normal UI.</w:t>
      </w:r>
      <w:r>
        <w:br/>
      </w:r>
      <w:r>
        <w:rPr>
          <w:b w:val="0"/>
          <w:i/>
        </w:rPr>
        <w:t>Expected:</w:t>
      </w:r>
      <w:r>
        <w:rPr>
          <w:b w:val="0"/>
          <w:i w:val="0"/>
        </w:rPr>
        <w:t xml:space="preserve"> The guardrail explains block/escalation and preserves an audit trail.</w:t>
      </w:r>
      <w:r>
        <w:br/>
      </w:r>
      <w:r>
        <w:rPr>
          <w:b w:val="0"/>
          <w:i/>
        </w:rPr>
        <w:t>Evidence:</w:t>
      </w:r>
      <w:r>
        <w:rPr>
          <w:b w:val="0"/>
          <w:i w:val="0"/>
        </w:rPr>
        <w:t xml:space="preserve"> Guardrail decision/audit receipt.</w:t>
      </w:r>
      <w:r>
        <w:br/>
      </w:r>
      <w:r>
        <w:rPr>
          <w:b w:val="0"/>
          <w:i/>
        </w:rPr>
        <w:t>Wait:</w:t>
      </w:r>
      <w:r>
        <w:rPr>
          <w:b w:val="0"/>
          <w:i w:val="0"/>
        </w:rPr>
        <w:t xml:space="preserve"> Do not retry blocked action with altered authority.</w:t>
      </w:r>
      <w:r>
        <w:br/>
      </w:r>
      <w:r>
        <w:rPr>
          <w:b w:val="0"/>
          <w:i/>
        </w:rPr>
        <w:t>Negative path:</w:t>
      </w:r>
      <w:r>
        <w:rPr>
          <w:b w:val="0"/>
          <w:i w:val="0"/>
        </w:rPr>
        <w:t xml:space="preserve"> Attempt an adverse or privacy-sensitive outcome without specialist review. </w:t>
      </w:r>
    </w:p>
    <w:p>
      <w:pPr>
        <w:pStyle w:val="Heading2"/>
      </w:pPr>
      <w:r>
        <w:rPr>
          <w:b w:val="0"/>
          <w:i w:val="0"/>
        </w:rPr>
        <w:t xml:space="preserve"> UAT-ANL-01 — Analytics, outcome KPIs and privacy-safe simulation </w:t>
      </w:r>
    </w:p>
    <w:p>
      <w:r>
        <w:rPr>
          <w:b w:val="0"/>
          <w:i w:val="0"/>
        </w:rPr>
        <w:t xml:space="preserve"> </w:t>
      </w:r>
      <w:r>
        <w:rPr>
          <w:b/>
          <w:i w:val="0"/>
        </w:rPr>
        <w:t>Family:</w:t>
      </w:r>
      <w:r>
        <w:rPr>
          <w:b w:val="0"/>
          <w:i w:val="0"/>
        </w:rPr>
        <w:t xml:space="preserve"> analytics · </w:t>
      </w:r>
      <w:r>
        <w:rPr>
          <w:b/>
          <w:i w:val="0"/>
        </w:rPr>
        <w:t>Mode:</w:t>
      </w:r>
      <w:r>
        <w:rPr>
          <w:b w:val="0"/>
          <w:i w:val="0"/>
        </w:rPr>
        <w:t xml:space="preserve"> manual-evidence · </w:t>
      </w:r>
      <w:r>
        <w:rPr>
          <w:b/>
          <w:i w:val="0"/>
        </w:rPr>
        <w:t>Availability:</w:t>
      </w:r>
      <w:r>
        <w:rPr>
          <w:b w:val="0"/>
          <w:i w:val="0"/>
        </w:rPr>
        <w:t xml:space="preserve"> manual </w:t>
      </w:r>
    </w:p>
    <w:p>
      <w:r>
        <w:rPr>
          <w:b w:val="0"/>
          <w:i w:val="0"/>
        </w:rPr>
        <w:t xml:space="preserve"> Tests operational insights, bottleneck simulation and privacy treatment of small/sensitive populations. </w:t>
      </w:r>
    </w:p>
    <w:p>
      <w:r>
        <w:rPr>
          <w:b w:val="0"/>
          <w:i w:val="0"/>
        </w:rPr>
        <w:t xml:space="preserve"> </w:t>
      </w:r>
      <w:r>
        <w:rPr>
          <w:b/>
          <w:i w:val="0"/>
        </w:rPr>
        <w:t>Execution boundary:</w:t>
      </w:r>
      <w:r>
        <w:rPr>
          <w:b w:val="0"/>
          <w:i w:val="0"/>
        </w:rPr>
        <w:t xml:space="preserve"> Manual observation only: use an independently authorized non-production fixture or record Blocked. This scenario does not make a real workflow, role, provider, or generic product create action an isolated Test Center flow. </w:t>
      </w:r>
    </w:p>
    <w:p>
      <w:r>
        <w:rPr>
          <w:b w:val="0"/>
          <w:i w:val="0"/>
        </w:rPr>
        <w:t xml:space="preserve"> </w:t>
      </w:r>
      <w:r>
        <w:rPr>
          <w:b/>
          <w:i w:val="0"/>
        </w:rPr>
        <w:t>Verification gap:</w:t>
      </w:r>
      <w:r>
        <w:rPr>
          <w:b w:val="0"/>
          <w:i w:val="0"/>
        </w:rPr>
        <w:t xml:space="preserve"> Synthetic results are not historical KPI proof and aggregate privacy thresholds need human review. </w:t>
      </w:r>
    </w:p>
    <w:p>
      <w:r>
        <w:rPr>
          <w:b/>
          <w:i w:val="0"/>
        </w:rPr>
        <w:t>Roles:</w:t>
      </w:r>
      <w:r>
        <w:rPr>
          <w:b w:val="0"/>
          <w:i w:val="0"/>
        </w:rPr>
        <w:t xml:space="preserve"> analytics reviewer · HR Operations</w:t>
      </w:r>
    </w:p>
    <w:p>
      <w:pPr>
        <w:pStyle w:val="ListNumber"/>
      </w:pPr>
      <w:r>
        <w:rPr>
          <w:b w:val="0"/>
          <w:i w:val="0"/>
        </w:rPr>
        <w:t xml:space="preserve"> </w:t>
      </w:r>
      <w:r>
        <w:rPr>
          <w:b/>
          <w:i w:val="0"/>
        </w:rPr>
        <w:t>analytics reviewer:</w:t>
      </w:r>
      <w:r>
        <w:rPr>
          <w:b w:val="0"/>
          <w:i w:val="0"/>
        </w:rPr>
        <w:t xml:space="preserve"> Open HRO Intelligence, inspect readiness/bottleneck views and run a non-production bottleneck simulation.</w:t>
      </w:r>
      <w:r>
        <w:br/>
      </w:r>
      <w:r>
        <w:rPr>
          <w:b w:val="0"/>
          <w:i/>
        </w:rPr>
        <w:t>Expected:</w:t>
      </w:r>
      <w:r>
        <w:rPr>
          <w:b w:val="0"/>
          <w:i w:val="0"/>
        </w:rPr>
        <w:t xml:space="preserve"> Insights remain operational aids with visible inputs/assumptions; simulated outcome is not written as a factual KPI.</w:t>
      </w:r>
      <w:r>
        <w:br/>
      </w:r>
      <w:r>
        <w:rPr>
          <w:b w:val="0"/>
          <w:i/>
        </w:rPr>
        <w:t>Evidence:</w:t>
      </w:r>
      <w:r>
        <w:rPr>
          <w:b w:val="0"/>
          <w:i w:val="0"/>
        </w:rPr>
        <w:t xml:space="preserve"> Redacted chart/assumption and simulation output.</w:t>
      </w:r>
      <w:r>
        <w:br/>
      </w:r>
      <w:r>
        <w:rPr>
          <w:b w:val="0"/>
          <w:i/>
        </w:rPr>
        <w:t>Wait:</w:t>
      </w:r>
      <w:r>
        <w:rPr>
          <w:b w:val="0"/>
          <w:i w:val="0"/>
        </w:rPr>
        <w:t xml:space="preserve"> Record loading or error state if no data is available.</w:t>
      </w:r>
      <w:r>
        <w:br/>
      </w:r>
      <w:r>
        <w:rPr>
          <w:b w:val="0"/>
          <w:i/>
        </w:rPr>
        <w:t>Negative path:</w:t>
      </w:r>
      <w:r>
        <w:rPr>
          <w:b w:val="0"/>
          <w:i w:val="0"/>
        </w:rPr>
        <w:t xml:space="preserve"> Use a small/sensitive fictional segment and confirm suppression or review requirement. </w:t>
      </w:r>
    </w:p>
    <w:p>
      <w:pPr>
        <w:pStyle w:val="ListNumber"/>
      </w:pPr>
      <w:r>
        <w:rPr>
          <w:b w:val="0"/>
          <w:i w:val="0"/>
        </w:rPr>
        <w:t xml:space="preserve"> </w:t>
      </w:r>
      <w:r>
        <w:rPr>
          <w:b/>
          <w:i w:val="0"/>
        </w:rPr>
        <w:t>HR Operations:</w:t>
      </w:r>
      <w:r>
        <w:rPr>
          <w:b w:val="0"/>
          <w:i w:val="0"/>
        </w:rPr>
        <w:t xml:space="preserve"> Follow a shown SLA risk to its case/work item and compare the operational detail.</w:t>
      </w:r>
      <w:r>
        <w:br/>
      </w:r>
      <w:r>
        <w:rPr>
          <w:b w:val="0"/>
          <w:i/>
        </w:rPr>
        <w:t>Expected:</w:t>
      </w:r>
      <w:r>
        <w:rPr>
          <w:b w:val="0"/>
          <w:i w:val="0"/>
        </w:rPr>
        <w:t xml:space="preserve"> The drill-down identifies the current owner/blocker without treating an analytics recommendation as a decision.</w:t>
      </w:r>
      <w:r>
        <w:br/>
      </w:r>
      <w:r>
        <w:rPr>
          <w:b w:val="0"/>
          <w:i/>
        </w:rPr>
        <w:t>Evidence:</w:t>
      </w:r>
      <w:r>
        <w:rPr>
          <w:b w:val="0"/>
          <w:i w:val="0"/>
        </w:rPr>
        <w:t xml:space="preserve"> Linked detail and observed timestamp.</w:t>
      </w:r>
      <w:r>
        <w:br/>
      </w:r>
      <w:r>
        <w:rPr>
          <w:b w:val="0"/>
          <w:i/>
        </w:rPr>
        <w:t>Wait:</w:t>
      </w:r>
      <w:r>
        <w:rPr>
          <w:b w:val="0"/>
          <w:i w:val="0"/>
        </w:rPr>
        <w:t xml:space="preserve"> Refresh underlying case before recording.</w:t>
      </w:r>
      <w:r>
        <w:br/>
      </w:r>
      <w:r>
        <w:rPr>
          <w:b w:val="0"/>
          <w:i/>
        </w:rPr>
        <w:t>Negative path:</w:t>
      </w:r>
      <w:r>
        <w:rPr>
          <w:b w:val="0"/>
          <w:i w:val="0"/>
        </w:rPr>
        <w:t xml:space="preserve"> Record unavailable/no-data state instead of claiming coverage. </w:t>
      </w:r>
    </w:p>
    <w:p>
      <w:pPr>
        <w:pStyle w:val="Heading2"/>
      </w:pPr>
      <w:r>
        <w:rPr>
          <w:b w:val="0"/>
          <w:i w:val="0"/>
        </w:rPr>
        <w:t xml:space="preserve"> UAT-SETTINGS-01 — Client setup, process files and runtime settings </w:t>
      </w:r>
    </w:p>
    <w:p>
      <w:r>
        <w:rPr>
          <w:b w:val="0"/>
          <w:i w:val="0"/>
        </w:rPr>
        <w:t xml:space="preserve"> </w:t>
      </w:r>
      <w:r>
        <w:rPr>
          <w:b/>
          <w:i w:val="0"/>
        </w:rPr>
        <w:t>Family:</w:t>
      </w:r>
      <w:r>
        <w:rPr>
          <w:b w:val="0"/>
          <w:i w:val="0"/>
        </w:rPr>
        <w:t xml:space="preserve"> administration · </w:t>
      </w:r>
      <w:r>
        <w:rPr>
          <w:b/>
          <w:i w:val="0"/>
        </w:rPr>
        <w:t>Mode:</w:t>
      </w:r>
      <w:r>
        <w:rPr>
          <w:b w:val="0"/>
          <w:i w:val="0"/>
        </w:rPr>
        <w:t xml:space="preserve"> manual-evidence · </w:t>
      </w:r>
      <w:r>
        <w:rPr>
          <w:b/>
          <w:i w:val="0"/>
        </w:rPr>
        <w:t>Availability:</w:t>
      </w:r>
      <w:r>
        <w:rPr>
          <w:b w:val="0"/>
          <w:i w:val="0"/>
        </w:rPr>
        <w:t xml:space="preserve"> manual </w:t>
      </w:r>
    </w:p>
    <w:p>
      <w:r>
        <w:rPr>
          <w:b w:val="0"/>
          <w:i w:val="0"/>
        </w:rPr>
        <w:t xml:space="preserve"> Tests client setup persistence and settings for job profiles, SLA, early tenure, privacy and synthetic reset. </w:t>
      </w:r>
    </w:p>
    <w:p>
      <w:r>
        <w:rPr>
          <w:b w:val="0"/>
          <w:i w:val="0"/>
        </w:rPr>
        <w:t xml:space="preserve"> </w:t>
      </w:r>
      <w:r>
        <w:rPr>
          <w:b/>
          <w:i w:val="0"/>
        </w:rPr>
        <w:t>Execution boundary:</w:t>
      </w:r>
      <w:r>
        <w:rPr>
          <w:b w:val="0"/>
          <w:i w:val="0"/>
        </w:rPr>
        <w:t xml:space="preserve"> Manual observation only: use an independently authorized non-production fixture or record Blocked. This scenario does not make a real workflow, role, provider, or generic product create action an isolated Test Center flow. </w:t>
      </w:r>
    </w:p>
    <w:p>
      <w:r>
        <w:rPr>
          <w:b w:val="0"/>
          <w:i w:val="0"/>
        </w:rPr>
        <w:t xml:space="preserve"> </w:t>
      </w:r>
      <w:r>
        <w:rPr>
          <w:b/>
          <w:i w:val="0"/>
        </w:rPr>
        <w:t>Verification gap:</w:t>
      </w:r>
      <w:r>
        <w:rPr>
          <w:b w:val="0"/>
          <w:i w:val="0"/>
        </w:rPr>
        <w:t xml:space="preserve"> Only an authorized non-production organization may change configuration; legal defaults must not be invented. </w:t>
      </w:r>
    </w:p>
    <w:p>
      <w:r>
        <w:rPr>
          <w:b/>
          <w:i w:val="0"/>
        </w:rPr>
        <w:t>Roles:</w:t>
      </w:r>
      <w:r>
        <w:rPr>
          <w:b w:val="0"/>
          <w:i w:val="0"/>
        </w:rPr>
        <w:t xml:space="preserve"> owner/admin</w:t>
      </w:r>
    </w:p>
    <w:p>
      <w:pPr>
        <w:pStyle w:val="ListNumber"/>
      </w:pPr>
      <w:r>
        <w:rPr>
          <w:b w:val="0"/>
          <w:i w:val="0"/>
        </w:rPr>
        <w:t xml:space="preserve"> </w:t>
      </w:r>
      <w:r>
        <w:rPr>
          <w:b/>
          <w:i w:val="0"/>
        </w:rPr>
        <w:t>owner/admin:</w:t>
      </w:r>
      <w:r>
        <w:rPr>
          <w:b w:val="0"/>
          <w:i w:val="0"/>
        </w:rPr>
        <w:t xml:space="preserve"> Save a clearly synthetic client/process-file configuration and reload the relevant section.</w:t>
      </w:r>
      <w:r>
        <w:br/>
      </w:r>
      <w:r>
        <w:rPr>
          <w:b w:val="0"/>
          <w:i/>
        </w:rPr>
        <w:t>Expected:</w:t>
      </w:r>
      <w:r>
        <w:rPr>
          <w:b w:val="0"/>
          <w:i w:val="0"/>
        </w:rPr>
        <w:t xml:space="preserve"> Saved values persist, validation errors are explicit and source files remain governed inputs rather than executable instructions.</w:t>
      </w:r>
      <w:r>
        <w:br/>
      </w:r>
      <w:r>
        <w:rPr>
          <w:b w:val="0"/>
          <w:i/>
        </w:rPr>
        <w:t>Evidence:</w:t>
      </w:r>
      <w:r>
        <w:rPr>
          <w:b w:val="0"/>
          <w:i w:val="0"/>
        </w:rPr>
        <w:t xml:space="preserve"> Redacted before/after settings and save status.</w:t>
      </w:r>
      <w:r>
        <w:br/>
      </w:r>
      <w:r>
        <w:rPr>
          <w:b w:val="0"/>
          <w:i/>
        </w:rPr>
        <w:t>Wait:</w:t>
      </w:r>
      <w:r>
        <w:rPr>
          <w:b w:val="0"/>
          <w:i w:val="0"/>
        </w:rPr>
        <w:t xml:space="preserve"> Reload after successful save.</w:t>
      </w:r>
      <w:r>
        <w:br/>
      </w:r>
      <w:r>
        <w:rPr>
          <w:b w:val="0"/>
          <w:i/>
        </w:rPr>
        <w:t>Negative path:</w:t>
      </w:r>
      <w:r>
        <w:rPr>
          <w:b w:val="0"/>
          <w:i w:val="0"/>
        </w:rPr>
        <w:t xml:space="preserve"> Attempt missing/invalid required configuration. </w:t>
      </w:r>
    </w:p>
    <w:p>
      <w:pPr>
        <w:pStyle w:val="ListNumber"/>
      </w:pPr>
      <w:r>
        <w:rPr>
          <w:b w:val="0"/>
          <w:i w:val="0"/>
        </w:rPr>
        <w:t xml:space="preserve"> </w:t>
      </w:r>
      <w:r>
        <w:rPr>
          <w:b/>
          <w:i w:val="0"/>
        </w:rPr>
        <w:t>owner/admin:</w:t>
      </w:r>
      <w:r>
        <w:rPr>
          <w:b w:val="0"/>
          <w:i w:val="0"/>
        </w:rPr>
        <w:t xml:space="preserve"> Inspect readiness/SLA, early-tenure and privacy settings and their scope before changing any synthetic value.</w:t>
      </w:r>
      <w:r>
        <w:br/>
      </w:r>
      <w:r>
        <w:rPr>
          <w:b w:val="0"/>
          <w:i/>
        </w:rPr>
        <w:t>Expected:</w:t>
      </w:r>
      <w:r>
        <w:rPr>
          <w:b w:val="0"/>
          <w:i w:val="0"/>
        </w:rPr>
        <w:t xml:space="preserve"> Unapproved jurisdiction, retention, payroll cutoff and specialist rules remain visible as decisions/gaps, not defaulted by the test.</w:t>
      </w:r>
      <w:r>
        <w:br/>
      </w:r>
      <w:r>
        <w:rPr>
          <w:b w:val="0"/>
          <w:i/>
        </w:rPr>
        <w:t>Evidence:</w:t>
      </w:r>
      <w:r>
        <w:rPr>
          <w:b w:val="0"/>
          <w:i w:val="0"/>
        </w:rPr>
        <w:t xml:space="preserve"> Setting scope/version and governance note.</w:t>
      </w:r>
      <w:r>
        <w:br/>
      </w:r>
      <w:r>
        <w:rPr>
          <w:b w:val="0"/>
          <w:i/>
        </w:rPr>
        <w:t>Wait:</w:t>
      </w:r>
      <w:r>
        <w:rPr>
          <w:b w:val="0"/>
          <w:i w:val="0"/>
        </w:rPr>
        <w:t xml:space="preserve"> Do not change live settings for a test.</w:t>
      </w:r>
      <w:r>
        <w:br/>
      </w:r>
      <w:r>
        <w:rPr>
          <w:b w:val="0"/>
          <w:i/>
        </w:rPr>
        <w:t>Negative path:</w:t>
      </w:r>
      <w:r>
        <w:rPr>
          <w:b w:val="0"/>
          <w:i w:val="0"/>
        </w:rPr>
        <w:t xml:space="preserve"> Attempt a synthetic reset without required confirmation. </w:t>
      </w:r>
    </w:p>
    <w:p>
      <w:pPr>
        <w:pStyle w:val="Heading2"/>
      </w:pPr>
      <w:r>
        <w:rPr>
          <w:b w:val="0"/>
          <w:i w:val="0"/>
        </w:rPr>
        <w:t>UAT-DEMO-01 — Demo Center and synthetic-reset boundary</w:t>
      </w:r>
    </w:p>
    <w:p>
      <w:r>
        <w:rPr>
          <w:b w:val="0"/>
          <w:i w:val="0"/>
        </w:rPr>
        <w:t xml:space="preserve"> </w:t>
      </w:r>
      <w:r>
        <w:rPr>
          <w:b/>
          <w:i w:val="0"/>
        </w:rPr>
        <w:t>Family:</w:t>
      </w:r>
      <w:r>
        <w:rPr>
          <w:b w:val="0"/>
          <w:i w:val="0"/>
        </w:rPr>
        <w:t xml:space="preserve"> demo/synthetic · </w:t>
      </w:r>
      <w:r>
        <w:rPr>
          <w:b/>
          <w:i w:val="0"/>
        </w:rPr>
        <w:t>Mode:</w:t>
      </w:r>
      <w:r>
        <w:rPr>
          <w:b w:val="0"/>
          <w:i w:val="0"/>
        </w:rPr>
        <w:t xml:space="preserve"> manual-evidence · </w:t>
      </w:r>
      <w:r>
        <w:rPr>
          <w:b/>
          <w:i w:val="0"/>
        </w:rPr>
        <w:t>Availability:</w:t>
      </w:r>
      <w:r>
        <w:rPr>
          <w:b w:val="0"/>
          <w:i w:val="0"/>
        </w:rPr>
        <w:t xml:space="preserve"> manual </w:t>
      </w:r>
    </w:p>
    <w:p>
      <w:r>
        <w:rPr>
          <w:b w:val="0"/>
          <w:i w:val="0"/>
        </w:rPr>
        <w:t xml:space="preserve"> Tests ordinary Demo Organization access, synthetic workflow controls and the boundary from real operations. </w:t>
      </w:r>
    </w:p>
    <w:p>
      <w:r>
        <w:rPr>
          <w:b w:val="0"/>
          <w:i w:val="0"/>
        </w:rPr>
        <w:t xml:space="preserve"> </w:t>
      </w:r>
      <w:r>
        <w:rPr>
          <w:b/>
          <w:i w:val="0"/>
        </w:rPr>
        <w:t>Execution boundary:</w:t>
      </w:r>
      <w:r>
        <w:rPr>
          <w:b w:val="0"/>
          <w:i w:val="0"/>
        </w:rPr>
        <w:t xml:space="preserve"> Manual observation only: use an independently authorized non-production fixture or record Blocked. This scenario does not make a real workflow, role, provider, or generic product create action an isolated Test Center flow. </w:t>
      </w:r>
    </w:p>
    <w:p>
      <w:r>
        <w:rPr>
          <w:b w:val="0"/>
          <w:i w:val="0"/>
        </w:rPr>
        <w:t xml:space="preserve"> </w:t>
      </w:r>
      <w:r>
        <w:rPr>
          <w:b/>
          <w:i w:val="0"/>
        </w:rPr>
        <w:t>Verification gap:</w:t>
      </w:r>
      <w:r>
        <w:rPr>
          <w:b w:val="0"/>
          <w:i w:val="0"/>
        </w:rPr>
        <w:t xml:space="preserve"> Demo overrides and reset remain presentation/training aids and do not prove workflow execution or authorize live effects. </w:t>
      </w:r>
    </w:p>
    <w:p>
      <w:r>
        <w:rPr>
          <w:b/>
          <w:i w:val="0"/>
        </w:rPr>
        <w:t>Roles:</w:t>
      </w:r>
      <w:r>
        <w:rPr>
          <w:b w:val="0"/>
          <w:i w:val="0"/>
        </w:rPr>
        <w:t xml:space="preserve"> Demo Organization member · owner/admin</w:t>
      </w:r>
    </w:p>
    <w:p>
      <w:pPr>
        <w:pStyle w:val="ListNumber"/>
      </w:pPr>
      <w:r>
        <w:rPr>
          <w:b w:val="0"/>
          <w:i w:val="0"/>
        </w:rPr>
        <w:t xml:space="preserve"> </w:t>
      </w:r>
      <w:r>
        <w:rPr>
          <w:b/>
          <w:i w:val="0"/>
        </w:rPr>
        <w:t>Demo Organization member:</w:t>
      </w:r>
      <w:r>
        <w:rPr>
          <w:b w:val="0"/>
          <w:i w:val="0"/>
        </w:rPr>
        <w:t xml:space="preserve"> Open Demo Center without promotion, start a labeled synthetic workflow and inspect action identity.</w:t>
      </w:r>
      <w:r>
        <w:br/>
      </w:r>
      <w:r>
        <w:rPr>
          <w:b w:val="0"/>
          <w:i/>
        </w:rPr>
        <w:t>Expected:</w:t>
      </w:r>
      <w:r>
        <w:rPr>
          <w:b w:val="0"/>
          <w:i w:val="0"/>
        </w:rPr>
        <w:t xml:space="preserve"> Ordinary Demo Organization membership is sufficient for the demo area, while action identity/audit remain present.</w:t>
      </w:r>
      <w:r>
        <w:br/>
      </w:r>
      <w:r>
        <w:rPr>
          <w:b w:val="0"/>
          <w:i/>
        </w:rPr>
        <w:t>Evidence:</w:t>
      </w:r>
      <w:r>
        <w:rPr>
          <w:b w:val="0"/>
          <w:i w:val="0"/>
        </w:rPr>
        <w:t xml:space="preserve"> Demo workflow receipt and actor label.</w:t>
      </w:r>
      <w:r>
        <w:br/>
      </w:r>
      <w:r>
        <w:rPr>
          <w:b w:val="0"/>
          <w:i/>
        </w:rPr>
        <w:t>Wait:</w:t>
      </w:r>
      <w:r>
        <w:rPr>
          <w:b w:val="0"/>
          <w:i w:val="0"/>
        </w:rPr>
        <w:t xml:space="preserve"> Wait for the current UI status.</w:t>
      </w:r>
      <w:r>
        <w:br/>
      </w:r>
      <w:r>
        <w:rPr>
          <w:b w:val="0"/>
          <w:i/>
        </w:rPr>
        <w:t>Negative path:</w:t>
      </w:r>
      <w:r>
        <w:rPr>
          <w:b w:val="0"/>
          <w:i w:val="0"/>
        </w:rPr>
        <w:t xml:space="preserve"> Attempt a non-demo/live remote write and confirm it is denied or unavailable. </w:t>
      </w:r>
    </w:p>
    <w:p>
      <w:pPr>
        <w:pStyle w:val="ListNumber"/>
      </w:pPr>
      <w:r>
        <w:rPr>
          <w:b w:val="0"/>
          <w:i w:val="0"/>
        </w:rPr>
        <w:t xml:space="preserve"> </w:t>
      </w:r>
      <w:r>
        <w:rPr>
          <w:b/>
          <w:i w:val="0"/>
        </w:rPr>
        <w:t>owner/admin:</w:t>
      </w:r>
      <w:r>
        <w:rPr>
          <w:b w:val="0"/>
          <w:i w:val="0"/>
        </w:rPr>
        <w:t xml:space="preserve"> Review synthetic reset scope and confirmation text without selecting live records.</w:t>
      </w:r>
      <w:r>
        <w:br/>
      </w:r>
      <w:r>
        <w:rPr>
          <w:b w:val="0"/>
          <w:i/>
        </w:rPr>
        <w:t>Expected:</w:t>
      </w:r>
      <w:r>
        <w:rPr>
          <w:b w:val="0"/>
          <w:i w:val="0"/>
        </w:rPr>
        <w:t xml:space="preserve"> Reset scope is explicit and excludes live operational history.</w:t>
      </w:r>
      <w:r>
        <w:br/>
      </w:r>
      <w:r>
        <w:rPr>
          <w:b w:val="0"/>
          <w:i/>
        </w:rPr>
        <w:t>Evidence:</w:t>
      </w:r>
      <w:r>
        <w:rPr>
          <w:b w:val="0"/>
          <w:i w:val="0"/>
        </w:rPr>
        <w:t xml:space="preserve"> Reset scope/confirmation view.</w:t>
      </w:r>
      <w:r>
        <w:br/>
      </w:r>
      <w:r>
        <w:rPr>
          <w:b w:val="0"/>
          <w:i/>
        </w:rPr>
        <w:t>Wait:</w:t>
      </w:r>
      <w:r>
        <w:rPr>
          <w:b w:val="0"/>
          <w:i w:val="0"/>
        </w:rPr>
        <w:t xml:space="preserve"> Do not execute a destructive reset merely to test the button.</w:t>
      </w:r>
      <w:r>
        <w:br/>
      </w:r>
      <w:r>
        <w:rPr>
          <w:b w:val="0"/>
          <w:i/>
        </w:rPr>
        <w:t>Negative path:</w:t>
      </w:r>
      <w:r>
        <w:rPr>
          <w:b w:val="0"/>
          <w:i w:val="0"/>
        </w:rPr>
        <w:t xml:space="preserve"> Try to select an out-of-scope/live resource if the UI presents one. </w:t>
      </w:r>
    </w:p>
    <w:p>
      <w:pPr>
        <w:pStyle w:val="Heading2"/>
      </w:pPr>
      <w:r>
        <w:rPr>
          <w:b w:val="0"/>
          <w:i w:val="0"/>
        </w:rPr>
        <w:t xml:space="preserve"> UAT-UAT-01 — Test Center lifecycle, fixtures, report and cleanup </w:t>
      </w:r>
    </w:p>
    <w:p>
      <w:r>
        <w:rPr>
          <w:b w:val="0"/>
          <w:i w:val="0"/>
        </w:rPr>
        <w:t xml:space="preserve"> </w:t>
      </w:r>
      <w:r>
        <w:rPr>
          <w:b/>
          <w:i w:val="0"/>
        </w:rPr>
        <w:t>Family:</w:t>
      </w:r>
      <w:r>
        <w:rPr>
          <w:b w:val="0"/>
          <w:i w:val="0"/>
        </w:rPr>
        <w:t xml:space="preserve"> UAT workspace · </w:t>
      </w:r>
      <w:r>
        <w:rPr>
          <w:b/>
          <w:i w:val="0"/>
        </w:rPr>
        <w:t>Mode:</w:t>
      </w:r>
      <w:r>
        <w:rPr>
          <w:b w:val="0"/>
          <w:i w:val="0"/>
        </w:rPr>
        <w:t xml:space="preserve"> simulated · </w:t>
      </w:r>
      <w:r>
        <w:rPr>
          <w:b/>
          <w:i w:val="0"/>
        </w:rPr>
        <w:t>Availability:</w:t>
      </w:r>
      <w:r>
        <w:rPr>
          <w:b w:val="0"/>
          <w:i w:val="0"/>
        </w:rPr>
        <w:t xml:space="preserve"> available </w:t>
      </w:r>
    </w:p>
    <w:p>
      <w:r>
        <w:rPr>
          <w:b w:val="0"/>
          <w:i w:val="0"/>
        </w:rPr>
        <w:t xml:space="preserve"> Tests catalog search/selection, run creation, fixtures, step evidence, pause/resume, export and scoped cleanup. </w:t>
      </w:r>
    </w:p>
    <w:p>
      <w:r>
        <w:rPr>
          <w:b w:val="0"/>
          <w:i w:val="0"/>
        </w:rPr>
        <w:t xml:space="preserve"> </w:t>
      </w:r>
      <w:r>
        <w:rPr>
          <w:b/>
          <w:i w:val="0"/>
        </w:rPr>
        <w:t>Execution boundary:</w:t>
      </w:r>
      <w:r>
        <w:rPr>
          <w:b w:val="0"/>
          <w:i w:val="0"/>
        </w:rPr>
        <w:t xml:space="preserve"> Start in Test Center. Use only this run's linked synthetic case, candidate portal or run-owned evaluator; never create or mutate an ordinary Cases, Batch, or Transfer record to execute a simulated test. </w:t>
      </w:r>
    </w:p>
    <w:p>
      <w:r>
        <w:rPr>
          <w:b/>
          <w:i w:val="0"/>
        </w:rPr>
        <w:t>Roles:</w:t>
      </w:r>
      <w:r>
        <w:rPr>
          <w:b w:val="0"/>
          <w:i w:val="0"/>
        </w:rPr>
        <w:t xml:space="preserve"> organization member · test coordinator</w:t>
      </w:r>
    </w:p>
    <w:p>
      <w:pPr>
        <w:pStyle w:val="ListNumber"/>
      </w:pPr>
      <w:r>
        <w:rPr>
          <w:b w:val="0"/>
          <w:i w:val="0"/>
        </w:rPr>
        <w:t xml:space="preserve"> </w:t>
      </w:r>
      <w:r>
        <w:rPr>
          <w:b/>
          <w:i w:val="0"/>
        </w:rPr>
        <w:t>organization member:</w:t>
      </w:r>
      <w:r>
        <w:rPr>
          <w:b w:val="0"/>
          <w:i w:val="0"/>
        </w:rPr>
        <w:t xml:space="preserve"> Select a scenario, create a synthetic run, download its fixture pack and record one observed step result.</w:t>
      </w:r>
      <w:r>
        <w:br/>
      </w:r>
      <w:r>
        <w:rPr>
          <w:b w:val="0"/>
          <w:i/>
        </w:rPr>
        <w:t>Expected:</w:t>
      </w:r>
      <w:r>
        <w:rPr>
          <w:b w:val="0"/>
          <w:i w:val="0"/>
        </w:rPr>
        <w:t xml:space="preserve"> The run preserves catalog/baseline version, fixture seed, roles, timestamp, evidence provenance and case links without granting new roles.</w:t>
      </w:r>
      <w:r>
        <w:br/>
      </w:r>
      <w:r>
        <w:rPr>
          <w:b w:val="0"/>
          <w:i/>
        </w:rPr>
        <w:t>Evidence:</w:t>
      </w:r>
      <w:r>
        <w:rPr>
          <w:b w:val="0"/>
          <w:i w:val="0"/>
        </w:rPr>
        <w:t xml:space="preserve"> Run header and redacted fixture manifest.</w:t>
      </w:r>
      <w:r>
        <w:br/>
      </w:r>
      <w:r>
        <w:rPr>
          <w:b w:val="0"/>
          <w:i/>
        </w:rPr>
        <w:t>Wait:</w:t>
      </w:r>
      <w:r>
        <w:rPr>
          <w:b w:val="0"/>
          <w:i w:val="0"/>
        </w:rPr>
        <w:t xml:space="preserve"> Wait for run creation before downloading.</w:t>
      </w:r>
      <w:r>
        <w:br/>
      </w:r>
      <w:r>
        <w:rPr>
          <w:b w:val="0"/>
          <w:i/>
        </w:rPr>
        <w:t>Negative path:</w:t>
      </w:r>
      <w:r>
        <w:rPr>
          <w:b w:val="0"/>
          <w:i w:val="0"/>
        </w:rPr>
        <w:t xml:space="preserve"> Select a blocked scenario and confirm its blocking reason remains visible. </w:t>
      </w:r>
    </w:p>
    <w:p>
      <w:pPr>
        <w:pStyle w:val="ListNumber"/>
      </w:pPr>
      <w:r>
        <w:rPr>
          <w:b w:val="0"/>
          <w:i w:val="0"/>
        </w:rPr>
        <w:t xml:space="preserve"> </w:t>
      </w:r>
      <w:r>
        <w:rPr>
          <w:b/>
          <w:i w:val="0"/>
        </w:rPr>
        <w:t>test coordinator:</w:t>
      </w:r>
      <w:r>
        <w:rPr>
          <w:b w:val="0"/>
          <w:i w:val="0"/>
        </w:rPr>
        <w:t xml:space="preserve"> Pause, reload/resume, export the redacted evidence report, then review cleanup scope.</w:t>
      </w:r>
      <w:r>
        <w:br/>
      </w:r>
      <w:r>
        <w:rPr>
          <w:b w:val="0"/>
          <w:i/>
        </w:rPr>
        <w:t>Expected:</w:t>
      </w:r>
      <w:r>
        <w:rPr>
          <w:b w:val="0"/>
          <w:i w:val="0"/>
        </w:rPr>
        <w:t xml:space="preserve"> History survives reload; export distinguishes Passed/Failed/Blocked/Not run/Not applicable and cleanup is run-owned.</w:t>
      </w:r>
      <w:r>
        <w:br/>
      </w:r>
      <w:r>
        <w:rPr>
          <w:b w:val="0"/>
          <w:i/>
        </w:rPr>
        <w:t>Evidence:</w:t>
      </w:r>
      <w:r>
        <w:rPr>
          <w:b w:val="0"/>
          <w:i w:val="0"/>
        </w:rPr>
        <w:t xml:space="preserve"> Export file and cleanup notice.</w:t>
      </w:r>
      <w:r>
        <w:br/>
      </w:r>
      <w:r>
        <w:rPr>
          <w:b w:val="0"/>
          <w:i/>
        </w:rPr>
        <w:t>Wait:</w:t>
      </w:r>
      <w:r>
        <w:rPr>
          <w:b w:val="0"/>
          <w:i w:val="0"/>
        </w:rPr>
        <w:t xml:space="preserve"> Resume with the latest run version.</w:t>
      </w:r>
      <w:r>
        <w:br/>
      </w:r>
      <w:r>
        <w:rPr>
          <w:b w:val="0"/>
          <w:i/>
        </w:rPr>
        <w:t>Negative path:</w:t>
      </w:r>
      <w:r>
        <w:rPr>
          <w:b w:val="0"/>
          <w:i w:val="0"/>
        </w:rPr>
        <w:t xml:space="preserve"> Try an action with a stale run version and record the conflict/recovery. </w:t>
      </w:r>
    </w:p>
    <w:p>
      <w:pPr>
        <w:pStyle w:val="Heading2"/>
      </w:pPr>
      <w:r>
        <w:rPr>
          <w:b w:val="0"/>
          <w:i w:val="0"/>
        </w:rPr>
        <w:t>UAT-ARCH-01 — Audit, archive, export and hold-aware recovery</w:t>
      </w:r>
    </w:p>
    <w:p>
      <w:r>
        <w:rPr>
          <w:b w:val="0"/>
          <w:i w:val="0"/>
        </w:rPr>
        <w:t xml:space="preserve"> </w:t>
      </w:r>
      <w:r>
        <w:rPr>
          <w:b/>
          <w:i w:val="0"/>
        </w:rPr>
        <w:t>Family:</w:t>
      </w:r>
      <w:r>
        <w:rPr>
          <w:b w:val="0"/>
          <w:i w:val="0"/>
        </w:rPr>
        <w:t xml:space="preserve"> audit/retention · </w:t>
      </w:r>
      <w:r>
        <w:rPr>
          <w:b/>
          <w:i w:val="0"/>
        </w:rPr>
        <w:t>Mode:</w:t>
      </w:r>
      <w:r>
        <w:rPr>
          <w:b w:val="0"/>
          <w:i w:val="0"/>
        </w:rPr>
        <w:t xml:space="preserve"> manual-evidence · </w:t>
      </w:r>
      <w:r>
        <w:rPr>
          <w:b/>
          <w:i w:val="0"/>
        </w:rPr>
        <w:t>Availability:</w:t>
      </w:r>
      <w:r>
        <w:rPr>
          <w:b w:val="0"/>
          <w:i w:val="0"/>
        </w:rPr>
        <w:t xml:space="preserve"> manual </w:t>
      </w:r>
    </w:p>
    <w:p>
      <w:r>
        <w:rPr>
          <w:b w:val="0"/>
          <w:i w:val="0"/>
        </w:rPr>
        <w:t xml:space="preserve"> Tests audit browsing/export and that retention/hold operations do not silently delete evidence. </w:t>
      </w:r>
    </w:p>
    <w:p>
      <w:r>
        <w:rPr>
          <w:b w:val="0"/>
          <w:i w:val="0"/>
        </w:rPr>
        <w:t xml:space="preserve"> </w:t>
      </w:r>
      <w:r>
        <w:rPr>
          <w:b/>
          <w:i w:val="0"/>
        </w:rPr>
        <w:t>Execution boundary:</w:t>
      </w:r>
      <w:r>
        <w:rPr>
          <w:b w:val="0"/>
          <w:i w:val="0"/>
        </w:rPr>
        <w:t xml:space="preserve"> Manual observation only: use an independently authorized non-production fixture or record Blocked. This scenario does not make a real workflow, role, provider, or generic product create action an isolated Test Center flow. </w:t>
      </w:r>
    </w:p>
    <w:p>
      <w:r>
        <w:rPr>
          <w:b w:val="0"/>
          <w:i w:val="0"/>
        </w:rPr>
        <w:t xml:space="preserve"> </w:t>
      </w:r>
      <w:r>
        <w:rPr>
          <w:b/>
          <w:i w:val="0"/>
        </w:rPr>
        <w:t>Verification gap:</w:t>
      </w:r>
      <w:r>
        <w:rPr>
          <w:b w:val="0"/>
          <w:i w:val="0"/>
        </w:rPr>
        <w:t xml:space="preserve"> Retention values, archive authority and legal holds are tenant-governed. </w:t>
      </w:r>
    </w:p>
    <w:p>
      <w:r>
        <w:rPr>
          <w:b/>
          <w:i w:val="0"/>
        </w:rPr>
        <w:t>Roles:</w:t>
      </w:r>
      <w:r>
        <w:rPr>
          <w:b w:val="0"/>
          <w:i w:val="0"/>
        </w:rPr>
        <w:t xml:space="preserve"> auditor · owner/admin</w:t>
      </w:r>
    </w:p>
    <w:p>
      <w:pPr>
        <w:pStyle w:val="ListNumber"/>
      </w:pPr>
      <w:r>
        <w:rPr>
          <w:b w:val="0"/>
          <w:i w:val="0"/>
        </w:rPr>
        <w:t xml:space="preserve"> </w:t>
      </w:r>
      <w:r>
        <w:rPr>
          <w:b/>
          <w:i w:val="0"/>
        </w:rPr>
        <w:t>auditor:</w:t>
      </w:r>
      <w:r>
        <w:rPr>
          <w:b w:val="0"/>
          <w:i w:val="0"/>
        </w:rPr>
        <w:t xml:space="preserve"> Inspect a synthetic case or transfer audit history and export the permitted redacted view.</w:t>
      </w:r>
      <w:r>
        <w:br/>
      </w:r>
      <w:r>
        <w:rPr>
          <w:b w:val="0"/>
          <w:i/>
        </w:rPr>
        <w:t>Expected:</w:t>
      </w:r>
      <w:r>
        <w:rPr>
          <w:b w:val="0"/>
          <w:i w:val="0"/>
        </w:rPr>
        <w:t xml:space="preserve"> Entries expose action/actor/time/version without revealing secret tokens or unrelated tenant data.</w:t>
      </w:r>
      <w:r>
        <w:br/>
      </w:r>
      <w:r>
        <w:rPr>
          <w:b w:val="0"/>
          <w:i/>
        </w:rPr>
        <w:t>Evidence:</w:t>
      </w:r>
      <w:r>
        <w:rPr>
          <w:b w:val="0"/>
          <w:i w:val="0"/>
        </w:rPr>
        <w:t xml:space="preserve"> Redacted export and audit timestamps.</w:t>
      </w:r>
      <w:r>
        <w:br/>
      </w:r>
      <w:r>
        <w:rPr>
          <w:b w:val="0"/>
          <w:i/>
        </w:rPr>
        <w:t>Wait:</w:t>
      </w:r>
      <w:r>
        <w:rPr>
          <w:b w:val="0"/>
          <w:i w:val="0"/>
        </w:rPr>
        <w:t xml:space="preserve"> Wait for the audit list to load.</w:t>
      </w:r>
      <w:r>
        <w:br/>
      </w:r>
      <w:r>
        <w:rPr>
          <w:b w:val="0"/>
          <w:i/>
        </w:rPr>
        <w:t>Negative path:</w:t>
      </w:r>
      <w:r>
        <w:rPr>
          <w:b w:val="0"/>
          <w:i w:val="0"/>
        </w:rPr>
        <w:t xml:space="preserve"> Open an inaccessible audit reference and confirm no information leaks. </w:t>
      </w:r>
    </w:p>
    <w:p>
      <w:pPr>
        <w:pStyle w:val="ListNumber"/>
      </w:pPr>
      <w:r>
        <w:rPr>
          <w:b w:val="0"/>
          <w:i w:val="0"/>
        </w:rPr>
        <w:t xml:space="preserve"> </w:t>
      </w:r>
      <w:r>
        <w:rPr>
          <w:b/>
          <w:i w:val="0"/>
        </w:rPr>
        <w:t>owner/admin:</w:t>
      </w:r>
      <w:r>
        <w:rPr>
          <w:b w:val="0"/>
          <w:i w:val="0"/>
        </w:rPr>
        <w:t xml:space="preserve"> Attempt an archive/delete/restore action only where the product offers it, checking hold/retention messaging.</w:t>
      </w:r>
      <w:r>
        <w:br/>
      </w:r>
      <w:r>
        <w:rPr>
          <w:b w:val="0"/>
          <w:i/>
        </w:rPr>
        <w:t>Expected:</w:t>
      </w:r>
      <w:r>
        <w:rPr>
          <w:b w:val="0"/>
          <w:i w:val="0"/>
        </w:rPr>
        <w:t xml:space="preserve"> Unsupported operations are not invented; offered actions preserve scope and warn/block when a hold applies.</w:t>
      </w:r>
      <w:r>
        <w:br/>
      </w:r>
      <w:r>
        <w:rPr>
          <w:b w:val="0"/>
          <w:i/>
        </w:rPr>
        <w:t>Evidence:</w:t>
      </w:r>
      <w:r>
        <w:rPr>
          <w:b w:val="0"/>
          <w:i w:val="0"/>
        </w:rPr>
        <w:t xml:space="preserve"> Observed capability and hold/archive result.</w:t>
      </w:r>
      <w:r>
        <w:br/>
      </w:r>
      <w:r>
        <w:rPr>
          <w:b w:val="0"/>
          <w:i/>
        </w:rPr>
        <w:t>Wait:</w:t>
      </w:r>
      <w:r>
        <w:rPr>
          <w:b w:val="0"/>
          <w:i w:val="0"/>
        </w:rPr>
        <w:t xml:space="preserve"> Do not apply destructive operations to live data.</w:t>
      </w:r>
      <w:r>
        <w:br/>
      </w:r>
      <w:r>
        <w:rPr>
          <w:b w:val="0"/>
          <w:i/>
        </w:rPr>
        <w:t>Negative path:</w:t>
      </w:r>
      <w:r>
        <w:rPr>
          <w:b w:val="0"/>
          <w:i w:val="0"/>
        </w:rPr>
        <w:t xml:space="preserve"> Attempt mutation with a stale version. </w:t>
      </w:r>
    </w:p>
    <w:p>
      <w:pPr>
        <w:pStyle w:val="Heading1"/>
      </w:pPr>
      <w:r>
        <w:rPr>
          <w:b w:val="0"/>
          <w:i w:val="0"/>
        </w:rPr>
        <w:t>Feature inventory</w:t>
      </w:r>
    </w:p>
    <w:p>
      <w:pPr>
        <w:sectPr>
          <w:footerReference w:type="default" r:id="rId9"/>
          <w:pgSz w:w="11952" w:h="16848"/>
          <w:pgMar w:top="936" w:right="936" w:bottom="936" w:left="936" w:header="720" w:footer="720" w:gutter="0"/>
          <w:cols w:space="720"/>
          <w:docGrid w:linePitch="360"/>
        </w:sectP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9"/>
        <w:gridCol w:w="2139"/>
        <w:gridCol w:w="2139"/>
        <w:gridCol w:w="2139"/>
        <w:gridCol w:w="2139"/>
        <w:gridCol w:w="2139"/>
        <w:gridCol w:w="2139"/>
      </w:tblGrid>
      <w:tr>
        <w:trPr>
          <w:tblHeader/>
        </w:trPr>
        <w:tc>
          <w:tcPr>
            <w:tcW w:type="dxa" w:w="2139"/>
          </w:tcPr>
          <w:p>
            <w:pPr>
              <w:spacing w:after="60"/>
            </w:pPr>
            <w:r>
              <w:rPr>
                <w:b/>
                <w:i w:val="0"/>
                <w:sz w:val="18"/>
              </w:rPr>
              <w:t>ID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/>
                <w:i w:val="0"/>
                <w:sz w:val="18"/>
              </w:rPr>
              <w:t>Feature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/>
                <w:i w:val="0"/>
                <w:sz w:val="18"/>
              </w:rPr>
              <w:t>Entry point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/>
                <w:i w:val="0"/>
                <w:sz w:val="18"/>
              </w:rPr>
              <w:t>Guide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/>
                <w:i w:val="0"/>
                <w:sz w:val="18"/>
              </w:rPr>
              <w:t>Reference coverage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/>
                <w:i w:val="0"/>
                <w:sz w:val="18"/>
              </w:rPr>
              <w:t>Executed assertion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/>
                <w:i w:val="0"/>
                <w:sz w:val="18"/>
              </w:rPr>
              <w:t>Verification</w:t>
            </w:r>
          </w:p>
        </w:tc>
      </w:tr>
      <w:tr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PFC-001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Control Tower dashboard, gateway and workload visibility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/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navigation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mapped: UAT-CASE-02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not-executed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 xml:space="preserve"> manual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 xml:space="preserve">Live cards are observed data; empty/loading/error state must be recorded. </w:t>
            </w:r>
          </w:p>
        </w:tc>
      </w:tr>
      <w:tr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PFC-002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Case search, filters and operational list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/cases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lifecycle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mapped: UAT-CASE-02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not-executed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manual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Search results are organization-scoped.</w:t>
            </w:r>
          </w:p>
        </w:tc>
      </w:tr>
      <w:tr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PFC-003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Individual onboarding intake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/cases/new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lifecycle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mapped: UAT-STD-01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not-executed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 xml:space="preserve"> manual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 xml:space="preserve">Record form validation and duplicate protection. </w:t>
            </w:r>
          </w:p>
        </w:tc>
      </w:tr>
      <w:tr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PFC-004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Batch and campus/frontline intake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/cases · /cases batch intake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variants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mapped: UAT-FLT-01, UAT-BATCH-02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not-executed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 xml:space="preserve"> manual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 xml:space="preserve">Batch support does not make individual exceptions disappear. </w:t>
            </w:r>
          </w:p>
        </w:tc>
      </w:tr>
      <w:tr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PFC-005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Case overview, lifecycle and stage state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/cases/:id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lifecycle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mapped: UAT-STD-01, UAT-CASE-02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not-executed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 xml:space="preserve"> manual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 xml:space="preserve">Status labels require supporting workstream evidence. </w:t>
            </w:r>
          </w:p>
        </w:tc>
      </w:tr>
      <w:tr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PFC-006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Case tasks, checklists and Gateway A/B/C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/cases/:id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lifecycle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mapped: UAT-STD-01, UAT-CONFIG-01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not-executed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 xml:space="preserve"> manual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 xml:space="preserve">Mandatory gate behavior is observed; reopening is auditable. </w:t>
            </w:r>
          </w:p>
        </w:tc>
      </w:tr>
      <w:tr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PFC-007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Case documents, privacy and validation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/cases/:id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candidate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mapped: UAT-STD-01, UAT-DOC-01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not-executed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 xml:space="preserve"> manual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 xml:space="preserve">Local validation never proves authenticity or clearance. </w:t>
            </w:r>
          </w:p>
        </w:tc>
      </w:tr>
      <w:tr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PFC-008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Candidate portal and upload journey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/candidate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candidate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mapped: UAT-STD-01, UAT-DOC-01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not-executed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 xml:space="preserve"> manual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 xml:space="preserve">Candidate access is separate from control-tower membership. </w:t>
            </w:r>
          </w:p>
        </w:tc>
      </w:tr>
      <w:tr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PFC-009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Document scanner availability and quarantine boundary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/cases/:id · /systems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candidate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mapped: UAT-DOC-01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not-executed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 xml:space="preserve"> implemented-simulated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 xml:space="preserve">Unavailable scanner remains unavailable; injected result is simulated. </w:t>
            </w:r>
          </w:p>
        </w:tc>
      </w:tr>
      <w:tr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PFC-010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Case communications and monitored-email status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/cases/:id · /systems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communications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mapped: UAT-EMAIL-01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not-executed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 xml:space="preserve"> blocked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 xml:space="preserve">Real email requires existing approved-mailbox controls. </w:t>
            </w:r>
          </w:p>
        </w:tc>
      </w:tr>
      <w:tr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PFC-011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Case explanations, activity and audit evidence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/cases/:id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lifecycle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mapped: UAT-STD-01, UAT-CASE-02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not-executed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 xml:space="preserve"> manual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 xml:space="preserve">Explanations aid review and do not supersede audit. </w:t>
            </w:r>
          </w:p>
        </w:tc>
      </w:tr>
      <w:tr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PFC-012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Action Center work items and human handoffs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/approvals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handoffs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mapped: UAT-STD-01, UAT-SEC-01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not-executed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 xml:space="preserve"> manual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 xml:space="preserve">Assignment does not grant specialist decision authority. </w:t>
            </w:r>
          </w:p>
        </w:tc>
      </w:tr>
      <w:tr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PFC-013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Workforce transfer program lifecycle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/workforce-transfers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transfers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mapped: UAT-XFR-01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not-executed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manual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Transfer basis remains legally governed.</w:t>
            </w:r>
          </w:p>
        </w:tc>
      </w:tr>
      <w:tr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PFC-014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Transfer population import and reconciliation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/workforce-transfers/:id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transfers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mapped: UAT-XFR-01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not-executed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 xml:space="preserve"> manual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 xml:space="preserve">CSV mapping/versions are implemented; legal migration approval is not implied. </w:t>
            </w:r>
          </w:p>
        </w:tc>
      </w:tr>
      <w:tr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PFC-015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Transfer governance, authority and objections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/workforce-transfers/:id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transfers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mapped: UAT-XFR-01, UAT-SEC-01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not-executed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 xml:space="preserve"> manual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 xml:space="preserve">Role membership is distinct from verified specialist authority. </w:t>
            </w:r>
          </w:p>
        </w:tc>
      </w:tr>
      <w:tr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PFC-016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Transfer cutover and contingency actions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/workforce-transfers/:id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transfers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mapped: UAT-XFR-01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not-executed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 xml:space="preserve"> manual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 xml:space="preserve">A Go decision needs observed completed evidence. </w:t>
            </w:r>
          </w:p>
        </w:tc>
      </w:tr>
      <w:tr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PFC-017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Transfer operations, KPIs and post-transfer tracking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/workforce-transfers/:id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transfers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mapped: UAT-XFR-01, UAT-ANL-01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not-executed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manual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Metrics are not legal or payroll certification.</w:t>
            </w:r>
          </w:p>
        </w:tc>
      </w:tr>
      <w:tr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PFC-018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AI Agents operational view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/agents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ai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mapped: UAT-AI-01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not-executed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manual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Agent status and outputs remain reviewable.</w:t>
            </w:r>
          </w:p>
        </w:tc>
      </w:tr>
      <w:tr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PFC-019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Workflow drafting and recommendations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/recommendations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ai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mapped: UAT-AI-01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not-executed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 xml:space="preserve"> manual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 xml:space="preserve">Drafts are advisory and use normal approval boundaries. </w:t>
            </w:r>
          </w:p>
        </w:tc>
      </w:tr>
      <w:tr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PFC-020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Cited HR Policy Assistant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/policy-assistant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policy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mapped: UAT-POLICY-01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not-executed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 xml:space="preserve"> manual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 xml:space="preserve">Citations/limitations must be observed for the query. </w:t>
            </w:r>
          </w:p>
        </w:tc>
      </w:tr>
      <w:tr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PFC-021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Policy library, versions and expiry reminders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/hr-policy-library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policy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mapped: UAT-POLICY-01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not-executed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manual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Publication/expiry actions are governed.</w:t>
            </w:r>
          </w:p>
        </w:tc>
      </w:tr>
      <w:tr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PFC-022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Policy review and decision governance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/policy-review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policy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mapped: UAT-POLICY-01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not-executed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 xml:space="preserve"> manual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 xml:space="preserve">Pending/rejected/stale authority cannot publish. </w:t>
            </w:r>
          </w:p>
        </w:tc>
      </w:tr>
      <w:tr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PFC-023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Guardrails and restricted action handling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/guardrails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ai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mapped: UAT-AI-01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not-executed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manual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A guardrail result is not a policy approval.</w:t>
            </w:r>
          </w:p>
        </w:tc>
      </w:tr>
      <w:tr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PFC-024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Systems, provider configuration and monitoring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/systems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systems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mapped: UAT-OPS-01, UAT-DOC-01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not-executed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 xml:space="preserve"> blocked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 xml:space="preserve">Configured status must be observed; no vendor sandbox is claimed. </w:t>
            </w:r>
          </w:p>
        </w:tc>
      </w:tr>
      <w:tr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PFC-025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Analytics and operational outcome KPIs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/analytics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analytics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mapped: UAT-ANL-01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not-executed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 xml:space="preserve"> manual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 xml:space="preserve">Synthetic runs are excluded from historical KPI claims. </w:t>
            </w:r>
          </w:p>
        </w:tc>
      </w:tr>
      <w:tr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PFC-026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Bottleneck simulation and operational recommendations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/analytics · /recommendations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analytics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mapped: UAT-ANL-01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not-executed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 xml:space="preserve"> implemented-simulated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 xml:space="preserve">Simulation inputs/assumptions are not observed facts. </w:t>
            </w:r>
          </w:p>
        </w:tc>
      </w:tr>
      <w:tr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PFC-027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Client setup and organization process configuration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/client-setup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administration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mapped: UAT-SETTINGS-01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not-executed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 xml:space="preserve"> manual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 xml:space="preserve">Configuration scope requires authorized observation. </w:t>
            </w:r>
          </w:p>
        </w:tc>
      </w:tr>
      <w:tr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PFC-028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Process-file management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/client-setup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administration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mapped: UAT-SETTINGS-01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not-executed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 xml:space="preserve"> manual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 xml:space="preserve">Files are governed inputs, not executable instructions. </w:t>
            </w:r>
          </w:p>
        </w:tc>
      </w:tr>
      <w:tr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PFC-029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Organization membership and roles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/settings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administration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mapped: UAT-SEC-01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not-executed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 xml:space="preserve"> manual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 xml:space="preserve">Membership changes do not imply specialist authority. </w:t>
            </w:r>
          </w:p>
        </w:tc>
      </w:tr>
      <w:tr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PFC-030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Audit Trail browse and export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/audit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audit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mapped: UAT-ARCH-01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not-executed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 xml:space="preserve"> manual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 xml:space="preserve">Audit evidence requires an authorized observed fixture. </w:t>
            </w:r>
          </w:p>
        </w:tc>
      </w:tr>
      <w:tr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PFC-031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Archive, retention and hold-aware actions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/audit · /settings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audit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mapped: UAT-ARCH-01, UAT-SEC-01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not-executed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 xml:space="preserve"> manual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 xml:space="preserve">Only actually offered actions are tested; no destructive reset. </w:t>
            </w:r>
          </w:p>
        </w:tc>
      </w:tr>
      <w:tr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PFC-032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Verified specialist authority controls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/settings · /policy-review · /workforce-transfers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handoffs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mapped: UAT-XFR-01, UAT-POLICY-01, UAT-SEC-01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not-executed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 xml:space="preserve"> manual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 xml:space="preserve">Authority is tenant-specific and must be independently evidenced. </w:t>
            </w:r>
          </w:p>
        </w:tc>
      </w:tr>
      <w:tr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PFC-033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Default checklist configuration and snapshots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/settings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administration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mapped: UAT-CONFIG-01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not-executed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 xml:space="preserve"> manual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 xml:space="preserve">New cases receive a saved snapshot; existing cases do not silently rewrite. </w:t>
            </w:r>
          </w:p>
        </w:tc>
      </w:tr>
      <w:tr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PFC-034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Targeted checklist profiles and job profiles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/settings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administration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mapped: UAT-CONFIG-01, UAT-SETTINGS-01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not-executed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 xml:space="preserve"> manual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 xml:space="preserve">Matching and precedence require observed configuration. </w:t>
            </w:r>
          </w:p>
        </w:tc>
      </w:tr>
      <w:tr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PFC-035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Readiness/SLA, early-tenure and privacy settings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/settings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administration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mapped: UAT-SETTINGS-01, UAT-FLT-01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not-executed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manual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Legal/policy defaults cannot be invented.</w:t>
            </w:r>
          </w:p>
        </w:tc>
      </w:tr>
      <w:tr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PFC-036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Early-tenure Day-1/30/60/90/probation tracking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/settings · /cases/:id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variants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mapped: UAT-SETTINGS-01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not-executed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 xml:space="preserve"> manual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 xml:space="preserve">Enabled schedule and human completion must be observed. </w:t>
            </w:r>
          </w:p>
        </w:tc>
      </w:tr>
      <w:tr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PFC-037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Synthetic reset configuration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/settings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administration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mapped: UAT-DEMO-01, UAT-SETTINGS-01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not-executed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 xml:space="preserve"> manual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 xml:space="preserve">Scope/confirmation are reviewed; no live data reset. </w:t>
            </w:r>
          </w:p>
        </w:tc>
      </w:tr>
      <w:tr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PFC-038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Demo Center synthetic workflows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/demo-controller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demo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mapped: UAT-DEMO-01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not-executed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manual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Presentation override is not workflow evidence.</w:t>
            </w:r>
          </w:p>
        </w:tc>
      </w:tr>
      <w:tr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PFC-039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Demo communication/action identity controls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/demo-controller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demo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mapped: UAT-DEMO-01, UAT-EMAIL-01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not-executed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manual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Default communications are simulated.</w:t>
            </w:r>
          </w:p>
        </w:tc>
      </w:tr>
      <w:tr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PFC-040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UAT catalog selection and role instructions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/uat-test-center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test-center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mapped: UAT-UAT-01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not-executed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 xml:space="preserve"> implemented-simulated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 xml:space="preserve">Run creation is isolated and non-authoritative. </w:t>
            </w:r>
          </w:p>
        </w:tc>
      </w:tr>
      <w:tr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PFC-041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UAT fixture download and synthetic-document manifest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/uat-test-center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test-center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mapped: UAT-UAT-01, UAT-DOC-01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not-executed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 xml:space="preserve"> implemented-simulated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 xml:space="preserve">Fixtures are harmless and visibly fictional. </w:t>
            </w:r>
          </w:p>
        </w:tc>
      </w:tr>
      <w:tr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PFC-042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UAT execution, pause/resume and observed evidence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/uat-test-center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test-center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mapped: UAT-UAT-01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not-executed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 xml:space="preserve"> implemented-simulated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 xml:space="preserve">Recorded human evidence does not fabricate backend evidence. </w:t>
            </w:r>
          </w:p>
        </w:tc>
      </w:tr>
      <w:tr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PFC-043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UAT run clock, normalized exchanges and evidence export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/uat-test-center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test-center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mapped: UAT-UAT-01, UAT-OPS-01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not-executed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 xml:space="preserve"> implemented-simulated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 xml:space="preserve">Clock/exchanges never dispatch providers or change live deadlines. </w:t>
            </w:r>
          </w:p>
        </w:tc>
      </w:tr>
      <w:tr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PFC-044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Learning Guide search, navigation and portable download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/learning-guide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navigation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mapped: UAT-UAT-01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not-executed</w:t>
            </w:r>
          </w:p>
        </w:tc>
        <w:tc>
          <w:tcPr>
            <w:tcW w:type="dxa" w:w="2139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 xml:space="preserve"> manual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 xml:space="preserve">Guide export content/version should be observed. </w:t>
            </w:r>
          </w:p>
        </w:tc>
      </w:tr>
    </w:tbl>
    <w:p>
      <w:pPr>
        <w:sectPr>
          <w:pgSz w:w="16848" w:h="11952" w:orient="landscape"/>
          <w:pgMar w:top="936" w:right="936" w:bottom="936" w:left="936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b w:val="0"/>
          <w:i w:val="0"/>
        </w:rPr>
        <w:t>Requirement-to-test traceability</w:t>
      </w:r>
    </w:p>
    <w:p>
      <w:r>
        <w:rPr>
          <w:b w:val="0"/>
          <w:i w:val="0"/>
        </w:rPr>
        <w:t xml:space="preserve"> Use the accompanying CSV for sortable review. Its </w:t>
      </w:r>
      <w:r>
        <w:rPr>
          <w:b w:val="0"/>
          <w:i/>
        </w:rPr>
        <w:t>reference_coverage</w:t>
      </w:r>
      <w:r>
        <w:rPr>
          <w:b w:val="0"/>
          <w:i w:val="0"/>
        </w:rPr>
        <w:t xml:space="preserve"> field is a route mapping; </w:t>
      </w:r>
      <w:r>
        <w:rPr>
          <w:b w:val="0"/>
          <w:i/>
        </w:rPr>
        <w:t>execution_assertion_status</w:t>
      </w:r>
      <w:r>
        <w:rPr>
          <w:b w:val="0"/>
          <w:i w:val="0"/>
        </w:rPr>
        <w:t xml:space="preserve"> is intentionally </w:t>
      </w:r>
      <w:r>
        <w:rPr>
          <w:b w:val="0"/>
          <w:i/>
        </w:rPr>
        <w:t>not-executed</w:t>
      </w:r>
      <w:r>
        <w:rPr>
          <w:b w:val="0"/>
          <w:i w:val="0"/>
        </w:rPr>
        <w:t xml:space="preserve">. Latest result is intentionally </w:t>
      </w:r>
      <w:r>
        <w:rPr>
          <w:b w:val="0"/>
          <w:i/>
        </w:rPr>
        <w:t>Not run</w:t>
      </w:r>
      <w:r>
        <w:rPr>
          <w:b w:val="0"/>
          <w:i w:val="0"/>
        </w:rPr>
        <w:t xml:space="preserve">, </w:t>
      </w:r>
      <w:r>
        <w:rPr>
          <w:b w:val="0"/>
          <w:i/>
        </w:rPr>
        <w:t>Blocked</w:t>
      </w:r>
      <w:r>
        <w:rPr>
          <w:b w:val="0"/>
          <w:i w:val="0"/>
        </w:rPr>
        <w:t xml:space="preserve"> or </w:t>
      </w:r>
      <w:r>
        <w:rPr>
          <w:b w:val="0"/>
          <w:i/>
        </w:rPr>
        <w:t>Manual</w:t>
      </w:r>
      <w:r>
        <w:rPr>
          <w:b w:val="0"/>
          <w:i w:val="0"/>
        </w:rPr>
        <w:t xml:space="preserve"> until independently observed; this export makes no overall verification claim. </w:t>
      </w:r>
    </w:p>
    <w:p>
      <w:pPr>
        <w:sectPr>
          <w:pgSz w:w="11952" w:h="16848"/>
          <w:pgMar w:top="936" w:right="936" w:bottom="936" w:left="936" w:header="720" w:footer="720" w:gutter="0"/>
          <w:cols w:space="720"/>
          <w:docGrid w:linePitch="360"/>
        </w:sectP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95"/>
        <w:gridCol w:w="2995"/>
        <w:gridCol w:w="2995"/>
        <w:gridCol w:w="2995"/>
        <w:gridCol w:w="2995"/>
      </w:tblGrid>
      <w:tr>
        <w:trPr>
          <w:tblHeader/>
        </w:trPr>
        <w:tc>
          <w:tcPr>
            <w:tcW w:type="dxa" w:w="2995"/>
          </w:tcPr>
          <w:p>
            <w:pPr>
              <w:spacing w:after="60"/>
            </w:pPr>
            <w:r>
              <w:rPr>
                <w:b/>
                <w:i w:val="0"/>
                <w:sz w:val="18"/>
              </w:rPr>
              <w:t>ID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/>
                <w:i w:val="0"/>
                <w:sz w:val="18"/>
              </w:rPr>
              <w:t>Baseline/source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/>
                <w:i w:val="0"/>
                <w:sz w:val="18"/>
              </w:rPr>
              <w:t>Scenarios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/>
                <w:i w:val="0"/>
                <w:sz w:val="18"/>
              </w:rPr>
              <w:t>Mode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/>
                <w:i w:val="0"/>
                <w:sz w:val="18"/>
              </w:rPr>
              <w:t>Availability / gap</w:t>
            </w:r>
          </w:p>
        </w:tc>
      </w:tr>
      <w:tr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REQ-01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 xml:space="preserve"> Auto-create the onboarding case on offer acceptance and instantiate the pre-boarding checklist.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BRD §8 REQ-01</w:t>
            </w:r>
            <w:r>
              <w:rPr>
                <w:b w:val="0"/>
                <w:i w:val="0"/>
                <w:sz w:val="18"/>
              </w:rPr>
              <w:t xml:space="preserve"> 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UAT-STD-01, UAT-BATCH-02, UAT-CONFIG-01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manual-evidence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 xml:space="preserve"> partial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 xml:space="preserve">Offer-trigger automation must be observed; intake is implemented. </w:t>
            </w:r>
          </w:p>
        </w:tc>
      </w:tr>
      <w:tr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REQ-02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 xml:space="preserve"> Ingest and validate new-hire documents against the mandatory checklist; flag and chase deficiencies.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BRD §8 REQ-02</w:t>
            </w:r>
            <w:r>
              <w:rPr>
                <w:b w:val="0"/>
                <w:i w:val="0"/>
                <w:sz w:val="18"/>
              </w:rPr>
              <w:t xml:space="preserve"> 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UAT-STD-01, UAT-DOC-01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simulated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 xml:space="preserve"> partial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 xml:space="preserve">Authenticity, scanner and provider proof remain distinct. </w:t>
            </w:r>
          </w:p>
        </w:tc>
      </w:tr>
      <w:tr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REQ-03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 xml:space="preserve"> Initiate BGV via vendor API and track status against SLA with automated reminders.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BRD §8 REQ-03</w:t>
            </w:r>
            <w:r>
              <w:rPr>
                <w:b w:val="0"/>
                <w:i w:val="0"/>
                <w:sz w:val="18"/>
              </w:rPr>
              <w:t xml:space="preserve"> 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UAT-OPS-01, UAT-EMAIL-01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provider-sandbox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partial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No approved BGV sandbox is configured.</w:t>
            </w:r>
          </w:p>
        </w:tc>
      </w:tr>
      <w:tr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REQ-04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 xml:space="preserve"> Route BGV discrepancies to HR/Compliance with the vendor report for disposition.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BRD §8 REQ-04</w:t>
            </w:r>
            <w:r>
              <w:rPr>
                <w:b w:val="0"/>
                <w:i w:val="0"/>
                <w:sz w:val="18"/>
              </w:rPr>
              <w:t xml:space="preserve"> 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UAT-DOC-01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simulated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 xml:space="preserve"> partial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 xml:space="preserve">Vendor report authenticity and human decision need observation. </w:t>
            </w:r>
          </w:p>
        </w:tc>
      </w:tr>
      <w:tr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REQ-05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 xml:space="preserve"> Create the employee record in Oracle HCM with position, org, manager, and start date on clearance.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BRD §8 REQ-05; §9.1</w:t>
            </w:r>
            <w:r>
              <w:rPr>
                <w:b w:val="0"/>
                <w:i w:val="0"/>
                <w:sz w:val="18"/>
              </w:rPr>
              <w:t xml:space="preserve"> 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UAT-OPS-01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provider-sandbox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 xml:space="preserve"> not-implemented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 xml:space="preserve">Oracle HCM is a target system, not configured integration. </w:t>
            </w:r>
          </w:p>
        </w:tc>
      </w:tr>
      <w:tr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REQ-06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 xml:space="preserve"> Auto-raise IT/asset and role-based access requests via the service catalogue.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BRD §8 REQ-06; §9.1</w:t>
            </w:r>
            <w:r>
              <w:rPr>
                <w:b w:val="0"/>
                <w:i w:val="0"/>
                <w:sz w:val="18"/>
              </w:rPr>
              <w:t xml:space="preserve"> 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UAT-OPS-01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provider-sandbox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partial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No approved ITSM sandbox is configured.</w:t>
            </w:r>
          </w:p>
        </w:tc>
      </w:tr>
      <w:tr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REQ-07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 xml:space="preserve"> Configure payroll and benefits enrolment with validation against the HRIS record.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BRD §8 REQ-07</w:t>
            </w:r>
            <w:r>
              <w:rPr>
                <w:b w:val="0"/>
                <w:i w:val="0"/>
                <w:sz w:val="18"/>
              </w:rPr>
              <w:t xml:space="preserve"> 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UAT-OPS-01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provider-sandbox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 xml:space="preserve"> partial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 xml:space="preserve">No payroll/benefits sandbox or approved cutoff policy. </w:t>
            </w:r>
          </w:p>
        </w:tc>
      </w:tr>
      <w:tr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REQ-08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 xml:space="preserve"> Maintain a live onboarding readiness score across the five workstreams.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BRD §8 REQ-08; §4.6</w:t>
            </w:r>
            <w:r>
              <w:rPr>
                <w:b w:val="0"/>
                <w:i w:val="0"/>
                <w:sz w:val="18"/>
              </w:rPr>
              <w:t xml:space="preserve"> 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UAT-STD-01, UAT-ANL-01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manual-evidence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 xml:space="preserve"> implemented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 xml:space="preserve">Observation is not a live-release approval. </w:t>
            </w:r>
          </w:p>
        </w:tc>
      </w:tr>
      <w:tr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REQ-09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 xml:space="preserve"> Enforce a Day-1 readiness checkpoint with BGV clearance as a hard prerequisite.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BRD §8 REQ-09; BR-04</w:t>
            </w:r>
            <w:r>
              <w:rPr>
                <w:b w:val="0"/>
                <w:i w:val="0"/>
                <w:sz w:val="18"/>
              </w:rPr>
              <w:t xml:space="preserve"> 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UAT-STD-01, UAT-OPS-01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manual-evidence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partial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Provider/approval evidence remains governed.</w:t>
            </w:r>
          </w:p>
        </w:tc>
      </w:tr>
      <w:tr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REQ-10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 xml:space="preserve"> Provide guided Day-1 induction and mandatory compliance-training enrolment.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BRD §8 REQ-10</w:t>
            </w:r>
            <w:r>
              <w:rPr>
                <w:b w:val="0"/>
                <w:i w:val="0"/>
                <w:sz w:val="18"/>
              </w:rPr>
              <w:t xml:space="preserve"> 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UAT-SETTINGS-01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manual-evidence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 xml:space="preserve"> not-implemented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 xml:space="preserve">No configured LMS/induction execution is claimed. </w:t>
            </w:r>
          </w:p>
        </w:tc>
      </w:tr>
      <w:tr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REQ-11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 xml:space="preserve"> Assign a buddy and schedule the structured manager connect.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BRD §8 REQ-11</w:t>
            </w:r>
            <w:r>
              <w:rPr>
                <w:b w:val="0"/>
                <w:i w:val="0"/>
                <w:sz w:val="18"/>
              </w:rPr>
              <w:t xml:space="preserve"> 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UAT-SETTINGS-01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manual-evidence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 xml:space="preserve"> not-implemented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 xml:space="preserve">Business activity must be performed and observed. </w:t>
            </w:r>
          </w:p>
        </w:tc>
      </w:tr>
      <w:tr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REQ-12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 xml:space="preserve"> Schedule 30-60-90 check-ins and capture probation confirmation.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BRD §8 REQ-12</w:t>
            </w:r>
            <w:r>
              <w:rPr>
                <w:b w:val="0"/>
                <w:i w:val="0"/>
                <w:sz w:val="18"/>
              </w:rPr>
              <w:t xml:space="preserve"> 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UAT-SETTINGS-01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manual-evidence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 xml:space="preserve"> not-implemented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 xml:space="preserve">No generated completion is represented as proof. </w:t>
            </w:r>
          </w:p>
        </w:tc>
      </w:tr>
      <w:tr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REQ-13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 xml:space="preserve"> Generate real-time alerts when any workstream breaches its SLA relative to the joining date.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BRD §8 REQ-13; §4.6</w:t>
            </w:r>
            <w:r>
              <w:rPr>
                <w:b w:val="0"/>
                <w:i w:val="0"/>
                <w:sz w:val="18"/>
              </w:rPr>
              <w:t xml:space="preserve"> 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UAT-FLT-01, UAT-ANL-01, UAT-CASE-02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simulated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 xml:space="preserve"> implemented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 xml:space="preserve">Calendar, timezone and holidays remain tenant decisions. </w:t>
            </w:r>
          </w:p>
        </w:tc>
      </w:tr>
      <w:tr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REQ-14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 xml:space="preserve"> Support rehire/conversion with reduced re-collection where prior records are valid.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BRD §8 REQ-14; §4.5.3</w:t>
            </w:r>
            <w:r>
              <w:rPr>
                <w:b w:val="0"/>
                <w:i w:val="0"/>
                <w:sz w:val="18"/>
              </w:rPr>
              <w:t xml:space="preserve"> 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UAT-BATCH-02, UAT-CASE-02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manual-evidence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 xml:space="preserve"> partial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 xml:space="preserve">Prior-record validity is policy/human review dependent. </w:t>
            </w:r>
          </w:p>
        </w:tc>
      </w:tr>
      <w:tr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REQ-15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 xml:space="preserve"> Enforce data minimisation and role-based access to sensitive new-hire data.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BRD §8 REQ-15; BR-03</w:t>
            </w:r>
            <w:r>
              <w:rPr>
                <w:b w:val="0"/>
                <w:i w:val="0"/>
                <w:sz w:val="18"/>
              </w:rPr>
              <w:t xml:space="preserve"> 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UAT-SEC-01, UAT-DOC-01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manual-evidence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partial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Needs two authorized test roles/tenants.</w:t>
            </w:r>
          </w:p>
        </w:tc>
      </w:tr>
      <w:tr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REQ-16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 xml:space="preserve"> Maintain an immutable audit trail of steps, approvals, owners, and timestamps.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BRD §8 REQ-16; BR-06</w:t>
            </w:r>
            <w:r>
              <w:rPr>
                <w:b w:val="0"/>
                <w:i w:val="0"/>
                <w:sz w:val="18"/>
              </w:rPr>
              <w:t xml:space="preserve"> 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UAT-STD-01, UAT-ARCH-01, UAT-UAT-01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manual-evidence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 xml:space="preserve"> partial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 xml:space="preserve">Audit evidence must be independently inspected. </w:t>
            </w:r>
          </w:p>
        </w:tc>
      </w:tr>
      <w:tr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BR-01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 xml:space="preserve"> No system access or asset is granted before BGV clearance (or approved conditional join) and active HRIS record.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BRD §10 BR-01</w:t>
            </w:r>
            <w:r>
              <w:rPr>
                <w:b w:val="0"/>
                <w:i w:val="0"/>
                <w:sz w:val="18"/>
              </w:rPr>
              <w:t xml:space="preserve"> 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UAT-OPS-01, UAT-STD-01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provider-sandbox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 xml:space="preserve"> partial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 xml:space="preserve">HRIS/provider activation is absent; conditional join disabled pending policy. </w:t>
            </w:r>
          </w:p>
        </w:tc>
      </w:tr>
      <w:tr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BR-02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 xml:space="preserve"> Onboarding checklists and role-based access templates are version-controlled; only HR Operations/IT owners may modify them.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BRD §10 BR-02</w:t>
            </w:r>
            <w:r>
              <w:rPr>
                <w:b w:val="0"/>
                <w:i w:val="0"/>
                <w:sz w:val="18"/>
              </w:rPr>
              <w:t xml:space="preserve"> 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UAT-CONFIG-01, UAT-SEC-01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manual-evidence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partial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Authorized configuration fixture required.</w:t>
            </w:r>
          </w:p>
        </w:tc>
      </w:tr>
      <w:tr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BR-03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 xml:space="preserve"> Sensitive new-hire data is collected on a minimisation basis and accessible only on a role-based need-to-know.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BRD §10 BR-03</w:t>
            </w:r>
            <w:r>
              <w:rPr>
                <w:b w:val="0"/>
                <w:i w:val="0"/>
                <w:sz w:val="18"/>
              </w:rPr>
              <w:t xml:space="preserve"> 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UAT-SEC-01, UAT-DOC-01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manual-evidence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partial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Role/tenant observation required.</w:t>
            </w:r>
          </w:p>
        </w:tc>
      </w:tr>
      <w:tr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BR-04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 xml:space="preserve"> Day-1 readiness requires all mandatory workstreams complete or approved contingency, with BGV as hard prerequisite.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BRD §10 BR-04</w:t>
            </w:r>
            <w:r>
              <w:rPr>
                <w:b w:val="0"/>
                <w:i w:val="0"/>
                <w:sz w:val="18"/>
              </w:rPr>
              <w:t xml:space="preserve"> 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UAT-STD-01, UAT-OPS-01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manual-evidence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 xml:space="preserve"> partial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 xml:space="preserve">Live approval/provider evidence is not simulated. </w:t>
            </w:r>
          </w:p>
        </w:tc>
      </w:tr>
      <w:tr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BR-05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 xml:space="preserve"> BGV discrepancies are dispositioned only by HR/Compliance; analysts cannot self-approve adverse results.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BRD §10 BR-05</w:t>
            </w:r>
            <w:r>
              <w:rPr>
                <w:b w:val="0"/>
                <w:i w:val="0"/>
                <w:sz w:val="18"/>
              </w:rPr>
              <w:t xml:space="preserve"> 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UAT-DOC-01, UAT-AI-01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manual-evidence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partial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Human authority must be independently valid.</w:t>
            </w:r>
          </w:p>
        </w:tc>
      </w:tr>
      <w:tr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BR-06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 xml:space="preserve"> Every onboarding decision, approval, and provisioning action is logged with owner and timestamp for audit.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BRD §10 BR-06</w:t>
            </w:r>
            <w:r>
              <w:rPr>
                <w:b w:val="0"/>
                <w:i w:val="0"/>
                <w:sz w:val="18"/>
              </w:rPr>
              <w:t xml:space="preserve"> 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UAT-ARCH-01, UAT-SEC-01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manual-evidence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 xml:space="preserve"> partial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 xml:space="preserve">External provisioning action cannot be claimed without source receipt. </w:t>
            </w:r>
          </w:p>
        </w:tc>
      </w:tr>
      <w:tr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BR-07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 xml:space="preserve"> Agent actions are bounded and reversible; defined checkpoints require human approval before proceeding.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BRD §10 BR-07</w:t>
            </w:r>
            <w:r>
              <w:rPr>
                <w:b w:val="0"/>
                <w:i w:val="0"/>
                <w:sz w:val="18"/>
              </w:rPr>
              <w:t xml:space="preserve"> 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UAT-AI-01, UAT-SEC-01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manual-evidence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partial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No agent output authorizes sensitive action.</w:t>
            </w:r>
          </w:p>
        </w:tc>
      </w:tr>
      <w:tr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BR-08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 xml:space="preserve"> Records are retained per statutory policy; documents are not shared externally.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BRD §10 BR-08</w:t>
            </w:r>
            <w:r>
              <w:rPr>
                <w:b w:val="0"/>
                <w:i w:val="0"/>
                <w:sz w:val="18"/>
              </w:rPr>
              <w:t xml:space="preserve"> 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UAT-ARCH-01, UAT-SEC-01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manual-evidence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 xml:space="preserve"> policy-dependent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 xml:space="preserve">No tenant retention policy value is assumed. </w:t>
            </w:r>
          </w:p>
        </w:tc>
      </w:tr>
      <w:tr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APP-A-01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 xml:space="preserve"> Capture role, site, shift, and skill category for frontline intake.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Appendix A §A.4 B1</w:t>
            </w:r>
            <w:r>
              <w:rPr>
                <w:b w:val="0"/>
                <w:i w:val="0"/>
                <w:sz w:val="18"/>
              </w:rPr>
              <w:t xml:space="preserve"> 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UAT-FLT-01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simulated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partial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Observation required.</w:t>
            </w:r>
          </w:p>
        </w:tc>
      </w:tr>
      <w:tr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APP-A-02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 xml:space="preserve"> Require ID, age proof and applicable skill/trade evidence before regulated deployment.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Appendix A §A.4 GW-A; §A.5</w:t>
            </w:r>
            <w:r>
              <w:rPr>
                <w:b w:val="0"/>
                <w:i w:val="0"/>
                <w:sz w:val="18"/>
              </w:rPr>
              <w:t xml:space="preserve"> 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UAT-FLT-01, UAT-DOC-01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simulated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partial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Authenticity not verified locally.</w:t>
            </w:r>
          </w:p>
        </w:tc>
      </w:tr>
      <w:tr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APP-A-03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 xml:space="preserve"> Perform police verification only where policy and lawful applicability require it.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Appendix A §A.4 B3; §A.5</w:t>
            </w:r>
            <w:r>
              <w:rPr>
                <w:b w:val="0"/>
                <w:i w:val="0"/>
                <w:sz w:val="18"/>
              </w:rPr>
              <w:t xml:space="preserve"> 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UAT-OPS-01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provider-sandbox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policy-dependent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No jurisdiction policy or sandbox.</w:t>
            </w:r>
          </w:p>
        </w:tc>
      </w:tr>
      <w:tr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APP-A-04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 xml:space="preserve"> Require medical fitness evidence before floor/site deployment.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Appendix A §A.4 B4/GW-B; §A.9</w:t>
            </w:r>
            <w:r>
              <w:rPr>
                <w:b w:val="0"/>
                <w:i w:val="0"/>
                <w:sz w:val="18"/>
              </w:rPr>
              <w:t xml:space="preserve"> 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UAT-FLT-01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simulated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partial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Simulated result is not medical evidence.</w:t>
            </w:r>
          </w:p>
        </w:tc>
      </w:tr>
      <w:tr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APP-A-05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 xml:space="preserve"> Require drug-test evidence only where policy and lawful applicability require it.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Appendix A §A.4 B4; §A.5</w:t>
            </w:r>
            <w:r>
              <w:rPr>
                <w:b w:val="0"/>
                <w:i w:val="0"/>
                <w:sz w:val="18"/>
              </w:rPr>
              <w:t xml:space="preserve"> 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UAT-FLT-01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manual-evidence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policy-dependent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No lawful applicability default.</w:t>
            </w:r>
          </w:p>
        </w:tc>
      </w:tr>
      <w:tr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APP-A-06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 xml:space="preserve"> Require medically-fit and BGV-clear outcomes; route failures to HR/OH review.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Appendix A §A.4 GW-B</w:t>
            </w:r>
            <w:r>
              <w:rPr>
                <w:b w:val="0"/>
                <w:i w:val="0"/>
                <w:sz w:val="18"/>
              </w:rPr>
              <w:t xml:space="preserve"> 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UAT-FLT-01, UAT-DOC-01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simulated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partial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Human disposition/provider evidence required.</w:t>
            </w:r>
          </w:p>
        </w:tc>
      </w:tr>
      <w:tr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APP-A-07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 xml:space="preserve"> Record statutory worker IDs only where applicable before first wage processing.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Appendix A §A.4 B5; §A.5; §A.9</w:t>
            </w:r>
            <w:r>
              <w:rPr>
                <w:b w:val="0"/>
                <w:i w:val="0"/>
                <w:sz w:val="18"/>
              </w:rPr>
              <w:t xml:space="preserve"> 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UAT-OPS-01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provider-sandbox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policy-dependent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No configured payroll sandbox.</w:t>
            </w:r>
          </w:p>
        </w:tc>
      </w:tr>
      <w:tr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APP-A-08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 xml:space="preserve"> Issue and record badge, PPE, uniform, tools and locker prerequisites before floor access.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Appendix A §A.4 B6; §A.6</w:t>
            </w:r>
            <w:r>
              <w:rPr>
                <w:b w:val="0"/>
                <w:i w:val="0"/>
                <w:sz w:val="18"/>
              </w:rPr>
              <w:t xml:space="preserve"> 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UAT-FLT-01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manual-evidence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partial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Actual store issuance needs observation.</w:t>
            </w:r>
          </w:p>
        </w:tc>
      </w:tr>
      <w:tr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APP-A-09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 xml:space="preserve"> Use wage/timesheet setup and applicable statutory payroll registration.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Appendix A §A.4 B7; §A.9</w:t>
            </w:r>
            <w:r>
              <w:rPr>
                <w:b w:val="0"/>
                <w:i w:val="0"/>
                <w:sz w:val="18"/>
              </w:rPr>
              <w:t xml:space="preserve"> 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UAT-OPS-01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provider-sandbox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partial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Provider not configured.</w:t>
            </w:r>
          </w:p>
        </w:tc>
      </w:tr>
      <w:tr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APP-A-10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 xml:space="preserve"> Require safety induction and competency sign-off before floor/site access.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Appendix A §A.4 B8/GW-C; §A.2</w:t>
            </w:r>
            <w:r>
              <w:rPr>
                <w:b w:val="0"/>
                <w:i w:val="0"/>
                <w:sz w:val="18"/>
              </w:rPr>
              <w:t xml:space="preserve"> 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UAT-FLT-01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simulated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partial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Human safety sign-off required.</w:t>
            </w:r>
          </w:p>
        </w:tc>
      </w:tr>
      <w:tr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APP-A-11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 xml:space="preserve"> Capture PPE size and next-of-kin/emergency-contact data only through an approved, minimised process.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Appendix A §A.5</w:t>
            </w:r>
            <w:r>
              <w:rPr>
                <w:b w:val="0"/>
                <w:i w:val="0"/>
                <w:sz w:val="18"/>
              </w:rPr>
              <w:t xml:space="preserve"> 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UAT-SEC-01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manual-evidence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not-implemented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No approved process represented.</w:t>
            </w:r>
          </w:p>
        </w:tc>
      </w:tr>
      <w:tr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APP-A-12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 xml:space="preserve"> Apply age, labour, wage/hour, social-security and contractor-labour obligations only after jurisdiction/contract review.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Appendix A §A.9</w:t>
            </w:r>
            <w:r>
              <w:rPr>
                <w:b w:val="0"/>
                <w:i w:val="0"/>
                <w:sz w:val="18"/>
              </w:rPr>
              <w:t xml:space="preserve"> 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UAT-SETTINGS-01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manual-evidence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policy-dependent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No legal default.</w:t>
            </w:r>
          </w:p>
        </w:tc>
      </w:tr>
      <w:tr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APP-A-13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 xml:space="preserve"> Retain PPE issuance, safety sign-off, fitness certificates and IDs as auditable evidence.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Appendix A §A.9</w:t>
            </w:r>
            <w:r>
              <w:rPr>
                <w:b w:val="0"/>
                <w:i w:val="0"/>
                <w:sz w:val="18"/>
              </w:rPr>
              <w:t xml:space="preserve"> 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UAT-ARCH-01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manual-evidence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partial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Retention policy needs approval.</w:t>
            </w:r>
          </w:p>
        </w:tc>
      </w:tr>
      <w:tr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APP-A-14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 xml:space="preserve"> Keep medical/safety hard gates independent of weighted readiness score.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Appendix A §A.7</w:t>
            </w:r>
            <w:r>
              <w:rPr>
                <w:b w:val="0"/>
                <w:i w:val="0"/>
                <w:sz w:val="18"/>
              </w:rPr>
              <w:t xml:space="preserve"> 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UAT-FLT-01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simulated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partial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Observed simulated state only.</w:t>
            </w:r>
          </w:p>
        </w:tc>
      </w:tr>
      <w:tr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APP-A-15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 xml:space="preserve"> Handle restriction, failed competency, PPE stock-out, missing evidence and surge intake without release.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Appendix A §A.10</w:t>
            </w:r>
            <w:r>
              <w:rPr>
                <w:b w:val="0"/>
                <w:i w:val="0"/>
                <w:sz w:val="18"/>
              </w:rPr>
              <w:t xml:space="preserve"> 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UAT-FLT-01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simulated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partial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No live floor release.</w:t>
            </w:r>
          </w:p>
        </w:tc>
      </w:tr>
      <w:tr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APP-A-16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 xml:space="preserve"> Support assisted site intake for low-literacy workers and verify applicable right-to-work evidence before deployment.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Appendix A §A.1–A.2</w:t>
            </w:r>
            <w:r>
              <w:rPr>
                <w:b w:val="0"/>
                <w:i w:val="0"/>
                <w:sz w:val="18"/>
              </w:rPr>
              <w:t xml:space="preserve"> 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UAT-DOC-01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manual-evidence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not-implemented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No assisted/right-to-work verifier.</w:t>
            </w:r>
          </w:p>
        </w:tc>
      </w:tr>
      <w:tr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APP-A-17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 xml:space="preserve"> Assign supervisor/buddy, record OJT or machine-SOP training and probation confirmation.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Appendix A §A.4 B9–B11</w:t>
            </w:r>
            <w:r>
              <w:rPr>
                <w:b w:val="0"/>
                <w:i w:val="0"/>
                <w:sz w:val="18"/>
              </w:rPr>
              <w:t xml:space="preserve"> 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UAT-SETTINGS-01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manual-evidence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not-implemented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No execution claimed.</w:t>
            </w:r>
          </w:p>
        </w:tc>
      </w:tr>
      <w:tr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APP-A-18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 xml:space="preserve"> Manage transport and canteen enrolment where site welfare services are provided.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Appendix A §A.6</w:t>
            </w:r>
            <w:r>
              <w:rPr>
                <w:b w:val="0"/>
                <w:i w:val="0"/>
                <w:sz w:val="18"/>
              </w:rPr>
              <w:t xml:space="preserve"> 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UAT-SETTINGS-01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manual-evidence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 xml:space="preserve"> not-implemented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 xml:space="preserve">Conditional service is not implemented. </w:t>
            </w:r>
          </w:p>
        </w:tc>
      </w:tr>
      <w:tr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APP-A-19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 xml:space="preserve"> Verify minimum working age and block under-age deployment before regulated floor/site release.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Appendix A §A.9</w:t>
            </w:r>
            <w:r>
              <w:rPr>
                <w:b w:val="0"/>
                <w:i w:val="0"/>
                <w:sz w:val="18"/>
              </w:rPr>
              <w:t xml:space="preserve"> 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UAT-FLT-01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simulated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partial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Identity verification remains unavailable.</w:t>
            </w:r>
          </w:p>
        </w:tc>
      </w:tr>
      <w:tr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APP-A-20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 xml:space="preserve"> Track frontline cycle-time, medical turnaround, safety, PPE, statutory and early-attrition measures as reviewable policy metrics.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Appendix A §A.10</w:t>
            </w:r>
            <w:r>
              <w:rPr>
                <w:b w:val="0"/>
                <w:i w:val="0"/>
                <w:sz w:val="18"/>
              </w:rPr>
              <w:t xml:space="preserve"> 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UAT-ANL-01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manual-evidence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not-implemented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No all-metric implementation claim.</w:t>
            </w:r>
          </w:p>
        </w:tc>
      </w:tr>
      <w:tr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APP-A-21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 xml:space="preserve"> Evaluate documentation, BGV/police, medical/drug, provisioning, payroll and HSE separately, with hard gates.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Appendix A §A.7</w:t>
            </w:r>
            <w:r>
              <w:rPr>
                <w:b w:val="0"/>
                <w:i w:val="0"/>
                <w:sz w:val="18"/>
              </w:rPr>
              <w:t xml:space="preserve"> 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UAT-FLT-01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simulated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partial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Simulated assessment only.</w:t>
            </w:r>
          </w:p>
        </w:tc>
      </w:tr>
      <w:tr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APP-A-22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 xml:space="preserve"> Assign and preserve frontline RACI responsibilities for intake, verification, medical, provisioning, payroll, safety and OJT.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Appendix A §A.8</w:t>
            </w:r>
            <w:r>
              <w:rPr>
                <w:b w:val="0"/>
                <w:i w:val="0"/>
                <w:sz w:val="18"/>
              </w:rPr>
              <w:t xml:space="preserve"> 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UAT-FLT-01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manual-evidence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 xml:space="preserve"> not-implemented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 xml:space="preserve">RACI execution needs business configuration. </w:t>
            </w:r>
          </w:p>
        </w:tc>
      </w:tr>
      <w:tr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APP-B-01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 xml:space="preserve"> Perform secure HR due diligence over headcount, terms, service and liabilities.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Appendix B §B.4 M1; §B.5</w:t>
            </w:r>
            <w:r>
              <w:rPr>
                <w:b w:val="0"/>
                <w:i w:val="0"/>
                <w:sz w:val="18"/>
              </w:rPr>
              <w:t xml:space="preserve"> 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UAT-XFR-01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manual-evidence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partial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Secure due diligence is human/legal governed.</w:t>
            </w:r>
          </w:p>
        </w:tc>
      </w:tr>
      <w:tr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APP-B-02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 xml:space="preserve"> Determine transfer basis and applicable law before selecting a transfer pathway.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Appendix B §B.1; §B.4 M2/GW-A</w:t>
            </w:r>
            <w:r>
              <w:rPr>
                <w:b w:val="0"/>
                <w:i w:val="0"/>
                <w:sz w:val="18"/>
              </w:rPr>
              <w:t xml:space="preserve"> 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UAT-XFR-01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manual-evidence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policy-dependent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No automated legal conclusion.</w:t>
            </w:r>
          </w:p>
        </w:tc>
      </w:tr>
      <w:tr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APP-B-03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 xml:space="preserve"> Complete required representative/works-council consultation on the applicable statutory timeline.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Appendix B §B.4 M3; §B.7</w:t>
            </w:r>
            <w:r>
              <w:rPr>
                <w:b w:val="0"/>
                <w:i w:val="0"/>
                <w:sz w:val="18"/>
              </w:rPr>
              <w:t xml:space="preserve"> 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UAT-XFR-01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manual-evidence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not-implemented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No jurisdiction timeline default.</w:t>
            </w:r>
          </w:p>
        </w:tc>
      </w:tr>
      <w:tr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APP-B-04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 xml:space="preserve"> Issue individual transfer communications and measures information after legal review.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Appendix B §B.4 M4</w:t>
            </w:r>
            <w:r>
              <w:rPr>
                <w:b w:val="0"/>
                <w:i w:val="0"/>
                <w:sz w:val="18"/>
              </w:rPr>
              <w:t xml:space="preserve"> 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UAT-XFR-01, UAT-EMAIL-01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manual-evidence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not-implemented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No authorized live dispatch.</w:t>
            </w:r>
          </w:p>
        </w:tc>
      </w:tr>
      <w:tr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APP-B-05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 xml:space="preserve"> Handle objections, opt-outs, redundancy and terms changes under applicable law and approved policy.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Appendix B §B.4 GW-B; §B.7</w:t>
            </w:r>
            <w:r>
              <w:rPr>
                <w:b w:val="0"/>
                <w:i w:val="0"/>
                <w:sz w:val="18"/>
              </w:rPr>
              <w:t xml:space="preserve"> 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UAT-XFR-01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manual-evidence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policy-dependent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No legal/policy decision inferred.</w:t>
            </w:r>
          </w:p>
        </w:tc>
      </w:tr>
      <w:tr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APP-B-06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 xml:space="preserve"> Bulk-create transfer records while preserving validated original hire/service dates.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Appendix B §B.4 M5; §B.5/B.7</w:t>
            </w:r>
            <w:r>
              <w:rPr>
                <w:b w:val="0"/>
                <w:i w:val="0"/>
                <w:sz w:val="18"/>
              </w:rPr>
              <w:t xml:space="preserve"> 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UAT-XFR-01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manual-evidence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partial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External HRIS creation unavailable.</w:t>
            </w:r>
          </w:p>
        </w:tc>
      </w:tr>
      <w:tr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APP-B-07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 xml:space="preserve"> Cut over payroll, benefits and access at legal Day-1 with no unreviewed pay-disruption release.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Appendix B §B.4 M6/GW-C</w:t>
            </w:r>
            <w:r>
              <w:rPr>
                <w:b w:val="0"/>
                <w:i w:val="0"/>
                <w:sz w:val="18"/>
              </w:rPr>
              <w:t xml:space="preserve"> 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UAT-XFR-01, UAT-OPS-01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provider-sandbox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partial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No provider sandbox.</w:t>
            </w:r>
          </w:p>
        </w:tc>
      </w:tr>
      <w:tr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APP-B-08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 xml:space="preserve"> Use a legally reviewed contingency for failed transfer cutover and preserve evidence.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Appendix B §B.4 GW-C</w:t>
            </w:r>
            <w:r>
              <w:rPr>
                <w:b w:val="0"/>
                <w:i w:val="0"/>
                <w:sz w:val="18"/>
              </w:rPr>
              <w:t xml:space="preserve"> 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UAT-XFR-01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manual-evidence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partial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Legal review still required.</w:t>
            </w:r>
          </w:p>
        </w:tc>
      </w:tr>
      <w:tr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APP-B-09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 xml:space="preserve"> Deliver transfer integration induction and approved post-transfer harmonisation.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Appendix B §B.4 M7–M8</w:t>
            </w:r>
            <w:r>
              <w:rPr>
                <w:b w:val="0"/>
                <w:i w:val="0"/>
                <w:sz w:val="18"/>
              </w:rPr>
              <w:t xml:space="preserve"> 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UAT-XFR-01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manual-evidence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not-implemented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No harmonisation execution claim.</w:t>
            </w:r>
          </w:p>
        </w:tc>
      </w:tr>
      <w:tr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APP-B-10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 xml:space="preserve"> Lawfully minimise and secure seller employee data and address applicable pension/benefit obligations.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Appendix B §B.5; §B.7</w:t>
            </w:r>
            <w:r>
              <w:rPr>
                <w:b w:val="0"/>
                <w:i w:val="0"/>
                <w:sz w:val="18"/>
              </w:rPr>
              <w:t xml:space="preserve"> 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UAT-SEC-01, UAT-ARCH-01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manual-evidence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policy-dependent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No legal/pension default.</w:t>
            </w:r>
          </w:p>
        </w:tc>
      </w:tr>
      <w:tr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APP-B-11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 xml:space="preserve"> Confirm workforce stabilisation and track Day-1 pay, migration, consultation, access, attrition and harmonisation measures.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Appendix B §B.4 M9; §B.7</w:t>
            </w:r>
            <w:r>
              <w:rPr>
                <w:b w:val="0"/>
                <w:i w:val="0"/>
                <w:sz w:val="18"/>
              </w:rPr>
              <w:t xml:space="preserve"> 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UAT-ANL-01, UAT-XFR-01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manual-evidence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not-implemented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No all-metric implementation claim.</w:t>
            </w:r>
          </w:p>
        </w:tc>
      </w:tr>
      <w:tr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APP-B-12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 xml:space="preserve"> Assign and preserve transfer RACI responsibilities for due diligence, basis, consultation, communications, objections, migration, cutover and harmonisation.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Appendix B §B.6</w:t>
            </w:r>
            <w:r>
              <w:rPr>
                <w:b w:val="0"/>
                <w:i w:val="0"/>
                <w:sz w:val="18"/>
              </w:rPr>
              <w:t xml:space="preserve"> 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UAT-XFR-01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manual-evidence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 xml:space="preserve"> partial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 xml:space="preserve">Authority and business execution must be observed. </w:t>
            </w:r>
          </w:p>
        </w:tc>
      </w:tr>
      <w:tr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BRD-PROC-01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 xml:space="preserve"> Operate the 12-step backbone from intake through documents, BGV, HRIS, provisioning, payroll, Day-1, induction, buddy and probation.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BRD §4.2 Steps 01–12</w:t>
            </w:r>
            <w:r>
              <w:rPr>
                <w:b w:val="0"/>
                <w:i w:val="0"/>
                <w:sz w:val="18"/>
              </w:rPr>
              <w:t xml:space="preserve"> 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UAT-STD-01, UAT-SETTINGS-01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manual-evidence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 xml:space="preserve"> partial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 xml:space="preserve">HRIS, provider, induction and early-tenure execution are not all configured. </w:t>
            </w:r>
          </w:p>
        </w:tc>
      </w:tr>
      <w:tr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BRD-PROC-02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 xml:space="preserve"> Track Documentation, BGV, HRIS, IT &amp; assets and Payroll &amp; benefits by joining-date SLA and use the stated 20/25/15/20/20 readiness weights as provisional baseline.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BRD §4.6</w:t>
            </w:r>
            <w:r>
              <w:rPr>
                <w:b w:val="0"/>
                <w:i w:val="0"/>
                <w:sz w:val="18"/>
              </w:rPr>
              <w:t xml:space="preserve"> 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UAT-STD-01, UAT-FLT-01, UAT-ANL-01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simulated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 xml:space="preserve"> partial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 xml:space="preserve">Calendar/timezone and targets remain provisional governance decisions. </w:t>
            </w:r>
          </w:p>
        </w:tc>
      </w:tr>
      <w:tr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BRD-EXC-01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 xml:space="preserve"> After a documentation deficiency notice, lapse/escalate no response under SLA and allow joining-date re-plan.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BRD §4.4 Candidate never responds</w:t>
            </w:r>
            <w:r>
              <w:rPr>
                <w:b w:val="0"/>
                <w:i w:val="0"/>
                <w:sz w:val="18"/>
              </w:rPr>
              <w:t xml:space="preserve"> 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UAT-STD-01, UAT-EMAIL-01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manual-evidence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 xml:space="preserve"> partial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 xml:space="preserve">Actual communication delivery/monitoring requires approved path. </w:t>
            </w:r>
          </w:p>
        </w:tc>
      </w:tr>
      <w:tr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BRD-EXC-02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 xml:space="preserve"> When BGV exceeds the acceptable window, use an approved conditional join where permitted or defer the start date.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BRD §4.4 BGV delayed</w:t>
            </w:r>
            <w:r>
              <w:rPr>
                <w:b w:val="0"/>
                <w:i w:val="0"/>
                <w:sz w:val="18"/>
              </w:rPr>
              <w:t xml:space="preserve"> 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UAT-OPS-01, UAT-CASE-02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provider-sandbox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 xml:space="preserve"> policy-dependent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 xml:space="preserve">Conditional join is disabled pending approved tenant policy; vendor sandbox absent. </w:t>
            </w:r>
          </w:p>
        </w:tc>
      </w:tr>
      <w:tr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BRD-EXC-03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 xml:space="preserve"> When IT/assets are not provisioned before Day-1, expose manual expedite, interim access or contingency plan rather than silently release.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BRD §4.4 IT/assets not provisioned</w:t>
            </w:r>
            <w:r>
              <w:rPr>
                <w:b w:val="0"/>
                <w:i w:val="0"/>
                <w:sz w:val="18"/>
              </w:rPr>
              <w:t xml:space="preserve"> 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UAT-OPS-01, UAT-STD-01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provider-sandbox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partial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No configured ITSM sandbox or live effect.</w:t>
            </w:r>
          </w:p>
        </w:tc>
      </w:tr>
      <w:tr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BRD-EXC-04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 xml:space="preserve"> When payroll cut-off is missed, record off-cycle payment or next-cycle correction through accountable payroll handling.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BRD §4.4 Payroll cut-off missed</w:t>
            </w:r>
            <w:r>
              <w:rPr>
                <w:b w:val="0"/>
                <w:i w:val="0"/>
                <w:sz w:val="18"/>
              </w:rPr>
              <w:t xml:space="preserve"> 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UAT-OPS-01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provider-sandbox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 xml:space="preserve"> policy-dependent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 xml:space="preserve">No approved payroll-cutoff value or sandbox. </w:t>
            </w:r>
          </w:p>
        </w:tc>
      </w:tr>
      <w:tr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BRD-EXC-05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 xml:space="preserve"> On start-date changes after setup, update effective date and re-sequence provisioning.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BRD §4.4 Start date changes</w:t>
            </w:r>
            <w:r>
              <w:rPr>
                <w:b w:val="0"/>
                <w:i w:val="0"/>
                <w:sz w:val="18"/>
              </w:rPr>
              <w:t xml:space="preserve"> 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UAT-CASE-02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manual-evidence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partial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Requires observed permitted change workflow.</w:t>
            </w:r>
          </w:p>
        </w:tc>
      </w:tr>
      <w:tr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BRD-EXC-06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 xml:space="preserve"> Use master-data check to prevent duplicate employee record and reactivate prior record where appropriate.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BRD §4.4 Duplicate or rehire record</w:t>
            </w:r>
            <w:r>
              <w:rPr>
                <w:b w:val="0"/>
                <w:i w:val="0"/>
                <w:sz w:val="18"/>
              </w:rPr>
              <w:t xml:space="preserve"> 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UAT-BATCH-02, UAT-CASE-02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manual-evidence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 xml:space="preserve"> partial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 xml:space="preserve">External master record operation is unavailable. </w:t>
            </w:r>
          </w:p>
        </w:tc>
      </w:tr>
      <w:tr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BRD-EXC-07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 xml:space="preserve"> Use cohort batch checklist and additional analyst assignment during campus/bulk intake spike.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BRD §4.4 Bulk/campus intake volume spike</w:t>
            </w:r>
            <w:r>
              <w:rPr>
                <w:b w:val="0"/>
                <w:i w:val="0"/>
                <w:sz w:val="18"/>
              </w:rPr>
              <w:t xml:space="preserve"> 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UAT-BATCH-02, UAT-FLT-01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manual-evidence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 xml:space="preserve"> partial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 xml:space="preserve">Capacity and assignment require observed environment. </w:t>
            </w:r>
          </w:p>
        </w:tc>
      </w:tr>
      <w:tr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BRD-VAR-01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 xml:space="preserve"> Apply complete documentation, standard BGV and role-based access for lateral/experienced hire.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BRD §4.5.1</w:t>
            </w:r>
            <w:r>
              <w:rPr>
                <w:b w:val="0"/>
                <w:i w:val="0"/>
                <w:sz w:val="18"/>
              </w:rPr>
              <w:t xml:space="preserve"> 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UAT-STD-01, UAT-OPS-01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manual-evidence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partial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Provider/configured access proof unavailable.</w:t>
            </w:r>
          </w:p>
        </w:tc>
      </w:tr>
      <w:tr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BRD-VAR-02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 xml:space="preserve"> Use common-start cohort onboarding with batch collection, standardised induction and bulk provisioning.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BRD §4.5.2</w:t>
            </w:r>
            <w:r>
              <w:rPr>
                <w:b w:val="0"/>
                <w:i w:val="0"/>
                <w:sz w:val="18"/>
              </w:rPr>
              <w:t xml:space="preserve"> 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UAT-BATCH-02, UAT-SETTINGS-01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manual-evidence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 xml:space="preserve"> partial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 xml:space="preserve">Induction/provisioning execution is not configured. </w:t>
            </w:r>
          </w:p>
        </w:tc>
      </w:tr>
      <w:tr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BRD-VAR-03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 xml:space="preserve"> Use expedited policy-controlled re-collection with refreshed BGV/access and HRBP eligibility review.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BRD §4.5.3</w:t>
            </w:r>
            <w:r>
              <w:rPr>
                <w:b w:val="0"/>
                <w:i w:val="0"/>
                <w:sz w:val="18"/>
              </w:rPr>
              <w:t xml:space="preserve"> 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UAT-BATCH-02, UAT-CASE-02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manual-evidence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 xml:space="preserve"> partial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 xml:space="preserve">Policy validity and source-system reactivation need review. </w:t>
            </w:r>
          </w:p>
        </w:tc>
      </w:tr>
      <w:tr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BRD-VAR-04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 xml:space="preserve"> Add visa/work-authorization, jurisdiction forms and localized payroll/benefits with Legal/Mobility involvement.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BRD §4.5.4</w:t>
            </w:r>
            <w:r>
              <w:rPr>
                <w:b w:val="0"/>
                <w:i w:val="0"/>
                <w:sz w:val="18"/>
              </w:rPr>
              <w:t xml:space="preserve"> 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UAT-SETTINGS-01, UAT-DOC-01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manual-evidence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 xml:space="preserve"> policy-dependent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 xml:space="preserve">No jurisdiction, immigration or payroll default is approved. </w:t>
            </w:r>
          </w:p>
        </w:tc>
      </w:tr>
      <w:tr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BRD-VAR-05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 xml:space="preserve"> Apply enhanced due diligence, confidentiality handling, tailored induction and executive asset provisioning.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BRD §4.5.5</w:t>
            </w:r>
            <w:r>
              <w:rPr>
                <w:b w:val="0"/>
                <w:i w:val="0"/>
                <w:sz w:val="18"/>
              </w:rPr>
              <w:t xml:space="preserve"> 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UAT-DOC-01, UAT-AI-01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manual-evidence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 xml:space="preserve"> policy-dependent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 xml:space="preserve">Bespoke executive handling is not automated. </w:t>
            </w:r>
          </w:p>
        </w:tc>
      </w:tr>
      <w:tr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BRD-RACI-01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 xml:space="preserve"> Preserve accountable ownership for intake, documents, BGV, HRIS, IT, payroll, readiness, induction, buddy and probation activities.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BRD §6</w:t>
            </w:r>
            <w:r>
              <w:rPr>
                <w:b w:val="0"/>
                <w:i w:val="0"/>
                <w:sz w:val="18"/>
              </w:rPr>
              <w:t xml:space="preserve"> 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UAT-STD-01, UAT-SEC-01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manual-evidence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partial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Observed roles may vary by tenant.</w:t>
            </w:r>
          </w:p>
        </w:tc>
      </w:tr>
      <w:tr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BRD-SYS-01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 xml:space="preserve"> Use Oracle HCM, ServiceNow HRSD, BGV vendor, ITSM, payroll/benefits, Outlook/Teams and Power BI as named system roles without claiming unconfigured integrations.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BRD §9.1</w:t>
            </w:r>
            <w:r>
              <w:rPr>
                <w:b w:val="0"/>
                <w:i w:val="0"/>
                <w:sz w:val="18"/>
              </w:rPr>
              <w:t xml:space="preserve"> 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UAT-OPS-01, UAT-EMAIL-01, UAT-ANL-01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provider-sandbox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 xml:space="preserve"> partial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 xml:space="preserve">Named landscape is not proof of configured integration. </w:t>
            </w:r>
          </w:p>
        </w:tc>
      </w:tr>
      <w:tr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BRD-KPI-01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 xml:space="preserve"> Review cycle time, Day-1 readiness, document completeness, BGV turnaround and provisioning-on-time measures; targets remain pending To-Be design.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BRD §7.2</w:t>
            </w:r>
            <w:r>
              <w:rPr>
                <w:b w:val="0"/>
                <w:i w:val="0"/>
                <w:sz w:val="18"/>
              </w:rPr>
              <w:t xml:space="preserve"> 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UAT-ANL-01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manual-evidence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 xml:space="preserve"> partial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 xml:space="preserve">Synthetic outcomes are not KPI proof; targets are provisional. </w:t>
            </w:r>
          </w:p>
        </w:tc>
      </w:tr>
      <w:tr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BRD-KPI-02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 xml:space="preserve"> Review new-hire eNPS and 0–90-day attrition measures without using analytics for individual employment judgment.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BRD §7.2; POC §14</w:t>
            </w:r>
            <w:r>
              <w:rPr>
                <w:b w:val="0"/>
                <w:i w:val="0"/>
                <w:sz w:val="18"/>
              </w:rPr>
              <w:t xml:space="preserve"> 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UAT-ANL-01, UAT-SETTINGS-01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manual-evidence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 xml:space="preserve"> policy-dependent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 xml:space="preserve">No individual-identifying or sensitive analytics. </w:t>
            </w:r>
          </w:p>
        </w:tc>
      </w:tr>
      <w:tr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BRD-NFR-01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 xml:space="preserve"> Preserve Draft for Review source labels and treat grey To-Be content as pending design confirmation rather than SME-approved production policy.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BRD front matter; §5</w:t>
            </w:r>
            <w:r>
              <w:rPr>
                <w:b w:val="0"/>
                <w:i w:val="0"/>
                <w:sz w:val="18"/>
              </w:rPr>
              <w:t xml:space="preserve"> 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UAT-POLICY-01, UAT-SETTINGS-01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manual-evidence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 xml:space="preserve"> policy-dependent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 xml:space="preserve">Conflicting labels and unresolved decisions remain open. </w:t>
            </w:r>
          </w:p>
        </w:tc>
      </w:tr>
      <w:tr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UAT-REQ-01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 xml:space="preserve"> Authorized users select scenarios, receive role instructions, create/pause/resume/rerun runs and retain versioned history.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Task #271 §14, §18–19</w:t>
            </w:r>
            <w:r>
              <w:rPr>
                <w:b w:val="0"/>
                <w:i w:val="0"/>
                <w:sz w:val="18"/>
              </w:rPr>
              <w:t xml:space="preserve"> 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UAT-UAT-01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simulated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partial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Rerun/run persistence must be observed.</w:t>
            </w:r>
          </w:p>
        </w:tc>
      </w:tr>
      <w:tr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UAT-REQ-02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 xml:space="preserve"> Fixture download and redacted step/evidence report distinguish inputs from observed local parse/content-rule outcomes and from scanner, authenticity or provider evidence; reports preserve result provenance without fabricating backend evidence.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Task #271 §18–19, §23, §27</w:t>
            </w:r>
            <w:r>
              <w:rPr>
                <w:b w:val="0"/>
                <w:i w:val="0"/>
                <w:sz w:val="18"/>
              </w:rPr>
              <w:t xml:space="preserve"> 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UAT-UAT-01, UAT-DOC-01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simulated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 xml:space="preserve"> partial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 xml:space="preserve">Fixtures are inputs, not auto-verified negative outcomes; scanner/authenticity evidence is separately observed. </w:t>
            </w:r>
          </w:p>
        </w:tc>
      </w:tr>
      <w:tr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UAT-REQ-03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 xml:space="preserve"> The run-owned evaluator may invoke actual production pure predicates only against run-owned fixture/snapshot state; it must not dispatch providers or mutate real cases, readiness, global time, credentials, leases or real deadlines.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Task #271 §20–22, §28</w:t>
            </w:r>
            <w:r>
              <w:rPr>
                <w:b w:val="0"/>
                <w:i w:val="0"/>
                <w:sz w:val="18"/>
              </w:rPr>
              <w:t xml:space="preserve"> 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UAT-UAT-01, UAT-OPS-01, UAT-STD-01, UAT-FLT-01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simulated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 xml:space="preserve"> partial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 xml:space="preserve">Provider sandbox is separately blocked; real-case readiness mutations are prohibited. </w:t>
            </w:r>
          </w:p>
        </w:tc>
      </w:tr>
      <w:tr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UAT-REQ-04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 xml:space="preserve"> Cleanup removes only run-owned UAT state and respects tenant isolation, retention and holds.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Task #271 §14, §28</w:t>
            </w:r>
            <w:r>
              <w:rPr>
                <w:b w:val="0"/>
                <w:i w:val="0"/>
                <w:sz w:val="18"/>
              </w:rPr>
              <w:t xml:space="preserve"> 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UAT-UAT-01, UAT-SEC-01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manual-evidence</w:t>
            </w:r>
          </w:p>
        </w:tc>
        <w:tc>
          <w:tcPr>
            <w:tcW w:type="dxa" w:w="2995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 xml:space="preserve"> partial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 xml:space="preserve">Requires two authorized test organizations for full observation. </w:t>
            </w:r>
          </w:p>
        </w:tc>
      </w:tr>
    </w:tbl>
    <w:p>
      <w:pPr>
        <w:sectPr>
          <w:pgSz w:w="16848" w:h="11952" w:orient="landscape"/>
          <w:pgMar w:top="936" w:right="936" w:bottom="936" w:left="936" w:header="720" w:footer="720" w:gutter="0"/>
          <w:cols w:space="720"/>
          <w:docGrid w:linePitch="360"/>
        </w:sectPr>
      </w:pPr>
    </w:p>
    <w:sectPr w:rsidR="00FC693F" w:rsidRPr="0006063C" w:rsidSect="00034616">
      <w:pgSz w:w="11952" w:h="16848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Onboarding Control Tower | User Guide |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73B9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73B9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73B9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273B9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Onboarding Control Tower — Product Learning Guide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