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7C3C8" w14:textId="77777777" w:rsidR="00117936" w:rsidRDefault="00000000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</w:t>
      </w:r>
    </w:p>
    <w:p w14:paraId="31DEB20A" w14:textId="77777777" w:rsidR="00117936" w:rsidRDefault="00000000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14:paraId="4760F024" w14:textId="77777777" w:rsidR="00117936" w:rsidRDefault="00000000">
      <w:r>
        <w:t xml:space="preserve">Objetivo: </w:t>
      </w:r>
    </w:p>
    <w:p w14:paraId="6CE96BFE" w14:textId="77777777" w:rsidR="00117936" w:rsidRDefault="00000000"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51E0E416" w14:textId="77777777" w:rsidR="00117936" w:rsidRDefault="00000000">
      <w:r>
        <w:t xml:space="preserve">Instrucciones: </w:t>
      </w:r>
    </w:p>
    <w:p w14:paraId="3B9B00BA" w14:textId="77777777" w:rsidR="00117936" w:rsidRDefault="00000000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14:paraId="4477A627" w14:textId="77777777" w:rsidR="00117936" w:rsidRDefault="00000000">
      <w:pPr>
        <w:numPr>
          <w:ilvl w:val="0"/>
          <w:numId w:val="1"/>
        </w:numPr>
        <w:spacing w:after="16"/>
        <w:ind w:hanging="360"/>
      </w:pPr>
      <w:r>
        <w:t xml:space="preserve">Piensa en tu proceso de aprendizaje durante el tiempo que has estudiando en Duoc UC y evalúa el nivel de logro que alcanzaste en cada competencia de tu plan de estudio. </w:t>
      </w:r>
    </w:p>
    <w:p w14:paraId="3D2E040E" w14:textId="77777777" w:rsidR="00117936" w:rsidRDefault="00000000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117936" w14:paraId="43D3B697" w14:textId="77777777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E576B" w14:textId="77777777" w:rsidR="00117936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4C5E8B" w14:textId="77777777" w:rsidR="00117936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117936" w14:paraId="3905456B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108C42" w14:textId="77777777" w:rsidR="00117936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11E18BCF" w14:textId="77777777" w:rsidR="00117936" w:rsidRDefault="00000000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BD30C9" w14:textId="77777777" w:rsidR="00117936" w:rsidRDefault="00000000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117936" w14:paraId="5287F7FD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4EEC4" w14:textId="77777777" w:rsidR="00117936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88A753" w14:textId="77777777" w:rsidR="00117936" w:rsidRDefault="00000000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117936" w14:paraId="2CC72AD4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4180C6" w14:textId="77777777" w:rsidR="00117936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7CF5F9ED" w14:textId="77777777" w:rsidR="00117936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81FCAD" w14:textId="77777777" w:rsidR="00117936" w:rsidRDefault="00000000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117936" w14:paraId="7B24AD3D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C2C068" w14:textId="77777777" w:rsidR="00117936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5C5B3B" w14:textId="77777777" w:rsidR="00117936" w:rsidRDefault="00000000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117936" w14:paraId="70161976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16EFF3" w14:textId="77777777" w:rsidR="00117936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00219C" w14:textId="77777777" w:rsidR="00117936" w:rsidRDefault="00000000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14:paraId="1ADBC220" w14:textId="77777777" w:rsidR="00117936" w:rsidRDefault="00000000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14:paraId="7BB2FBA5" w14:textId="77777777" w:rsidR="00117936" w:rsidRDefault="00117936">
      <w:pPr>
        <w:spacing w:after="0"/>
        <w:ind w:left="-1079" w:right="11151" w:firstLine="0"/>
        <w:jc w:val="left"/>
      </w:pP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117936" w14:paraId="0BD91001" w14:textId="77777777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1C6CE7B9" w14:textId="77777777" w:rsidR="00117936" w:rsidRDefault="00000000">
            <w:pPr>
              <w:spacing w:after="0"/>
              <w:ind w:left="0" w:firstLine="0"/>
              <w:jc w:val="right"/>
            </w:pPr>
            <w:r>
              <w:rPr>
                <w:b/>
              </w:rPr>
              <w:t>Esc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9026493" w14:textId="77777777" w:rsidR="00117936" w:rsidRDefault="00000000">
            <w:pPr>
              <w:spacing w:after="0"/>
              <w:ind w:left="-55" w:firstLine="0"/>
              <w:jc w:val="left"/>
            </w:pPr>
            <w:r>
              <w:rPr>
                <w:b/>
              </w:rPr>
              <w:t>uela</w:t>
            </w:r>
          </w:p>
        </w:tc>
      </w:tr>
      <w:tr w:rsidR="00117936" w14:paraId="25F6010A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147BD79" w14:textId="77777777" w:rsidR="00117936" w:rsidRDefault="00000000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83C8CE5" w14:textId="77777777" w:rsidR="00117936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Bastián Alejandro Madrid Aravena</w:t>
            </w:r>
          </w:p>
        </w:tc>
      </w:tr>
      <w:tr w:rsidR="00117936" w14:paraId="6D388E88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299EC" w14:textId="77777777" w:rsidR="00117936" w:rsidRDefault="00000000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27E2E7" w14:textId="77777777" w:rsidR="00117936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2131</w:t>
            </w:r>
          </w:p>
        </w:tc>
      </w:tr>
      <w:tr w:rsidR="00117936" w14:paraId="573F0B8A" w14:textId="77777777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DC0F6B6" w14:textId="77777777" w:rsidR="00117936" w:rsidRDefault="00000000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EC56EF8" w14:textId="77777777" w:rsidR="00117936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2021</w:t>
            </w:r>
          </w:p>
        </w:tc>
      </w:tr>
      <w:tr w:rsidR="00117936" w14:paraId="73ABFFB8" w14:textId="77777777">
        <w:tblPrEx>
          <w:tblCellMar>
            <w:top w:w="44" w:type="dxa"/>
            <w:left w:w="109" w:type="dxa"/>
            <w:right w:w="65" w:type="dxa"/>
          </w:tblCellMar>
        </w:tblPrEx>
        <w:trPr>
          <w:gridBefore w:val="1"/>
          <w:gridAfter w:val="1"/>
          <w:wBefore w:w="76" w:type="dxa"/>
          <w:wAfter w:w="76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AA991B" w14:textId="77777777" w:rsidR="00117936" w:rsidRDefault="00000000">
            <w:pPr>
              <w:spacing w:after="0"/>
              <w:ind w:left="19" w:right="19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33C070D5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8B574EA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4533788" w14:textId="77777777" w:rsidR="00117936" w:rsidRDefault="00000000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786466D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48C4A0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117936" w14:paraId="0D59C579" w14:textId="77777777">
        <w:tblPrEx>
          <w:tblCellMar>
            <w:top w:w="44" w:type="dxa"/>
            <w:left w:w="109" w:type="dxa"/>
            <w:right w:w="65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7E2EA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BCFA8D7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88CE51F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103EA5C4" w14:textId="77777777" w:rsidR="00117936" w:rsidRDefault="00000000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E69F8F7" w14:textId="77777777" w:rsidR="00117936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80EE60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3745C021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9E87102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4403FD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12FA0A8F" w14:textId="77777777">
        <w:tblPrEx>
          <w:tblCellMar>
            <w:top w:w="44" w:type="dxa"/>
            <w:left w:w="109" w:type="dxa"/>
            <w:right w:w="65" w:type="dxa"/>
          </w:tblCellMar>
        </w:tblPrEx>
        <w:trPr>
          <w:gridBefore w:val="1"/>
          <w:gridAfter w:val="1"/>
          <w:wBefore w:w="76" w:type="dxa"/>
          <w:wAfter w:w="76" w:type="dxa"/>
          <w:trHeight w:val="35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F96E26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Administrar la configuración de </w:t>
            </w:r>
          </w:p>
          <w:p w14:paraId="470394AD" w14:textId="77777777" w:rsidR="00117936" w:rsidRDefault="00000000">
            <w:pPr>
              <w:spacing w:after="0" w:line="240" w:lineRule="auto"/>
              <w:ind w:left="5" w:right="5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ambientes, servicios de aplicaciones y </w:t>
            </w:r>
          </w:p>
          <w:p w14:paraId="6F6B87C3" w14:textId="77777777" w:rsidR="00117936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bases de datos en un </w:t>
            </w:r>
          </w:p>
          <w:p w14:paraId="0B4438A8" w14:textId="77777777" w:rsidR="00117936" w:rsidRDefault="00000000">
            <w:pPr>
              <w:spacing w:after="0" w:line="240" w:lineRule="auto"/>
              <w:ind w:left="71" w:hanging="71"/>
              <w:jc w:val="center"/>
            </w:pPr>
            <w:r>
              <w:rPr>
                <w:b/>
                <w:color w:val="FF0000"/>
                <w:sz w:val="18"/>
              </w:rPr>
              <w:t xml:space="preserve">entorno empresarial a fin de habilitar operatividad o asegurar la </w:t>
            </w:r>
          </w:p>
          <w:p w14:paraId="533E3F66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continuidad de los </w:t>
            </w:r>
          </w:p>
          <w:p w14:paraId="16131901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sistemas que apoyan los procesos de </w:t>
            </w:r>
          </w:p>
          <w:p w14:paraId="75B2F2E2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negocio de acuerdo a los estándares </w:t>
            </w:r>
          </w:p>
          <w:p w14:paraId="6D1CB8CB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definidos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EA24C8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1C8D4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D21B07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6393E3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2D5C14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326BB2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Poseo un dominio aceptable debido a las labores que </w:t>
            </w:r>
          </w:p>
          <w:p w14:paraId="5F5A4C07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desarrolle en mi practica </w:t>
            </w:r>
          </w:p>
          <w:p w14:paraId="26238382" w14:textId="77777777" w:rsidR="00117936" w:rsidRDefault="00000000">
            <w:pPr>
              <w:spacing w:after="0"/>
              <w:ind w:left="0" w:right="44" w:firstLine="0"/>
              <w:jc w:val="center"/>
            </w:pPr>
            <w:r>
              <w:rPr>
                <w:b/>
                <w:sz w:val="18"/>
              </w:rPr>
              <w:t xml:space="preserve">anterior, pero considero que </w:t>
            </w:r>
          </w:p>
          <w:p w14:paraId="3B78D956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aun no lo suficiente, por lo que en la practica que hare en este </w:t>
            </w:r>
          </w:p>
          <w:p w14:paraId="26367A2E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semestre busco ampliar mis conocimientos en esta competencia.</w:t>
            </w:r>
          </w:p>
        </w:tc>
      </w:tr>
      <w:tr w:rsidR="00117936" w14:paraId="2A71A562" w14:textId="77777777">
        <w:tblPrEx>
          <w:tblCellMar>
            <w:top w:w="44" w:type="dxa"/>
            <w:left w:w="109" w:type="dxa"/>
            <w:right w:w="65" w:type="dxa"/>
          </w:tblCellMar>
        </w:tblPrEx>
        <w:trPr>
          <w:gridBefore w:val="1"/>
          <w:gridAfter w:val="1"/>
          <w:wBefore w:w="76" w:type="dxa"/>
          <w:wAfter w:w="76" w:type="dxa"/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73CD3E" w14:textId="77777777" w:rsidR="00117936" w:rsidRDefault="00000000">
            <w:pPr>
              <w:spacing w:after="0" w:line="240" w:lineRule="auto"/>
              <w:ind w:left="20" w:hanging="20"/>
              <w:jc w:val="center"/>
            </w:pPr>
            <w:r>
              <w:rPr>
                <w:b/>
                <w:color w:val="FF0000"/>
                <w:sz w:val="18"/>
              </w:rPr>
              <w:t xml:space="preserve">Ofrecer propuestas de solución informática analizando de forma integral los procesos de acuerdo con los </w:t>
            </w:r>
          </w:p>
          <w:p w14:paraId="7E958D53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5BA622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013F4B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E5EB05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7629A9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290232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463526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7EE23C77" w14:textId="77777777">
        <w:tblPrEx>
          <w:tblCellMar>
            <w:top w:w="44" w:type="dxa"/>
            <w:left w:w="109" w:type="dxa"/>
            <w:right w:w="65" w:type="dxa"/>
          </w:tblCellMar>
        </w:tblPrEx>
        <w:trPr>
          <w:gridBefore w:val="1"/>
          <w:gridAfter w:val="1"/>
          <w:wBefore w:w="76" w:type="dxa"/>
          <w:wAfter w:w="76" w:type="dxa"/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E26B61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Desarrollar una solución de software </w:t>
            </w:r>
          </w:p>
          <w:p w14:paraId="5D3E4CB7" w14:textId="77777777" w:rsidR="00117936" w:rsidRDefault="00000000">
            <w:pPr>
              <w:spacing w:after="0"/>
              <w:ind w:left="3" w:firstLine="0"/>
              <w:jc w:val="left"/>
            </w:pPr>
            <w:r>
              <w:rPr>
                <w:b/>
                <w:color w:val="FF0000"/>
                <w:sz w:val="18"/>
              </w:rPr>
              <w:t xml:space="preserve">utilizando técnicas que </w:t>
            </w:r>
          </w:p>
          <w:p w14:paraId="3A11F893" w14:textId="77777777" w:rsidR="00117936" w:rsidRDefault="00000000">
            <w:pPr>
              <w:spacing w:after="0" w:line="240" w:lineRule="auto"/>
              <w:ind w:left="29" w:hanging="29"/>
              <w:jc w:val="center"/>
            </w:pPr>
            <w:r>
              <w:rPr>
                <w:b/>
                <w:color w:val="FF0000"/>
                <w:sz w:val="18"/>
              </w:rPr>
              <w:t xml:space="preserve">permitan sistematizar el proceso de desarrollo y </w:t>
            </w:r>
          </w:p>
          <w:p w14:paraId="5E79EF0D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mantenimiento, </w:t>
            </w:r>
          </w:p>
          <w:p w14:paraId="06D4A2CA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asegurando el logro de los objetivos.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75C36D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D6EE3D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E522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21B02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6EAA4C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87E3F3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No poseo el máximo dominio debido a que desconozco gran </w:t>
            </w:r>
          </w:p>
          <w:p w14:paraId="7A40BFE9" w14:textId="77777777" w:rsidR="00117936" w:rsidRDefault="00000000">
            <w:pPr>
              <w:spacing w:after="0" w:line="240" w:lineRule="auto"/>
              <w:ind w:left="6" w:right="6" w:firstLine="0"/>
              <w:jc w:val="center"/>
            </w:pPr>
            <w:r>
              <w:rPr>
                <w:b/>
                <w:sz w:val="18"/>
              </w:rPr>
              <w:t xml:space="preserve">cantidad de tecnologías que me podrían ayudar en la </w:t>
            </w:r>
          </w:p>
          <w:p w14:paraId="210F4E4C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búsqueda de una solución, por lo que este semestre busco </w:t>
            </w:r>
          </w:p>
          <w:p w14:paraId="633B8ECD" w14:textId="77777777" w:rsidR="00117936" w:rsidRDefault="00000000">
            <w:pPr>
              <w:spacing w:after="0"/>
              <w:ind w:left="60" w:right="7" w:hanging="52"/>
              <w:jc w:val="center"/>
            </w:pPr>
            <w:r>
              <w:rPr>
                <w:b/>
                <w:sz w:val="18"/>
              </w:rPr>
              <w:t>interiorizarme con las nuevas tecnologías para poder desarrollar soluciones correctas y cumplidoras.</w:t>
            </w:r>
          </w:p>
        </w:tc>
      </w:tr>
      <w:tr w:rsidR="00117936" w14:paraId="3B0AF351" w14:textId="77777777">
        <w:tblPrEx>
          <w:tblCellMar>
            <w:top w:w="44" w:type="dxa"/>
            <w:left w:w="109" w:type="dxa"/>
            <w:right w:w="65" w:type="dxa"/>
          </w:tblCellMar>
        </w:tblPrEx>
        <w:trPr>
          <w:gridBefore w:val="1"/>
          <w:gridAfter w:val="1"/>
          <w:wBefore w:w="76" w:type="dxa"/>
          <w:wAfter w:w="76" w:type="dxa"/>
          <w:trHeight w:val="8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3693F2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Construir Modelos de datos para soportar </w:t>
            </w:r>
          </w:p>
          <w:p w14:paraId="70D68859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los requerimientos de la organización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39AB93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78204F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7C64EB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386CA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AC2D7D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59D572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En este caso yo diría que es por mi falta de experiencia el no </w:t>
            </w:r>
          </w:p>
          <w:p w14:paraId="425E69BB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poder construir un modelo perfecto para los </w:t>
            </w:r>
          </w:p>
        </w:tc>
      </w:tr>
    </w:tbl>
    <w:p w14:paraId="2E252FBC" w14:textId="77777777" w:rsidR="00117936" w:rsidRDefault="00117936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117936" w14:paraId="44CCF43F" w14:textId="77777777">
        <w:trPr>
          <w:trHeight w:val="13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A519CF" w14:textId="77777777" w:rsidR="00117936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acuerdo a un diseño </w:t>
            </w:r>
          </w:p>
          <w:p w14:paraId="4FDC0439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definido y escalable en el tiempo.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9AD95F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91E31C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C27B98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0C4890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48AE0E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4A1E96" w14:textId="77777777" w:rsidR="00117936" w:rsidRDefault="00000000">
            <w:pPr>
              <w:spacing w:after="0"/>
              <w:ind w:left="0" w:right="45" w:firstLine="0"/>
              <w:jc w:val="center"/>
            </w:pPr>
            <w:r>
              <w:rPr>
                <w:b/>
                <w:sz w:val="18"/>
              </w:rPr>
              <w:t xml:space="preserve">requerimientos, por lo que </w:t>
            </w:r>
          </w:p>
          <w:p w14:paraId="3B842F9E" w14:textId="77777777" w:rsidR="00117936" w:rsidRDefault="00000000">
            <w:pPr>
              <w:spacing w:after="0" w:line="240" w:lineRule="auto"/>
              <w:ind w:left="2" w:hanging="2"/>
              <w:jc w:val="center"/>
            </w:pPr>
            <w:r>
              <w:rPr>
                <w:b/>
                <w:sz w:val="18"/>
              </w:rPr>
              <w:t xml:space="preserve">durante el semestre unos de mis objetivos será aprender mas sobre los modelos para </w:t>
            </w:r>
          </w:p>
          <w:p w14:paraId="5923930B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poder desarrollar uno óptimo para mi proyecto.</w:t>
            </w:r>
          </w:p>
        </w:tc>
      </w:tr>
      <w:tr w:rsidR="00117936" w14:paraId="1410ED19" w14:textId="77777777">
        <w:trPr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C2FA45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lastRenderedPageBreak/>
              <w:t xml:space="preserve">Programar consultas o rutinas para manipular </w:t>
            </w:r>
          </w:p>
          <w:p w14:paraId="2407D354" w14:textId="77777777" w:rsidR="00117936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información de una </w:t>
            </w:r>
          </w:p>
          <w:p w14:paraId="5B430213" w14:textId="77777777" w:rsidR="00117936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base de datos de </w:t>
            </w:r>
          </w:p>
          <w:p w14:paraId="34B37476" w14:textId="77777777" w:rsidR="00117936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acuerdo con los </w:t>
            </w:r>
          </w:p>
          <w:p w14:paraId="6387995F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13CECA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F11032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072ED2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9C1444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C256B7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54E13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234FE66D" w14:textId="77777777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4826A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•Construir programas y rutinas de variada </w:t>
            </w:r>
          </w:p>
          <w:p w14:paraId="72EC0E65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complejidad para dar solución a </w:t>
            </w:r>
          </w:p>
          <w:p w14:paraId="64F13C7D" w14:textId="77777777" w:rsidR="00117936" w:rsidRDefault="00000000">
            <w:pPr>
              <w:spacing w:after="0"/>
              <w:ind w:left="76" w:firstLine="0"/>
              <w:jc w:val="left"/>
            </w:pPr>
            <w:r>
              <w:rPr>
                <w:b/>
                <w:color w:val="FF0000"/>
                <w:sz w:val="18"/>
              </w:rPr>
              <w:t xml:space="preserve">requerimientos de la </w:t>
            </w:r>
          </w:p>
          <w:p w14:paraId="15AA74BC" w14:textId="77777777" w:rsidR="00117936" w:rsidRDefault="00000000">
            <w:pPr>
              <w:spacing w:after="0" w:line="240" w:lineRule="auto"/>
              <w:ind w:left="1" w:right="1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organización, acordes a tecnologías de </w:t>
            </w:r>
          </w:p>
          <w:p w14:paraId="474D044C" w14:textId="77777777" w:rsidR="00117936" w:rsidRDefault="00000000">
            <w:pPr>
              <w:spacing w:after="0"/>
              <w:ind w:left="72" w:firstLine="0"/>
              <w:jc w:val="left"/>
            </w:pPr>
            <w:r>
              <w:rPr>
                <w:b/>
                <w:color w:val="FF0000"/>
                <w:sz w:val="18"/>
              </w:rPr>
              <w:t xml:space="preserve">mercado y utilizando </w:t>
            </w:r>
          </w:p>
          <w:p w14:paraId="70AAB3B2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buenas prácticas de codificación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C969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E92FE3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DEF0ED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CDAFA8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887BD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DC30FC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Necesitaría actualizarme con mis conocimientos para poder contar con las tecnologías actuales.</w:t>
            </w:r>
          </w:p>
        </w:tc>
      </w:tr>
      <w:tr w:rsidR="00117936" w14:paraId="46314ECD" w14:textId="77777777">
        <w:trPr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47A3E3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Realizar pruebas de certificación tanto de </w:t>
            </w:r>
          </w:p>
          <w:p w14:paraId="16670F76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los productos como de los procesos utilizando buenas prácticas definidas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8ED19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3C99A5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DF2650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CD7698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4B9384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6F0D0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Necesitaría informarme sobre las buenas practicas definidas por la industria.</w:t>
            </w:r>
          </w:p>
        </w:tc>
      </w:tr>
      <w:tr w:rsidR="00117936" w14:paraId="5D3D2ECA" w14:textId="77777777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A8F63F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Construir el modelo arquitectónico de una </w:t>
            </w:r>
          </w:p>
          <w:p w14:paraId="28FBBEAE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solución sistémica que soporte los procesos </w:t>
            </w:r>
          </w:p>
          <w:p w14:paraId="5CCEF359" w14:textId="77777777" w:rsidR="00117936" w:rsidRDefault="00000000">
            <w:pPr>
              <w:spacing w:after="0"/>
              <w:ind w:left="9" w:firstLine="0"/>
              <w:jc w:val="left"/>
            </w:pPr>
            <w:r>
              <w:rPr>
                <w:b/>
                <w:color w:val="FF0000"/>
                <w:sz w:val="18"/>
              </w:rPr>
              <w:t xml:space="preserve">de negocio de acuerdo </w:t>
            </w:r>
          </w:p>
          <w:p w14:paraId="0A5A8AE1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los requerimientos de la organización y estándares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8EA2A5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0263AA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B654C9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DF8FAA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97552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A9D42B" w14:textId="77777777" w:rsidR="00117936" w:rsidRDefault="00000000">
            <w:pPr>
              <w:spacing w:after="0"/>
              <w:ind w:left="9" w:right="9" w:firstLine="0"/>
              <w:jc w:val="center"/>
            </w:pPr>
            <w:r>
              <w:rPr>
                <w:b/>
                <w:sz w:val="18"/>
              </w:rPr>
              <w:t>Tengo que repasar y actualizarme sobre los modelos arquitectónicos.</w:t>
            </w:r>
          </w:p>
        </w:tc>
      </w:tr>
      <w:tr w:rsidR="00117936" w14:paraId="470AF33B" w14:textId="77777777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38EBEE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Implementar soluciones sistémicas integrales para </w:t>
            </w:r>
          </w:p>
          <w:p w14:paraId="15BFB632" w14:textId="77777777" w:rsidR="00117936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automatizar u </w:t>
            </w:r>
          </w:p>
          <w:p w14:paraId="76BD607F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optimizar procesos de negocio de acuerdo </w:t>
            </w:r>
          </w:p>
          <w:p w14:paraId="5A2BDB26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con las necesidades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833A1D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59474C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11038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C03DFC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16C962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389076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24C05E79" w14:textId="77777777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21FBA6" w14:textId="77777777" w:rsidR="00117936" w:rsidRDefault="00000000">
            <w:pPr>
              <w:spacing w:after="0" w:line="240" w:lineRule="auto"/>
              <w:ind w:left="0" w:firstLine="33"/>
              <w:jc w:val="center"/>
            </w:pPr>
            <w:r>
              <w:rPr>
                <w:b/>
                <w:color w:val="FF0000"/>
                <w:sz w:val="18"/>
              </w:rPr>
              <w:t xml:space="preserve">Resolver las vulnerabilidades sistémicas para asegurar que el </w:t>
            </w:r>
          </w:p>
          <w:p w14:paraId="54BFC148" w14:textId="77777777" w:rsidR="00117936" w:rsidRDefault="00000000">
            <w:pPr>
              <w:spacing w:after="0"/>
              <w:ind w:left="0" w:right="44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software construido </w:t>
            </w:r>
          </w:p>
          <w:p w14:paraId="5B66C6EA" w14:textId="77777777" w:rsidR="00117936" w:rsidRDefault="00000000">
            <w:pPr>
              <w:spacing w:after="0"/>
              <w:ind w:left="40" w:firstLine="0"/>
              <w:jc w:val="left"/>
            </w:pPr>
            <w:r>
              <w:rPr>
                <w:b/>
                <w:color w:val="FF0000"/>
                <w:sz w:val="18"/>
              </w:rPr>
              <w:t xml:space="preserve">cumple las normas de </w:t>
            </w:r>
          </w:p>
          <w:p w14:paraId="10E9DE18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seguridad exigidas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FA0573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AFF899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E0EE1C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1B6AA2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D6A71C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D5CA59" w14:textId="77777777" w:rsidR="00117936" w:rsidRDefault="00000000">
            <w:pPr>
              <w:spacing w:after="0"/>
              <w:ind w:left="9" w:right="9" w:firstLine="0"/>
              <w:jc w:val="center"/>
            </w:pPr>
            <w:r>
              <w:rPr>
                <w:b/>
                <w:sz w:val="18"/>
              </w:rPr>
              <w:t>Necesito repasar como resolver las vulnerabilidades sistema.</w:t>
            </w:r>
          </w:p>
        </w:tc>
      </w:tr>
      <w:tr w:rsidR="00117936" w14:paraId="785B2487" w14:textId="77777777">
        <w:trPr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F50CE5" w14:textId="77777777" w:rsidR="00117936" w:rsidRDefault="00000000">
            <w:pPr>
              <w:spacing w:after="0"/>
              <w:ind w:left="26" w:hanging="26"/>
              <w:jc w:val="center"/>
            </w:pPr>
            <w:r>
              <w:rPr>
                <w:b/>
                <w:color w:val="FF0000"/>
                <w:sz w:val="18"/>
              </w:rPr>
              <w:t xml:space="preserve">•Gestionar proyectos informáticos, ofreciendo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FC705E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6F86B4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8F713B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F7D1B7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354394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6E6665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</w:tbl>
    <w:p w14:paraId="5B95485A" w14:textId="77777777" w:rsidR="00117936" w:rsidRDefault="00117936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1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117936" w14:paraId="4AE96896" w14:textId="77777777">
        <w:trPr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058189" w14:textId="77777777" w:rsidR="00117936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lastRenderedPageBreak/>
              <w:t xml:space="preserve">alternativas para la </w:t>
            </w:r>
          </w:p>
          <w:p w14:paraId="33471A45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toma de decisiones de acuerdo con los </w:t>
            </w:r>
          </w:p>
          <w:p w14:paraId="49C79711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FB4464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B624F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772A18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96B9CE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62DA92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67D880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5798DFC6" w14:textId="77777777">
        <w:trPr>
          <w:trHeight w:val="30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E2445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Desarrollar la transformación de </w:t>
            </w:r>
          </w:p>
          <w:p w14:paraId="71A26CD7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grandes volúmenes de datos para la </w:t>
            </w:r>
          </w:p>
          <w:p w14:paraId="7F366505" w14:textId="77777777" w:rsidR="00117936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obtención de </w:t>
            </w:r>
          </w:p>
          <w:p w14:paraId="64CE66D4" w14:textId="77777777" w:rsidR="00117936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información y </w:t>
            </w:r>
          </w:p>
          <w:p w14:paraId="5D4BB026" w14:textId="77777777" w:rsidR="00117936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conocimiento de la </w:t>
            </w:r>
          </w:p>
          <w:p w14:paraId="3BB1998A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organización a fin de apoyar la toma de </w:t>
            </w:r>
          </w:p>
          <w:p w14:paraId="275C2704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decisiones y la mejora de los procesos de </w:t>
            </w:r>
          </w:p>
          <w:p w14:paraId="15517CCD" w14:textId="77777777" w:rsidR="00117936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negocio, de acuerdo </w:t>
            </w:r>
          </w:p>
          <w:p w14:paraId="722D8EB9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con las necesidades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C94FA2" w14:textId="77777777" w:rsidR="00117936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00E094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B468BB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22950B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BC88EF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DE0CAB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466A3201" w14:textId="77777777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CD9F40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Resolver situaciones problemáticas de la </w:t>
            </w:r>
          </w:p>
          <w:p w14:paraId="51631871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vida cotidiana, ámbito científico y mundo </w:t>
            </w:r>
          </w:p>
          <w:p w14:paraId="61AD77BF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laboral, utilizando operatoria </w:t>
            </w:r>
          </w:p>
          <w:p w14:paraId="56D7CC47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matemática básica, relaciones </w:t>
            </w:r>
          </w:p>
          <w:p w14:paraId="2FC49D3B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proporcionales y álgebra básica.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D0A751" w14:textId="77777777" w:rsidR="00117936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FA1D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FD580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E4BAB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9B37E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E7B07C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4685234B" w14:textId="77777777">
        <w:trPr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0D299A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Resolver situaciones problemáticas de la </w:t>
            </w:r>
          </w:p>
          <w:p w14:paraId="5B01DF99" w14:textId="77777777" w:rsidR="00117936" w:rsidRDefault="00000000">
            <w:pPr>
              <w:spacing w:after="0" w:line="240" w:lineRule="auto"/>
              <w:ind w:left="36" w:hanging="36"/>
              <w:jc w:val="center"/>
            </w:pPr>
            <w:r>
              <w:rPr>
                <w:b/>
                <w:color w:val="FF0000"/>
                <w:sz w:val="18"/>
              </w:rPr>
              <w:t xml:space="preserve">vida cotidiana, ámbito científico y mundo laboral, utilizando elementos de la </w:t>
            </w:r>
          </w:p>
          <w:p w14:paraId="71EBC4B9" w14:textId="77777777" w:rsidR="00117936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FF0000"/>
                <w:sz w:val="18"/>
              </w:rPr>
              <w:t>estadística descriptiva.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E6ECBB" w14:textId="77777777" w:rsidR="00117936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14C82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4E801E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95C87B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38D865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D27FFF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31C57095" w14:textId="77777777">
        <w:trPr>
          <w:trHeight w:val="24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A7BCEC" w14:textId="77777777" w:rsidR="00117936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Comunicar en forma </w:t>
            </w:r>
          </w:p>
          <w:p w14:paraId="4A07B148" w14:textId="77777777" w:rsidR="00117936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oral y escrita </w:t>
            </w:r>
          </w:p>
          <w:p w14:paraId="2428E143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diferentes mensajes, utilizando </w:t>
            </w:r>
          </w:p>
          <w:p w14:paraId="4F569377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herramientas lingüísticas </w:t>
            </w:r>
          </w:p>
          <w:p w14:paraId="47642B0D" w14:textId="77777777" w:rsidR="00117936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funcionales con </w:t>
            </w:r>
          </w:p>
          <w:p w14:paraId="68D45DFF" w14:textId="77777777" w:rsidR="00117936" w:rsidRDefault="00000000">
            <w:pPr>
              <w:spacing w:after="0"/>
              <w:ind w:left="26" w:firstLine="0"/>
              <w:jc w:val="left"/>
            </w:pPr>
            <w:r>
              <w:rPr>
                <w:b/>
                <w:color w:val="FF0000"/>
                <w:sz w:val="18"/>
              </w:rPr>
              <w:t xml:space="preserve">propósitos específicos </w:t>
            </w:r>
          </w:p>
          <w:p w14:paraId="3626FC65" w14:textId="77777777" w:rsidR="00117936" w:rsidRDefault="00000000">
            <w:pPr>
              <w:spacing w:after="0"/>
              <w:ind w:left="15" w:hanging="15"/>
              <w:jc w:val="center"/>
            </w:pPr>
            <w:r>
              <w:rPr>
                <w:b/>
                <w:color w:val="FF0000"/>
                <w:sz w:val="18"/>
              </w:rPr>
              <w:t>en diversos contextos sociolaborales y disciplinares.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AD72BB" w14:textId="77777777" w:rsidR="00117936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720B6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4EC979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93FB40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AAD5B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792D23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3E1BECEB" w14:textId="77777777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7CC7EF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lastRenderedPageBreak/>
              <w:t xml:space="preserve">Comunicarse de forma oral y escrita usando </w:t>
            </w:r>
          </w:p>
          <w:p w14:paraId="140F2ACA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el idioma inglés en situaciones socio-</w:t>
            </w:r>
          </w:p>
          <w:p w14:paraId="24E950BD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laborales a un nivel intermedio alto en </w:t>
            </w:r>
          </w:p>
          <w:p w14:paraId="25CB35D5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modalidad intensiva, según la tabla de </w:t>
            </w:r>
          </w:p>
          <w:p w14:paraId="7FDCF7AE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competencias TOEIC Y CEFR.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16BD1A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61880F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AD535B" w14:textId="77777777" w:rsidR="00117936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63B4D6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1D2300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D485C0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Necesito practicar mas mi inglés, como por ejemplo con apps (Duolingo).</w:t>
            </w:r>
          </w:p>
        </w:tc>
      </w:tr>
    </w:tbl>
    <w:p w14:paraId="505CC8DD" w14:textId="77777777" w:rsidR="00117936" w:rsidRDefault="00117936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14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117936" w14:paraId="0B071BC4" w14:textId="77777777">
        <w:trPr>
          <w:trHeight w:val="26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92A9CB" w14:textId="77777777" w:rsidR="00117936" w:rsidRDefault="00000000">
            <w:pPr>
              <w:spacing w:after="0" w:line="240" w:lineRule="auto"/>
              <w:ind w:left="9" w:right="9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Comunicarse usando el idioma inglés en </w:t>
            </w:r>
          </w:p>
          <w:p w14:paraId="1F888C9E" w14:textId="77777777" w:rsidR="00117936" w:rsidRDefault="00000000">
            <w:pPr>
              <w:spacing w:after="0"/>
              <w:ind w:left="6" w:firstLine="0"/>
              <w:jc w:val="left"/>
            </w:pPr>
            <w:r>
              <w:rPr>
                <w:b/>
                <w:color w:val="FF0000"/>
                <w:sz w:val="18"/>
              </w:rPr>
              <w:t xml:space="preserve">situaciones laborales a </w:t>
            </w:r>
          </w:p>
          <w:p w14:paraId="548741E5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un nivel intermedio, relacionado con el </w:t>
            </w:r>
          </w:p>
          <w:p w14:paraId="63F7C661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área de informática y desarrollo de </w:t>
            </w:r>
          </w:p>
          <w:p w14:paraId="33826F6D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habilidades </w:t>
            </w:r>
          </w:p>
          <w:p w14:paraId="2DF96990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comunicativas, según la tabla de </w:t>
            </w:r>
          </w:p>
          <w:p w14:paraId="54537F4B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competencias TOEIC y CEFR.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47531D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4C4479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EB8DA0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A531C1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72920E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59EDDD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Necesito practicar mas mi inglés, como por ejemplo con apps (Duolingo).</w:t>
            </w:r>
          </w:p>
        </w:tc>
      </w:tr>
      <w:tr w:rsidR="00117936" w14:paraId="7466456B" w14:textId="77777777">
        <w:trPr>
          <w:trHeight w:val="26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0F802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Capacidad para generar ideas, </w:t>
            </w:r>
          </w:p>
          <w:p w14:paraId="47F73B58" w14:textId="77777777" w:rsidR="00117936" w:rsidRDefault="00000000">
            <w:pPr>
              <w:spacing w:after="0" w:line="240" w:lineRule="auto"/>
              <w:ind w:left="4" w:hanging="4"/>
              <w:jc w:val="center"/>
            </w:pPr>
            <w:r>
              <w:rPr>
                <w:b/>
                <w:color w:val="FF0000"/>
                <w:sz w:val="18"/>
              </w:rPr>
              <w:t xml:space="preserve">soluciones o procesos innovadores que respondan a </w:t>
            </w:r>
          </w:p>
          <w:p w14:paraId="72AC77E8" w14:textId="77777777" w:rsidR="00117936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oportunidades, </w:t>
            </w:r>
          </w:p>
          <w:p w14:paraId="5D80F06C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necesidades y </w:t>
            </w:r>
          </w:p>
          <w:p w14:paraId="369443DD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demandas productivas o sociales, en </w:t>
            </w:r>
          </w:p>
          <w:p w14:paraId="70FC4CF3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colaboración con otros y asumiendo riesgos calculados.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20F40D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3F4E3E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99138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34CC04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83718B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A7E0C1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  <w:tr w:rsidR="00117936" w14:paraId="1D15C6F7" w14:textId="77777777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821D00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Desarrollar proyectos de emprendimiento a </w:t>
            </w:r>
          </w:p>
          <w:p w14:paraId="249F37AF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partir de la </w:t>
            </w:r>
          </w:p>
          <w:p w14:paraId="0B27EE46" w14:textId="77777777" w:rsidR="00117936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identificación de </w:t>
            </w:r>
          </w:p>
          <w:p w14:paraId="15ECA1AA" w14:textId="77777777" w:rsidR="00117936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oportunidades desde su especialidad, </w:t>
            </w:r>
          </w:p>
          <w:p w14:paraId="3202AD02" w14:textId="77777777" w:rsidR="00117936" w:rsidRDefault="00000000">
            <w:pPr>
              <w:spacing w:after="0"/>
              <w:ind w:left="0" w:right="42" w:firstLine="0"/>
              <w:jc w:val="center"/>
            </w:pPr>
            <w:r>
              <w:rPr>
                <w:b/>
                <w:color w:val="FF0000"/>
                <w:sz w:val="18"/>
              </w:rPr>
              <w:t xml:space="preserve">aplicando técnicas </w:t>
            </w:r>
          </w:p>
          <w:p w14:paraId="2BB3ECAF" w14:textId="77777777" w:rsidR="00117936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FF0000"/>
                <w:sz w:val="18"/>
              </w:rPr>
              <w:t>afines al objetivo, con foco en agregar valor al entorno.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8BCFF0" w14:textId="77777777" w:rsidR="00117936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B50645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BE8E57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674A18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22DD3" w14:textId="77777777" w:rsidR="00117936" w:rsidRDefault="00117936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F4BD7A" w14:textId="77777777" w:rsidR="00117936" w:rsidRDefault="00117936">
            <w:pPr>
              <w:spacing w:after="160"/>
              <w:ind w:left="0" w:firstLine="0"/>
              <w:jc w:val="left"/>
            </w:pPr>
          </w:p>
        </w:tc>
      </w:tr>
    </w:tbl>
    <w:p w14:paraId="677EBCCE" w14:textId="77777777" w:rsidR="00916BB9" w:rsidRDefault="00916BB9"/>
    <w:sectPr w:rsidR="00916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3" w:right="1089" w:bottom="1157" w:left="1079" w:header="566" w:footer="442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E6500" w14:textId="77777777" w:rsidR="00916BB9" w:rsidRDefault="00916BB9">
      <w:pPr>
        <w:spacing w:after="0" w:line="240" w:lineRule="auto"/>
      </w:pPr>
      <w:r>
        <w:separator/>
      </w:r>
    </w:p>
  </w:endnote>
  <w:endnote w:type="continuationSeparator" w:id="0">
    <w:p w14:paraId="7795FA0E" w14:textId="77777777" w:rsidR="00916BB9" w:rsidRDefault="0091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BDCDB" w14:textId="77777777" w:rsidR="00117936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545C0E" wp14:editId="5C5C55A2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8755" name="Group 8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8756" name="Shape 8756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7" name="Shape 8757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Rectangle 8758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B75761" w14:textId="77777777" w:rsidR="0011793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55" style="width:610.55pt;height:13.8pt;position:absolute;mso-position-horizontal-relative:page;mso-position-horizontal:absolute;margin-left:0.7pt;mso-position-vertical-relative:page;margin-top:756.1pt;" coordsize="77539,1752">
              <v:shape id="Shape 8756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8757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8758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64FCC" w14:textId="77777777" w:rsidR="00117936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4E0BCE" wp14:editId="1627C384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8737" name="Group 8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8738" name="Shape 8738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9" name="Shape 8739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0" name="Rectangle 8740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D5B86" w14:textId="77777777" w:rsidR="0011793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37" style="width:610.55pt;height:13.8pt;position:absolute;mso-position-horizontal-relative:page;mso-position-horizontal:absolute;margin-left:0.7pt;mso-position-vertical-relative:page;margin-top:756.1pt;" coordsize="77539,1752">
              <v:shape id="Shape 8738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8739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8740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FFDA5" w14:textId="77777777" w:rsidR="00117936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5237A04" wp14:editId="4D0CCA3D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8719" name="Group 8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8720" name="Shape 8720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1" name="Shape 8721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2" name="Rectangle 8722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AF5927" w14:textId="77777777" w:rsidR="00117936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19" style="width:610.55pt;height:13.8pt;position:absolute;mso-position-horizontal-relative:page;mso-position-horizontal:absolute;margin-left:0.7pt;mso-position-vertical-relative:page;margin-top:756.1pt;" coordsize="77539,1752">
              <v:shape id="Shape 8720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8721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8722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CC6DD" w14:textId="77777777" w:rsidR="00916BB9" w:rsidRDefault="00916BB9">
      <w:pPr>
        <w:spacing w:after="0" w:line="240" w:lineRule="auto"/>
      </w:pPr>
      <w:r>
        <w:separator/>
      </w:r>
    </w:p>
  </w:footnote>
  <w:footnote w:type="continuationSeparator" w:id="0">
    <w:p w14:paraId="2B8201FD" w14:textId="77777777" w:rsidR="00916BB9" w:rsidRDefault="0091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F27CB" w14:textId="77777777" w:rsidR="00117936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DC7C080" wp14:editId="0330DCF3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9BBDA" w14:textId="77777777" w:rsidR="00117936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498FFB7" wp14:editId="7C96D41D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571784673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8156B" w14:textId="77777777" w:rsidR="00117936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E846517" wp14:editId="0826D76F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84316665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72FC"/>
    <w:multiLevelType w:val="hybridMultilevel"/>
    <w:tmpl w:val="E1200EE8"/>
    <w:lvl w:ilvl="0" w:tplc="2F2C1CF8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05B0C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EA558C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CC596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8AEC00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006A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447466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4707E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8574C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46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936"/>
    <w:rsid w:val="00117936"/>
    <w:rsid w:val="00137042"/>
    <w:rsid w:val="001F3B78"/>
    <w:rsid w:val="0091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A9D4"/>
  <w15:docId w15:val="{DCD58A56-0501-4D77-A460-012BA20E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1025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BASTIAN ALEJANDRO MADRID ARAVENA</cp:lastModifiedBy>
  <cp:revision>2</cp:revision>
  <dcterms:created xsi:type="dcterms:W3CDTF">2024-09-17T20:31:00Z</dcterms:created>
  <dcterms:modified xsi:type="dcterms:W3CDTF">2024-09-17T20:31:00Z</dcterms:modified>
</cp:coreProperties>
</file>