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031D" w14:textId="77777777" w:rsidR="00592237" w:rsidRDefault="00A222B4" w:rsidP="00A222B4">
      <w:pPr>
        <w:pStyle w:val="Titre"/>
      </w:pPr>
      <w:r>
        <w:t>Synthèse de l’analyse du département de Recrutement</w:t>
      </w:r>
    </w:p>
    <w:p w14:paraId="67E94301" w14:textId="77777777" w:rsidR="00A222B4" w:rsidRDefault="00A222B4" w:rsidP="00A222B4">
      <w:pPr>
        <w:pStyle w:val="Auteurs"/>
        <w:rPr>
          <w:lang w:val="fr-FR"/>
        </w:rPr>
      </w:pPr>
      <w:r w:rsidRPr="00A222B4">
        <w:rPr>
          <w:lang w:val="fr-FR"/>
        </w:rPr>
        <w:t xml:space="preserve">Mathieu </w:t>
      </w:r>
      <w:proofErr w:type="spellStart"/>
      <w:r w:rsidRPr="00A222B4">
        <w:rPr>
          <w:lang w:val="fr-FR"/>
        </w:rPr>
        <w:t>Azenkde</w:t>
      </w:r>
      <w:proofErr w:type="spellEnd"/>
      <w:r w:rsidRPr="00A222B4">
        <w:rPr>
          <w:lang w:val="fr-FR"/>
        </w:rPr>
        <w:t xml:space="preserve">, Gaël </w:t>
      </w:r>
      <w:proofErr w:type="spellStart"/>
      <w:r w:rsidRPr="00A222B4">
        <w:rPr>
          <w:lang w:val="fr-FR"/>
        </w:rPr>
        <w:t>Saussereau</w:t>
      </w:r>
      <w:proofErr w:type="spellEnd"/>
      <w:r w:rsidRPr="00A222B4">
        <w:rPr>
          <w:lang w:val="fr-FR"/>
        </w:rPr>
        <w:t xml:space="preserve">, Mahdi, </w:t>
      </w:r>
      <w:r>
        <w:rPr>
          <w:lang w:val="fr-FR"/>
        </w:rPr>
        <w:t>Tanguy Manescau</w:t>
      </w:r>
    </w:p>
    <w:p w14:paraId="7ABC6489" w14:textId="77777777" w:rsidR="00A222B4" w:rsidRDefault="00A222B4" w:rsidP="00A222B4">
      <w:pPr>
        <w:pStyle w:val="Titre1"/>
      </w:pPr>
      <w:r>
        <w:t xml:space="preserve"> </w:t>
      </w:r>
      <w:proofErr w:type="spellStart"/>
      <w:r>
        <w:t>Contexte</w:t>
      </w:r>
      <w:proofErr w:type="spellEnd"/>
    </w:p>
    <w:p w14:paraId="2869E08B" w14:textId="77777777" w:rsidR="00A222B4" w:rsidRDefault="00A222B4" w:rsidP="00A222B4">
      <w:r w:rsidRPr="00A222B4">
        <w:t>Expliquer ce qu’on a fait. P</w:t>
      </w:r>
      <w:r>
        <w:t>ourquoi, avec qui ? Le déroulé.</w:t>
      </w:r>
      <w:r w:rsidR="002B4C92">
        <w:t xml:space="preserve"> Objectifs de recrutement. Donner envie de lire le rapport. </w:t>
      </w:r>
    </w:p>
    <w:p w14:paraId="1062EE96" w14:textId="61F51268" w:rsidR="009A137F" w:rsidRDefault="009A137F" w:rsidP="009A137F">
      <w:pPr>
        <w:pStyle w:val="Paragraphedeliste"/>
        <w:numPr>
          <w:ilvl w:val="0"/>
          <w:numId w:val="31"/>
        </w:numPr>
      </w:pPr>
      <w:r>
        <w:t>Objectif : Comprendre les étapes du processus de recrutement et identifier les éléments quantifiables primaires permettant le passage d’une étape à l’autre.</w:t>
      </w:r>
      <w:r>
        <w:t xml:space="preserve"> Ainsi que l’identification sur chacune des étapes des éléments non quantifiables </w:t>
      </w:r>
      <w:proofErr w:type="gramStart"/>
      <w:r>
        <w:t>ayant</w:t>
      </w:r>
      <w:proofErr w:type="gramEnd"/>
      <w:r>
        <w:t xml:space="preserve"> une influence</w:t>
      </w:r>
      <w:r w:rsidR="000D5B14">
        <w:t>.</w:t>
      </w:r>
    </w:p>
    <w:p w14:paraId="0C82D694" w14:textId="6B44D560" w:rsidR="009A137F" w:rsidRDefault="009A137F" w:rsidP="009A137F">
      <w:pPr>
        <w:pStyle w:val="Paragraphedeliste"/>
        <w:numPr>
          <w:ilvl w:val="0"/>
          <w:numId w:val="31"/>
        </w:numPr>
      </w:pPr>
      <w:r>
        <w:t xml:space="preserve">Entretien avec </w:t>
      </w:r>
      <w:r>
        <w:t>Ana-Sofia MEDEIROS</w:t>
      </w:r>
    </w:p>
    <w:p w14:paraId="3E5F7FAF" w14:textId="61189A1E" w:rsidR="009A137F" w:rsidRDefault="009A137F" w:rsidP="007D4A48">
      <w:pPr>
        <w:pStyle w:val="Paragraphedeliste"/>
        <w:numPr>
          <w:ilvl w:val="0"/>
          <w:numId w:val="31"/>
        </w:numPr>
      </w:pPr>
      <w:r>
        <w:t>Déroulé :</w:t>
      </w:r>
    </w:p>
    <w:p w14:paraId="0F28C48E" w14:textId="510B7E6D" w:rsidR="008028EA" w:rsidRDefault="008028EA" w:rsidP="008028EA">
      <w:r>
        <w:t xml:space="preserve">L’idée de ce moment était de montrer comment conduire un entretien d’approche dynamique des systèmes. Tous les participants ont pris les notes qui leurs paraissaient intéressantes. Le formateur a pris ses notes sur le tableau afin de montrer la méthode de capture des informations. A l’issue de l’entretien, un échange d’une demi-heure a permis de débriefer l’évènement et de déterminer la structure du rapport de synthèse. Ce rapport de synthèse est un livrable majeur de la méthode. </w:t>
      </w:r>
    </w:p>
    <w:p w14:paraId="2A093090" w14:textId="091B0DA9" w:rsidR="008028EA" w:rsidRDefault="008028EA" w:rsidP="008028EA">
      <w:pPr>
        <w:pStyle w:val="Paragraphedeliste"/>
        <w:numPr>
          <w:ilvl w:val="0"/>
          <w:numId w:val="29"/>
        </w:numPr>
      </w:pPr>
      <w:r>
        <w:t>Il témoigne du travail accompli et pourra être communiqué et présenté aux sponsors du projet</w:t>
      </w:r>
    </w:p>
    <w:p w14:paraId="3D98C7E6" w14:textId="0B39A318" w:rsidR="008028EA" w:rsidRDefault="008028EA" w:rsidP="008028EA">
      <w:pPr>
        <w:pStyle w:val="Paragraphedeliste"/>
        <w:numPr>
          <w:ilvl w:val="0"/>
          <w:numId w:val="29"/>
        </w:numPr>
      </w:pPr>
      <w:r>
        <w:t>Il formalise et synthétise les échanges et permet de s’assurer de la vision commune de l’équipe</w:t>
      </w:r>
    </w:p>
    <w:p w14:paraId="29399640" w14:textId="4A5AC76B" w:rsidR="008028EA" w:rsidRDefault="008028EA" w:rsidP="008028EA">
      <w:pPr>
        <w:pStyle w:val="Paragraphedeliste"/>
        <w:numPr>
          <w:ilvl w:val="0"/>
          <w:numId w:val="29"/>
        </w:numPr>
      </w:pPr>
      <w:r>
        <w:t>Il permet de demander à tous les participants de s’investir dans la réalisation d’un modèle en dynamique des systèmes</w:t>
      </w:r>
    </w:p>
    <w:p w14:paraId="7FE27736" w14:textId="01764560" w:rsidR="008028EA" w:rsidRDefault="008028EA" w:rsidP="008028EA">
      <w:pPr>
        <w:pStyle w:val="Paragraphedeliste"/>
        <w:numPr>
          <w:ilvl w:val="0"/>
          <w:numId w:val="29"/>
        </w:numPr>
      </w:pPr>
      <w:r>
        <w:t xml:space="preserve">Il servira de fichier </w:t>
      </w:r>
      <w:r>
        <w:t>d’</w:t>
      </w:r>
      <w:r>
        <w:t>entrée au LLM qui créera un modèle d’équations partielles</w:t>
      </w:r>
    </w:p>
    <w:p w14:paraId="20CDA157" w14:textId="77777777" w:rsidR="00C17DE8" w:rsidRDefault="00C17DE8" w:rsidP="00A222B4"/>
    <w:p w14:paraId="774EF7B6" w14:textId="77777777" w:rsidR="00C17DE8" w:rsidRDefault="00C17DE8" w:rsidP="00A222B4"/>
    <w:p w14:paraId="00D8093F" w14:textId="77777777" w:rsidR="00A222B4" w:rsidRPr="002B4C92" w:rsidRDefault="00A222B4" w:rsidP="00A222B4">
      <w:pPr>
        <w:pStyle w:val="Titre1"/>
        <w:rPr>
          <w:lang w:val="fr-FR"/>
        </w:rPr>
      </w:pPr>
      <w:r w:rsidRPr="002B4C92">
        <w:rPr>
          <w:lang w:val="fr-FR"/>
        </w:rPr>
        <w:t xml:space="preserve"> Le stock de recruteurs</w:t>
      </w:r>
    </w:p>
    <w:p w14:paraId="7AE753B4" w14:textId="77777777" w:rsidR="00A222B4" w:rsidRDefault="00A222B4" w:rsidP="00A222B4">
      <w:r w:rsidRPr="00A222B4">
        <w:t xml:space="preserve">Junior pendant 2 ans, puis Senior. </w:t>
      </w:r>
      <w:r w:rsidRPr="00A222B4">
        <w:rPr>
          <w:i/>
        </w:rPr>
        <w:t xml:space="preserve">Questionner le périmètre </w:t>
      </w:r>
      <w:r w:rsidR="002B4C92">
        <w:rPr>
          <w:i/>
        </w:rPr>
        <w:t>profil, client.</w:t>
      </w:r>
      <w:r>
        <w:rPr>
          <w:i/>
        </w:rPr>
        <w:t xml:space="preserve"> </w:t>
      </w:r>
      <w:proofErr w:type="spellStart"/>
      <w:r>
        <w:rPr>
          <w:i/>
        </w:rPr>
        <w:t>Account</w:t>
      </w:r>
      <w:proofErr w:type="spellEnd"/>
      <w:r>
        <w:rPr>
          <w:i/>
        </w:rPr>
        <w:t xml:space="preserve"> Team </w:t>
      </w:r>
      <w:r w:rsidRPr="00A222B4">
        <w:rPr>
          <w:i/>
        </w:rPr>
        <w:t>?</w:t>
      </w:r>
      <w:r>
        <w:t xml:space="preserve"> </w:t>
      </w:r>
    </w:p>
    <w:p w14:paraId="477E8C70" w14:textId="418D5E45" w:rsidR="004F2B73" w:rsidRDefault="004F2B73" w:rsidP="00A222B4">
      <w:r>
        <w:t>Effectif : 1 senior, 2 juniors (3 ETP)</w:t>
      </w:r>
    </w:p>
    <w:p w14:paraId="17832BD6" w14:textId="5714754D" w:rsidR="00A222B4" w:rsidRDefault="00A222B4" w:rsidP="00A222B4">
      <w:pPr>
        <w:pStyle w:val="Titre1"/>
        <w:rPr>
          <w:lang w:val="fr-FR"/>
        </w:rPr>
      </w:pPr>
      <w:r w:rsidRPr="00A222B4">
        <w:rPr>
          <w:lang w:val="fr-FR"/>
        </w:rPr>
        <w:t>Le process</w:t>
      </w:r>
      <w:r>
        <w:rPr>
          <w:lang w:val="fr-FR"/>
        </w:rPr>
        <w:t>us</w:t>
      </w:r>
      <w:r w:rsidRPr="00A222B4">
        <w:rPr>
          <w:lang w:val="fr-FR"/>
        </w:rPr>
        <w:t xml:space="preserve"> de recrutement vu en dynamique des systèmes</w:t>
      </w:r>
    </w:p>
    <w:p w14:paraId="1E35711C" w14:textId="77777777" w:rsidR="00A222B4" w:rsidRDefault="00A222B4" w:rsidP="00A222B4">
      <w:r>
        <w:t xml:space="preserve">Schéma </w:t>
      </w:r>
      <w:proofErr w:type="spellStart"/>
      <w:r>
        <w:t>InsightMaker</w:t>
      </w:r>
      <w:proofErr w:type="spellEnd"/>
    </w:p>
    <w:p w14:paraId="0340F3C7" w14:textId="77777777" w:rsidR="00A222B4" w:rsidRDefault="00A222B4" w:rsidP="00A222B4">
      <w:r>
        <w:t>Description formelle de chaque activité</w:t>
      </w:r>
      <w:r w:rsidR="002B4C92">
        <w:t> :</w:t>
      </w:r>
    </w:p>
    <w:p w14:paraId="6DD4BA09" w14:textId="77777777" w:rsidR="002B4C92" w:rsidRDefault="002B4C92" w:rsidP="002B4C92">
      <w:pPr>
        <w:pStyle w:val="Paragraphedeliste"/>
        <w:numPr>
          <w:ilvl w:val="0"/>
          <w:numId w:val="28"/>
        </w:numPr>
      </w:pPr>
      <w:proofErr w:type="spellStart"/>
      <w:r>
        <w:t>Sourcing</w:t>
      </w:r>
      <w:proofErr w:type="spellEnd"/>
    </w:p>
    <w:p w14:paraId="14F1D393" w14:textId="2C83B7D2" w:rsidR="002B4C92" w:rsidRDefault="002B4C92" w:rsidP="002B4C92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4F2B73">
        <w:t xml:space="preserve"> : 2 à 5 sessions de </w:t>
      </w:r>
      <w:proofErr w:type="spellStart"/>
      <w:r w:rsidR="004F2B73">
        <w:t>sourcing</w:t>
      </w:r>
      <w:proofErr w:type="spellEnd"/>
      <w:r w:rsidR="004F2B73">
        <w:t xml:space="preserve"> </w:t>
      </w:r>
      <w:proofErr w:type="gramStart"/>
      <w:r w:rsidR="004F2B73">
        <w:t>[ 6</w:t>
      </w:r>
      <w:proofErr w:type="gramEnd"/>
      <w:r w:rsidR="004F2B73">
        <w:t>h();15h/recruteur]</w:t>
      </w:r>
      <w:r w:rsidR="004F2B73">
        <w:sym w:font="Wingdings" w:char="F0F3"/>
      </w:r>
      <w:r w:rsidR="004F2B73">
        <w:t>[</w:t>
      </w:r>
      <w:r w:rsidR="004F2B73" w:rsidRPr="004F2B73">
        <w:t xml:space="preserve"> </w:t>
      </w:r>
      <w:r w:rsidR="004F2B73">
        <w:t>1jr/2</w:t>
      </w:r>
      <w:r w:rsidR="004F2B73">
        <w:t> ;</w:t>
      </w:r>
      <w:r w:rsidR="004F2B73" w:rsidRPr="004F2B73">
        <w:t xml:space="preserve"> </w:t>
      </w:r>
      <w:r w:rsidR="004F2B73">
        <w:t>tous les matins</w:t>
      </w:r>
      <w:r w:rsidR="004F2B73">
        <w:t>]</w:t>
      </w:r>
    </w:p>
    <w:p w14:paraId="1C4E72F7" w14:textId="37EA37EF" w:rsidR="002B4C92" w:rsidRDefault="002B4C92" w:rsidP="002B4C92">
      <w:pPr>
        <w:pStyle w:val="Paragraphedeliste"/>
        <w:numPr>
          <w:ilvl w:val="1"/>
          <w:numId w:val="28"/>
        </w:numPr>
      </w:pPr>
      <w:r>
        <w:t>Durée d’un évènement</w:t>
      </w:r>
      <w:r w:rsidR="004F2B73">
        <w:t> : 3 heures</w:t>
      </w:r>
    </w:p>
    <w:p w14:paraId="089D28ED" w14:textId="6898778F" w:rsidR="002B4C92" w:rsidRDefault="002B4C92" w:rsidP="002B4C92">
      <w:pPr>
        <w:pStyle w:val="Paragraphedeliste"/>
        <w:numPr>
          <w:ilvl w:val="1"/>
          <w:numId w:val="28"/>
        </w:numPr>
      </w:pPr>
      <w:r>
        <w:t>Rendement</w:t>
      </w:r>
      <w:r w:rsidR="004F2B73">
        <w:t> : En moyenne 10 candidats par session par recruteur (Quali : 10 ; Quanti : 20).</w:t>
      </w:r>
    </w:p>
    <w:p w14:paraId="1037D29C" w14:textId="57B50E25" w:rsidR="002B4C92" w:rsidRDefault="002B4C92" w:rsidP="002B4C92">
      <w:pPr>
        <w:pStyle w:val="Paragraphedeliste"/>
        <w:numPr>
          <w:ilvl w:val="1"/>
          <w:numId w:val="28"/>
        </w:numPr>
      </w:pPr>
      <w:r>
        <w:t>Discussion d’éléments quali</w:t>
      </w:r>
      <w:r w:rsidR="00FC42E5">
        <w:t>tatifs</w:t>
      </w:r>
      <w:r w:rsidR="004F2B73">
        <w:t> :</w:t>
      </w:r>
    </w:p>
    <w:p w14:paraId="408DF1F1" w14:textId="77777777" w:rsidR="00D75DAD" w:rsidRDefault="00D75DAD" w:rsidP="00D75DAD">
      <w:pPr>
        <w:pStyle w:val="Paragraphedeliste"/>
        <w:numPr>
          <w:ilvl w:val="2"/>
          <w:numId w:val="28"/>
        </w:numPr>
      </w:pPr>
      <w:r>
        <w:lastRenderedPageBreak/>
        <w:t>Profils</w:t>
      </w:r>
      <w:r>
        <w:t xml:space="preserve"> recruteur</w:t>
      </w:r>
      <w:r>
        <w:t xml:space="preserve"> complémentaires répartis avec des </w:t>
      </w:r>
      <w:proofErr w:type="spellStart"/>
      <w:r>
        <w:t>Account</w:t>
      </w:r>
      <w:proofErr w:type="spellEnd"/>
      <w:r>
        <w:t xml:space="preserve"> Teams distinctes</w:t>
      </w:r>
      <w:r>
        <w:t>.</w:t>
      </w:r>
    </w:p>
    <w:p w14:paraId="46E4F585" w14:textId="5573E9F2" w:rsidR="00D75DAD" w:rsidRDefault="00D75DAD" w:rsidP="00D75DAD">
      <w:pPr>
        <w:pStyle w:val="Paragraphedeliste"/>
        <w:numPr>
          <w:ilvl w:val="2"/>
          <w:numId w:val="28"/>
        </w:numPr>
      </w:pPr>
      <w:r>
        <w:t xml:space="preserve">Possibilité de chevauchement des candidats sélectionnés (géré par une exclusivité de 5jr avant qu’un autre recruteur puisse </w:t>
      </w:r>
      <w:r w:rsidR="00C17DE8">
        <w:t>reprendre la main sur le profil</w:t>
      </w:r>
      <w:r>
        <w:t>)</w:t>
      </w:r>
    </w:p>
    <w:p w14:paraId="47F47C2F" w14:textId="7D59B3B5" w:rsidR="00C17DE8" w:rsidRDefault="00C17DE8" w:rsidP="00D75DAD">
      <w:pPr>
        <w:pStyle w:val="Paragraphedeliste"/>
        <w:numPr>
          <w:ilvl w:val="2"/>
          <w:numId w:val="28"/>
        </w:numPr>
      </w:pPr>
      <w:r>
        <w:t xml:space="preserve">5 catégories de candidats recrutés : Business </w:t>
      </w:r>
      <w:proofErr w:type="spellStart"/>
      <w:r>
        <w:t>Analyst</w:t>
      </w:r>
      <w:proofErr w:type="spellEnd"/>
      <w:r>
        <w:t xml:space="preserve">, Data </w:t>
      </w:r>
      <w:proofErr w:type="spellStart"/>
      <w:r>
        <w:t>Analyst</w:t>
      </w:r>
      <w:proofErr w:type="spellEnd"/>
      <w:r>
        <w:t xml:space="preserve">, Data </w:t>
      </w:r>
      <w:proofErr w:type="spellStart"/>
      <w:r>
        <w:t>Engineer</w:t>
      </w:r>
      <w:proofErr w:type="spellEnd"/>
      <w:r>
        <w:t>, Project Manager, PMO. Pas d’impact de la catégorie sur le processus hormis les profils *.</w:t>
      </w:r>
    </w:p>
    <w:p w14:paraId="5F46F94B" w14:textId="46195BEF" w:rsidR="00582056" w:rsidRPr="00A222B4" w:rsidRDefault="00582056" w:rsidP="00D75DAD">
      <w:pPr>
        <w:pStyle w:val="Paragraphedeliste"/>
        <w:numPr>
          <w:ilvl w:val="2"/>
          <w:numId w:val="28"/>
        </w:numPr>
      </w:pPr>
      <w:proofErr w:type="spellStart"/>
      <w:r>
        <w:t>Sourcing</w:t>
      </w:r>
      <w:proofErr w:type="spellEnd"/>
      <w:r>
        <w:t xml:space="preserve"> via cooptation</w:t>
      </w:r>
      <w:r w:rsidR="00CD7834">
        <w:t xml:space="preserve"> ou</w:t>
      </w:r>
      <w:r>
        <w:t xml:space="preserve"> salons négligeable comparativement au </w:t>
      </w:r>
      <w:proofErr w:type="spellStart"/>
      <w:r>
        <w:t>sourcing</w:t>
      </w:r>
      <w:proofErr w:type="spellEnd"/>
      <w:r>
        <w:t xml:space="preserve"> en ligne.</w:t>
      </w:r>
    </w:p>
    <w:p w14:paraId="3ED94E2C" w14:textId="77777777" w:rsidR="00D75DAD" w:rsidRDefault="00D75DAD" w:rsidP="00D75DAD"/>
    <w:p w14:paraId="48975B3A" w14:textId="77777777" w:rsidR="002B4C92" w:rsidRDefault="002B4C92" w:rsidP="002B4C92">
      <w:pPr>
        <w:pStyle w:val="Paragraphedeliste"/>
        <w:numPr>
          <w:ilvl w:val="0"/>
          <w:numId w:val="28"/>
        </w:numPr>
      </w:pPr>
      <w:r>
        <w:t>Message</w:t>
      </w:r>
    </w:p>
    <w:p w14:paraId="71938E84" w14:textId="100EAD32" w:rsidR="00A05E1E" w:rsidRDefault="00A05E1E" w:rsidP="00A05E1E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C17DE8">
        <w:t xml:space="preserve"> : </w:t>
      </w:r>
      <w:r w:rsidR="00C36A87">
        <w:t xml:space="preserve">non connu mais miscible dans les 5 matins/semaine. </w:t>
      </w:r>
    </w:p>
    <w:p w14:paraId="44CF64F9" w14:textId="77777777" w:rsidR="00A05E1E" w:rsidRDefault="00A05E1E" w:rsidP="00A05E1E">
      <w:pPr>
        <w:pStyle w:val="Paragraphedeliste"/>
        <w:numPr>
          <w:ilvl w:val="1"/>
          <w:numId w:val="28"/>
        </w:numPr>
      </w:pPr>
      <w:r>
        <w:t>Durée d’un évènement</w:t>
      </w:r>
    </w:p>
    <w:p w14:paraId="63618A95" w14:textId="71CC4288" w:rsidR="00A05E1E" w:rsidRDefault="00A05E1E" w:rsidP="00A05E1E">
      <w:pPr>
        <w:pStyle w:val="Paragraphedeliste"/>
        <w:numPr>
          <w:ilvl w:val="1"/>
          <w:numId w:val="28"/>
        </w:numPr>
      </w:pPr>
      <w:r>
        <w:t>Rendement</w:t>
      </w:r>
      <w:r w:rsidR="00C36A87">
        <w:t xml:space="preserve"> : </w:t>
      </w:r>
    </w:p>
    <w:p w14:paraId="4C519D9C" w14:textId="3BB8145C" w:rsidR="00C36A87" w:rsidRDefault="00C36A87" w:rsidP="00C36A87">
      <w:pPr>
        <w:pStyle w:val="Paragraphedeliste"/>
        <w:numPr>
          <w:ilvl w:val="2"/>
          <w:numId w:val="28"/>
        </w:numPr>
      </w:pPr>
      <w:proofErr w:type="spellStart"/>
      <w:r>
        <w:t>Linkedin</w:t>
      </w:r>
      <w:proofErr w:type="spellEnd"/>
      <w:r>
        <w:t> : P</w:t>
      </w:r>
      <w:r w:rsidR="00B15B16">
        <w:t xml:space="preserve">our janvier </w:t>
      </w:r>
      <w:r>
        <w:t xml:space="preserve">sur 72 </w:t>
      </w:r>
      <w:proofErr w:type="spellStart"/>
      <w:r>
        <w:t>inmails</w:t>
      </w:r>
      <w:proofErr w:type="spellEnd"/>
      <w:r>
        <w:t>, 15 réponses, 57 non répondu, 7</w:t>
      </w:r>
      <w:r w:rsidR="00D342D7">
        <w:t>-</w:t>
      </w:r>
      <w:r>
        <w:t>8 réponses positives</w:t>
      </w:r>
      <w:r w:rsidR="004F05D7">
        <w:t xml:space="preserve"> (estimation)</w:t>
      </w:r>
      <w:r>
        <w:t>.</w:t>
      </w:r>
    </w:p>
    <w:p w14:paraId="3F9BCE3B" w14:textId="5DF3D531" w:rsidR="004F05D7" w:rsidRDefault="004F05D7" w:rsidP="004F05D7">
      <w:pPr>
        <w:pStyle w:val="Paragraphedeliste"/>
        <w:numPr>
          <w:ilvl w:val="3"/>
          <w:numId w:val="28"/>
        </w:numPr>
      </w:pPr>
      <w:r>
        <w:t xml:space="preserve">Nombre de messages : 72 pour </w:t>
      </w:r>
      <w:r w:rsidR="00CD7834">
        <w:t>janvier</w:t>
      </w:r>
    </w:p>
    <w:p w14:paraId="1ED3DEE2" w14:textId="18B9A416" w:rsidR="004F05D7" w:rsidRDefault="004F05D7" w:rsidP="004F05D7">
      <w:pPr>
        <w:pStyle w:val="Paragraphedeliste"/>
        <w:numPr>
          <w:ilvl w:val="3"/>
          <w:numId w:val="28"/>
        </w:numPr>
      </w:pPr>
      <w:r>
        <w:t>Taux de réponses :  20,8%</w:t>
      </w:r>
    </w:p>
    <w:p w14:paraId="271F0BEB" w14:textId="6842D93D" w:rsidR="004F05D7" w:rsidRDefault="004F05D7" w:rsidP="004F05D7">
      <w:pPr>
        <w:pStyle w:val="Paragraphedeliste"/>
        <w:numPr>
          <w:ilvl w:val="3"/>
          <w:numId w:val="28"/>
        </w:numPr>
      </w:pPr>
      <w:r>
        <w:t>Taux d’acceptation : [9,7</w:t>
      </w:r>
      <w:r w:rsidR="00B15B16">
        <w:t>%</w:t>
      </w:r>
      <w:r>
        <w:t> ;11</w:t>
      </w:r>
      <w:r w:rsidR="00B15B16">
        <w:t>%</w:t>
      </w:r>
      <w:r>
        <w:t>]</w:t>
      </w:r>
    </w:p>
    <w:p w14:paraId="40D18FF4" w14:textId="2014A50C" w:rsidR="004F05D7" w:rsidRDefault="00D342D7" w:rsidP="00CA05A0">
      <w:pPr>
        <w:pStyle w:val="Paragraphedeliste"/>
        <w:numPr>
          <w:ilvl w:val="2"/>
          <w:numId w:val="28"/>
        </w:numPr>
      </w:pPr>
      <w:proofErr w:type="spellStart"/>
      <w:r>
        <w:t>HelloWork</w:t>
      </w:r>
      <w:proofErr w:type="spellEnd"/>
      <w:r>
        <w:t> : Meilleur taux de r</w:t>
      </w:r>
      <w:r w:rsidR="00336F55">
        <w:t>éponse et acceptation (car Plateforme dédié au Recrutement)</w:t>
      </w:r>
      <w:r w:rsidR="004F05D7">
        <w:t xml:space="preserve"> mais non connu (3/37 recrutements en 2024).</w:t>
      </w:r>
    </w:p>
    <w:p w14:paraId="300E6613" w14:textId="77777777" w:rsidR="00A05E1E" w:rsidRDefault="00A05E1E" w:rsidP="00A05E1E">
      <w:pPr>
        <w:pStyle w:val="Paragraphedeliste"/>
        <w:numPr>
          <w:ilvl w:val="1"/>
          <w:numId w:val="28"/>
        </w:numPr>
      </w:pPr>
      <w:r>
        <w:t>Discussion d’éléments qualitatifs</w:t>
      </w:r>
    </w:p>
    <w:p w14:paraId="2FE01E3A" w14:textId="679BC3C0" w:rsidR="00C36A87" w:rsidRDefault="00E56AC9" w:rsidP="00C36A87">
      <w:pPr>
        <w:pStyle w:val="Paragraphedeliste"/>
        <w:numPr>
          <w:ilvl w:val="2"/>
          <w:numId w:val="28"/>
        </w:numPr>
      </w:pPr>
      <w:proofErr w:type="spellStart"/>
      <w:r>
        <w:t>Inmailing</w:t>
      </w:r>
      <w:proofErr w:type="spellEnd"/>
      <w:r>
        <w:t xml:space="preserve"> : </w:t>
      </w:r>
      <w:r w:rsidR="00C36A87">
        <w:t xml:space="preserve">Activité souvent concomitante du </w:t>
      </w:r>
      <w:proofErr w:type="spellStart"/>
      <w:r w:rsidR="00C36A87">
        <w:t>Sourcing</w:t>
      </w:r>
      <w:proofErr w:type="spellEnd"/>
      <w:r>
        <w:t xml:space="preserve"> </w:t>
      </w:r>
    </w:p>
    <w:p w14:paraId="7DC31FA6" w14:textId="5E181E6A" w:rsidR="00CA05A0" w:rsidRPr="00CA05A0" w:rsidRDefault="00CA05A0" w:rsidP="00C36A87">
      <w:pPr>
        <w:pStyle w:val="Paragraphedeliste"/>
        <w:numPr>
          <w:ilvl w:val="2"/>
          <w:numId w:val="28"/>
        </w:numPr>
        <w:rPr>
          <w:highlight w:val="yellow"/>
        </w:rPr>
      </w:pPr>
      <w:r w:rsidRPr="00CA05A0">
        <w:rPr>
          <w:highlight w:val="yellow"/>
        </w:rPr>
        <w:t>KPI Utilisation des outils payants : Nombre d’</w:t>
      </w:r>
      <w:proofErr w:type="spellStart"/>
      <w:r w:rsidRPr="00CA05A0">
        <w:rPr>
          <w:highlight w:val="yellow"/>
        </w:rPr>
        <w:t>inmail</w:t>
      </w:r>
      <w:proofErr w:type="spellEnd"/>
      <w:r w:rsidRPr="00CA05A0">
        <w:rPr>
          <w:highlight w:val="yellow"/>
        </w:rPr>
        <w:t>, taux de réponse/</w:t>
      </w:r>
      <w:proofErr w:type="spellStart"/>
      <w:r w:rsidRPr="00CA05A0">
        <w:rPr>
          <w:highlight w:val="yellow"/>
        </w:rPr>
        <w:t>inmail</w:t>
      </w:r>
      <w:proofErr w:type="spellEnd"/>
      <w:r w:rsidRPr="00CA05A0">
        <w:rPr>
          <w:highlight w:val="yellow"/>
        </w:rPr>
        <w:t xml:space="preserve"> envoyé</w:t>
      </w:r>
    </w:p>
    <w:p w14:paraId="340198B8" w14:textId="77777777" w:rsidR="00B15B16" w:rsidRDefault="00B15B16" w:rsidP="00B15B16">
      <w:pPr>
        <w:pStyle w:val="Paragraphedeliste"/>
      </w:pPr>
    </w:p>
    <w:p w14:paraId="336EA89E" w14:textId="5ACE362F" w:rsidR="002B4C92" w:rsidRDefault="002B4C92" w:rsidP="002B4C92">
      <w:pPr>
        <w:pStyle w:val="Paragraphedeliste"/>
        <w:numPr>
          <w:ilvl w:val="0"/>
          <w:numId w:val="28"/>
        </w:numPr>
      </w:pPr>
      <w:r>
        <w:t>KLIF</w:t>
      </w:r>
    </w:p>
    <w:p w14:paraId="37477457" w14:textId="267D9FA5" w:rsidR="00A05E1E" w:rsidRDefault="00A05E1E" w:rsidP="00A05E1E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C36A87">
        <w:t xml:space="preserve"> : 5, 6 KLIF/semaine (1h30) </w:t>
      </w:r>
    </w:p>
    <w:p w14:paraId="4B46F742" w14:textId="7A4E7C2D" w:rsidR="00A05E1E" w:rsidRDefault="00A05E1E" w:rsidP="00A05E1E">
      <w:pPr>
        <w:pStyle w:val="Paragraphedeliste"/>
        <w:numPr>
          <w:ilvl w:val="1"/>
          <w:numId w:val="28"/>
        </w:numPr>
      </w:pPr>
      <w:r>
        <w:t>Durée d’un évènement</w:t>
      </w:r>
      <w:r w:rsidR="00C36A87">
        <w:t> : [10 ;15 minutes]</w:t>
      </w:r>
    </w:p>
    <w:p w14:paraId="7C888E04" w14:textId="499CAF12" w:rsidR="00A05E1E" w:rsidRDefault="00A05E1E" w:rsidP="00A05E1E">
      <w:pPr>
        <w:pStyle w:val="Paragraphedeliste"/>
        <w:numPr>
          <w:ilvl w:val="1"/>
          <w:numId w:val="28"/>
        </w:numPr>
      </w:pPr>
      <w:r>
        <w:t>Rendement</w:t>
      </w:r>
      <w:r w:rsidR="00B15B16">
        <w:t> : 5, 6 KLIF par semaine – 5 candidats sélectionnés</w:t>
      </w:r>
    </w:p>
    <w:p w14:paraId="2C0C3875" w14:textId="3FF5C18B" w:rsidR="003773BC" w:rsidRDefault="003773BC" w:rsidP="003773BC">
      <w:pPr>
        <w:pStyle w:val="Paragraphedeliste"/>
        <w:numPr>
          <w:ilvl w:val="2"/>
          <w:numId w:val="28"/>
        </w:numPr>
      </w:pPr>
      <w:r>
        <w:t xml:space="preserve">Taux de KLIF validé : [84% ou 100%]  </w:t>
      </w:r>
    </w:p>
    <w:p w14:paraId="1DBD3700" w14:textId="77777777" w:rsidR="00A05E1E" w:rsidRDefault="00A05E1E" w:rsidP="00A05E1E">
      <w:pPr>
        <w:pStyle w:val="Paragraphedeliste"/>
        <w:numPr>
          <w:ilvl w:val="1"/>
          <w:numId w:val="28"/>
        </w:numPr>
      </w:pPr>
      <w:r>
        <w:t>Discussion d’éléments qualitatifs</w:t>
      </w:r>
    </w:p>
    <w:p w14:paraId="03F36D7A" w14:textId="1498D8DC" w:rsidR="00336F55" w:rsidRDefault="00336F55" w:rsidP="00336F55">
      <w:pPr>
        <w:pStyle w:val="Paragraphedeliste"/>
        <w:numPr>
          <w:ilvl w:val="2"/>
          <w:numId w:val="28"/>
        </w:numPr>
      </w:pPr>
      <w:r>
        <w:t>Eléments discriminants </w:t>
      </w:r>
      <w:r w:rsidR="00A612EE">
        <w:t xml:space="preserve">recensés </w:t>
      </w:r>
      <w:r>
        <w:t>:</w:t>
      </w:r>
    </w:p>
    <w:p w14:paraId="27CA240E" w14:textId="72D05A29" w:rsidR="00336F55" w:rsidRDefault="00336F55" w:rsidP="00336F55">
      <w:pPr>
        <w:pStyle w:val="Paragraphedeliste"/>
        <w:numPr>
          <w:ilvl w:val="3"/>
          <w:numId w:val="28"/>
        </w:numPr>
      </w:pPr>
      <w:r>
        <w:t>Qualité d’élocution</w:t>
      </w:r>
    </w:p>
    <w:p w14:paraId="76B4CA22" w14:textId="04EE4F42" w:rsidR="00336F55" w:rsidRDefault="00336F55" w:rsidP="00336F55">
      <w:pPr>
        <w:pStyle w:val="Paragraphedeliste"/>
        <w:numPr>
          <w:ilvl w:val="3"/>
          <w:numId w:val="28"/>
        </w:numPr>
      </w:pPr>
      <w:r>
        <w:t>Souhaits du candidat</w:t>
      </w:r>
    </w:p>
    <w:p w14:paraId="0E82266D" w14:textId="4B97731E" w:rsidR="00336F55" w:rsidRDefault="00336F55" w:rsidP="00336F55">
      <w:pPr>
        <w:pStyle w:val="Paragraphedeliste"/>
        <w:numPr>
          <w:ilvl w:val="3"/>
          <w:numId w:val="28"/>
        </w:numPr>
      </w:pPr>
      <w:r>
        <w:t>Prétention salariale</w:t>
      </w:r>
    </w:p>
    <w:p w14:paraId="7D27E6DE" w14:textId="39236F55" w:rsidR="00336F55" w:rsidRDefault="00336F55" w:rsidP="00336F55">
      <w:pPr>
        <w:pStyle w:val="Paragraphedeliste"/>
        <w:numPr>
          <w:ilvl w:val="3"/>
          <w:numId w:val="28"/>
        </w:numPr>
      </w:pPr>
      <w:r>
        <w:t>Compétences</w:t>
      </w:r>
    </w:p>
    <w:p w14:paraId="7EF3C51A" w14:textId="77777777" w:rsidR="002B4C92" w:rsidRDefault="002B4C92" w:rsidP="002B4C92">
      <w:pPr>
        <w:pStyle w:val="Paragraphedeliste"/>
        <w:numPr>
          <w:ilvl w:val="0"/>
          <w:numId w:val="28"/>
        </w:numPr>
      </w:pPr>
      <w:r>
        <w:t>RDV1</w:t>
      </w:r>
    </w:p>
    <w:p w14:paraId="68DD68EF" w14:textId="5D2AD735" w:rsidR="00A05E1E" w:rsidRDefault="00A05E1E" w:rsidP="00A05E1E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A612EE">
        <w:t xml:space="preserve"> : les après-midis </w:t>
      </w:r>
      <w:proofErr w:type="gramStart"/>
      <w:r w:rsidR="00A612EE">
        <w:t>(</w:t>
      </w:r>
      <w:r w:rsidR="001325DA">
        <w:t xml:space="preserve"> </w:t>
      </w:r>
      <w:proofErr w:type="spellStart"/>
      <w:r w:rsidR="00A612EE">
        <w:t>Hyp</w:t>
      </w:r>
      <w:proofErr w:type="spellEnd"/>
      <w:proofErr w:type="gramEnd"/>
      <w:r w:rsidR="001325DA">
        <w:t xml:space="preserve"> à revoir</w:t>
      </w:r>
      <w:r w:rsidR="00A612EE">
        <w:t> : 5*3,5H)</w:t>
      </w:r>
    </w:p>
    <w:p w14:paraId="110F87A5" w14:textId="78DB30D1" w:rsidR="00A05E1E" w:rsidRDefault="00A05E1E" w:rsidP="00A05E1E">
      <w:pPr>
        <w:pStyle w:val="Paragraphedeliste"/>
        <w:numPr>
          <w:ilvl w:val="1"/>
          <w:numId w:val="28"/>
        </w:numPr>
      </w:pPr>
      <w:r>
        <w:t>Durée d’un évènement</w:t>
      </w:r>
      <w:r w:rsidR="00A612EE">
        <w:t> : [</w:t>
      </w:r>
      <w:proofErr w:type="gramStart"/>
      <w:r w:rsidR="00A612EE">
        <w:t>45;</w:t>
      </w:r>
      <w:proofErr w:type="gramEnd"/>
      <w:r w:rsidR="00A612EE">
        <w:t xml:space="preserve"> 60 min]</w:t>
      </w:r>
    </w:p>
    <w:p w14:paraId="1BD39139" w14:textId="618008A6" w:rsidR="00A05E1E" w:rsidRDefault="00A05E1E" w:rsidP="00A05E1E">
      <w:pPr>
        <w:pStyle w:val="Paragraphedeliste"/>
        <w:numPr>
          <w:ilvl w:val="1"/>
          <w:numId w:val="28"/>
        </w:numPr>
      </w:pPr>
      <w:r>
        <w:t>Rendement</w:t>
      </w:r>
      <w:r w:rsidR="001325DA">
        <w:t xml:space="preserve"> : </w:t>
      </w:r>
      <w:r w:rsidR="000D5B14">
        <w:t>taux de transformation</w:t>
      </w:r>
      <w:r w:rsidR="000D5B14">
        <w:t xml:space="preserve"> : </w:t>
      </w:r>
      <w:r w:rsidR="001325DA">
        <w:t>40% (2 sur 5)</w:t>
      </w:r>
      <w:r w:rsidR="000D5B14">
        <w:t xml:space="preserve"> </w:t>
      </w:r>
    </w:p>
    <w:p w14:paraId="1E76E7BD" w14:textId="77777777" w:rsidR="00A05E1E" w:rsidRDefault="00A05E1E" w:rsidP="00A05E1E">
      <w:pPr>
        <w:pStyle w:val="Paragraphedeliste"/>
        <w:numPr>
          <w:ilvl w:val="1"/>
          <w:numId w:val="28"/>
        </w:numPr>
      </w:pPr>
      <w:r>
        <w:t>Discussion d’éléments qualitatifs</w:t>
      </w:r>
    </w:p>
    <w:p w14:paraId="6B452C6B" w14:textId="77203186" w:rsidR="001325DA" w:rsidRDefault="001325DA" w:rsidP="001325DA">
      <w:pPr>
        <w:pStyle w:val="Paragraphedeliste"/>
        <w:numPr>
          <w:ilvl w:val="2"/>
          <w:numId w:val="28"/>
        </w:numPr>
      </w:pPr>
      <w:r>
        <w:t xml:space="preserve">Qualification des </w:t>
      </w:r>
      <w:proofErr w:type="spellStart"/>
      <w:r>
        <w:t>hardskills</w:t>
      </w:r>
      <w:proofErr w:type="spellEnd"/>
      <w:r>
        <w:t xml:space="preserve"> (outils, secteur) et </w:t>
      </w:r>
      <w:proofErr w:type="spellStart"/>
      <w:r>
        <w:t>softskills</w:t>
      </w:r>
      <w:proofErr w:type="spellEnd"/>
      <w:r>
        <w:t xml:space="preserve"> (savoir être, esprit de synthèse, capacité à vulgariser)</w:t>
      </w:r>
    </w:p>
    <w:p w14:paraId="56A87043" w14:textId="0F094F79" w:rsidR="003773BC" w:rsidRDefault="003773BC" w:rsidP="001325DA">
      <w:pPr>
        <w:pStyle w:val="Paragraphedeliste"/>
        <w:numPr>
          <w:ilvl w:val="2"/>
          <w:numId w:val="28"/>
        </w:numPr>
      </w:pPr>
      <w:r>
        <w:t>Délai de latence :</w:t>
      </w:r>
    </w:p>
    <w:p w14:paraId="2A87B9DB" w14:textId="54A53FD3" w:rsidR="003773BC" w:rsidRDefault="003773BC" w:rsidP="003773BC">
      <w:pPr>
        <w:pStyle w:val="Paragraphedeliste"/>
        <w:numPr>
          <w:ilvl w:val="3"/>
          <w:numId w:val="28"/>
        </w:numPr>
      </w:pPr>
      <w:r>
        <w:t>Disponibilité du candidat</w:t>
      </w:r>
    </w:p>
    <w:p w14:paraId="60E6C596" w14:textId="7660C7A2" w:rsidR="000D5B14" w:rsidRPr="00CA05A0" w:rsidRDefault="000D5B14" w:rsidP="000D5B14">
      <w:pPr>
        <w:pStyle w:val="Paragraphedeliste"/>
        <w:numPr>
          <w:ilvl w:val="2"/>
          <w:numId w:val="28"/>
        </w:numPr>
        <w:rPr>
          <w:highlight w:val="yellow"/>
        </w:rPr>
      </w:pPr>
      <w:r w:rsidRPr="00CA05A0">
        <w:rPr>
          <w:highlight w:val="yellow"/>
        </w:rPr>
        <w:t>KPI : taux de transformation RDV1-2</w:t>
      </w:r>
    </w:p>
    <w:p w14:paraId="0B21F965" w14:textId="77777777" w:rsidR="003773BC" w:rsidRDefault="003773BC" w:rsidP="003773BC">
      <w:pPr>
        <w:pStyle w:val="Paragraphedeliste"/>
        <w:ind w:left="2880"/>
      </w:pPr>
    </w:p>
    <w:p w14:paraId="52A501B2" w14:textId="77777777" w:rsidR="002B4C92" w:rsidRDefault="002B4C92" w:rsidP="002B4C92">
      <w:pPr>
        <w:pStyle w:val="Paragraphedeliste"/>
        <w:numPr>
          <w:ilvl w:val="0"/>
          <w:numId w:val="28"/>
        </w:numPr>
      </w:pPr>
      <w:r>
        <w:t>RDV2</w:t>
      </w:r>
    </w:p>
    <w:p w14:paraId="1F3EE0CF" w14:textId="5E481C05" w:rsidR="00550EE7" w:rsidRDefault="00550EE7" w:rsidP="00550EE7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3773BC">
        <w:t xml:space="preserve"> : </w:t>
      </w:r>
      <w:r w:rsidR="00CD7834" w:rsidRPr="00CD7834">
        <w:t>les après-midis</w:t>
      </w:r>
    </w:p>
    <w:p w14:paraId="4A432231" w14:textId="0F96736B" w:rsidR="00550EE7" w:rsidRDefault="00550EE7" w:rsidP="00550EE7">
      <w:pPr>
        <w:pStyle w:val="Paragraphedeliste"/>
        <w:numPr>
          <w:ilvl w:val="1"/>
          <w:numId w:val="28"/>
        </w:numPr>
      </w:pPr>
      <w:r>
        <w:t>Durée d’un évènement</w:t>
      </w:r>
      <w:r w:rsidR="003773BC">
        <w:t xml:space="preserve"> : </w:t>
      </w:r>
      <w:r w:rsidR="00CD7834">
        <w:t>[45 ;60 min]</w:t>
      </w:r>
    </w:p>
    <w:p w14:paraId="0C838619" w14:textId="311CF873" w:rsidR="00550EE7" w:rsidRDefault="00550EE7" w:rsidP="00550EE7">
      <w:pPr>
        <w:pStyle w:val="Paragraphedeliste"/>
        <w:numPr>
          <w:ilvl w:val="1"/>
          <w:numId w:val="28"/>
        </w:numPr>
      </w:pPr>
      <w:r>
        <w:lastRenderedPageBreak/>
        <w:t>Rendement</w:t>
      </w:r>
      <w:r w:rsidR="00CD7834">
        <w:t> : 100% (2 sur 2)</w:t>
      </w:r>
    </w:p>
    <w:p w14:paraId="2CBC2DD2" w14:textId="5FD7B83B" w:rsidR="00550EE7" w:rsidRDefault="00550EE7" w:rsidP="00550EE7">
      <w:pPr>
        <w:pStyle w:val="Paragraphedeliste"/>
        <w:numPr>
          <w:ilvl w:val="1"/>
          <w:numId w:val="28"/>
        </w:numPr>
      </w:pPr>
      <w:r>
        <w:t>Discussion d’éléments qualitatifs</w:t>
      </w:r>
      <w:r w:rsidR="003773BC">
        <w:t> :</w:t>
      </w:r>
    </w:p>
    <w:p w14:paraId="7567B4BF" w14:textId="5852A0AE" w:rsidR="003773BC" w:rsidRDefault="003773BC" w:rsidP="003773BC">
      <w:pPr>
        <w:pStyle w:val="Paragraphedeliste"/>
        <w:numPr>
          <w:ilvl w:val="2"/>
          <w:numId w:val="28"/>
        </w:numPr>
      </w:pPr>
      <w:r>
        <w:t xml:space="preserve">L’équipe de Recrutement ne mène pas les entretiens mais consolide les CR RDV1 et 2 à l’aide de </w:t>
      </w:r>
      <w:proofErr w:type="spellStart"/>
      <w:r>
        <w:t>ChatGCP</w:t>
      </w:r>
      <w:proofErr w:type="spellEnd"/>
      <w:r>
        <w:t xml:space="preserve"> dans un canal Teams dédié.</w:t>
      </w:r>
    </w:p>
    <w:p w14:paraId="5A5573DA" w14:textId="653F7169" w:rsidR="003773BC" w:rsidRDefault="003773BC" w:rsidP="003773BC">
      <w:pPr>
        <w:pStyle w:val="Paragraphedeliste"/>
        <w:numPr>
          <w:ilvl w:val="2"/>
          <w:numId w:val="28"/>
        </w:numPr>
      </w:pPr>
      <w:r>
        <w:t>Les acteurs internes sont soit un collaborateur de l’équipe Commerce, soit du Practice.</w:t>
      </w:r>
    </w:p>
    <w:p w14:paraId="7E9C9C7C" w14:textId="3C3F8780" w:rsidR="003773BC" w:rsidRDefault="003773BC" w:rsidP="003773BC">
      <w:pPr>
        <w:pStyle w:val="Paragraphedeliste"/>
        <w:numPr>
          <w:ilvl w:val="2"/>
          <w:numId w:val="28"/>
        </w:numPr>
      </w:pPr>
      <w:r>
        <w:t>Délai de latence</w:t>
      </w:r>
    </w:p>
    <w:p w14:paraId="23F76819" w14:textId="14525267" w:rsidR="003773BC" w:rsidRDefault="003773BC" w:rsidP="003773BC">
      <w:pPr>
        <w:pStyle w:val="Paragraphedeliste"/>
        <w:numPr>
          <w:ilvl w:val="3"/>
          <w:numId w:val="28"/>
        </w:numPr>
      </w:pPr>
      <w:r>
        <w:t>Vacances scolaires, été</w:t>
      </w:r>
    </w:p>
    <w:p w14:paraId="0BDEF083" w14:textId="1B57566C" w:rsidR="003773BC" w:rsidRDefault="003773BC" w:rsidP="003773BC">
      <w:pPr>
        <w:pStyle w:val="Paragraphedeliste"/>
        <w:numPr>
          <w:ilvl w:val="3"/>
          <w:numId w:val="28"/>
        </w:numPr>
      </w:pPr>
      <w:r>
        <w:t>Disponibilité du commercial ou du Business Pra</w:t>
      </w:r>
      <w:r w:rsidR="000C76C4">
        <w:t>c</w:t>
      </w:r>
      <w:r>
        <w:t>tice</w:t>
      </w:r>
    </w:p>
    <w:p w14:paraId="6F7E2D7C" w14:textId="3199AB9D" w:rsidR="003773BC" w:rsidRDefault="003773BC" w:rsidP="003773BC">
      <w:pPr>
        <w:pStyle w:val="Paragraphedeliste"/>
        <w:numPr>
          <w:ilvl w:val="3"/>
          <w:numId w:val="28"/>
        </w:numPr>
      </w:pPr>
      <w:r>
        <w:t>Disponibilité du candidat</w:t>
      </w:r>
    </w:p>
    <w:p w14:paraId="4A36A8BB" w14:textId="77777777" w:rsidR="002B4C92" w:rsidRDefault="002B4C92" w:rsidP="002B4C92">
      <w:pPr>
        <w:pStyle w:val="Paragraphedeliste"/>
        <w:numPr>
          <w:ilvl w:val="0"/>
          <w:numId w:val="28"/>
        </w:numPr>
      </w:pPr>
      <w:r>
        <w:t>RDV3</w:t>
      </w:r>
    </w:p>
    <w:p w14:paraId="2DF3E6CD" w14:textId="5AAB61D3" w:rsidR="00550EE7" w:rsidRDefault="00550EE7" w:rsidP="00550EE7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CD7834">
        <w:t xml:space="preserve"> : </w:t>
      </w:r>
      <w:r w:rsidR="00CD7834" w:rsidRPr="00CD7834">
        <w:t>les après-midis</w:t>
      </w:r>
    </w:p>
    <w:p w14:paraId="00EA0A49" w14:textId="0CA83851" w:rsidR="00550EE7" w:rsidRDefault="00550EE7" w:rsidP="00550EE7">
      <w:pPr>
        <w:pStyle w:val="Paragraphedeliste"/>
        <w:numPr>
          <w:ilvl w:val="1"/>
          <w:numId w:val="28"/>
        </w:numPr>
      </w:pPr>
      <w:r>
        <w:t>Durée d’un évènement</w:t>
      </w:r>
      <w:r w:rsidR="00CD7834">
        <w:t> : [45 ; 60min]</w:t>
      </w:r>
    </w:p>
    <w:p w14:paraId="2D9954C2" w14:textId="15D64E0E" w:rsidR="00550EE7" w:rsidRDefault="00550EE7" w:rsidP="00550EE7">
      <w:pPr>
        <w:pStyle w:val="Paragraphedeliste"/>
        <w:numPr>
          <w:ilvl w:val="1"/>
          <w:numId w:val="28"/>
        </w:numPr>
      </w:pPr>
      <w:r>
        <w:t>Rendement</w:t>
      </w:r>
      <w:r w:rsidR="00CD7834">
        <w:t> : 50% (1 candidat retenu sur 2)</w:t>
      </w:r>
    </w:p>
    <w:p w14:paraId="6E555FD4" w14:textId="5122D95C" w:rsidR="00550EE7" w:rsidRDefault="00550EE7" w:rsidP="00550EE7">
      <w:pPr>
        <w:pStyle w:val="Paragraphedeliste"/>
        <w:numPr>
          <w:ilvl w:val="1"/>
          <w:numId w:val="28"/>
        </w:numPr>
      </w:pPr>
      <w:r>
        <w:t>Discussion d’éléments qualitatifs</w:t>
      </w:r>
      <w:r w:rsidR="003773BC">
        <w:t> :</w:t>
      </w:r>
    </w:p>
    <w:p w14:paraId="3CF7BA7A" w14:textId="6C987A88" w:rsidR="003773BC" w:rsidRDefault="00CD7834" w:rsidP="003773BC">
      <w:pPr>
        <w:pStyle w:val="Paragraphedeliste"/>
        <w:numPr>
          <w:ilvl w:val="2"/>
          <w:numId w:val="28"/>
        </w:numPr>
      </w:pPr>
      <w:r>
        <w:t>L’intervenant RDV</w:t>
      </w:r>
      <w:r w:rsidR="003773BC">
        <w:t xml:space="preserve"> 3 </w:t>
      </w:r>
      <w:r>
        <w:t>(Commerce ou Practice) s’appuie sur le CR consolidé pour identifier les points restants à explorer pour qualifier le candidat.</w:t>
      </w:r>
    </w:p>
    <w:p w14:paraId="5C4A4D0D" w14:textId="77777777" w:rsidR="002B4C92" w:rsidRDefault="002B4C92" w:rsidP="00A222B4">
      <w:pPr>
        <w:pStyle w:val="Paragraphedeliste"/>
        <w:numPr>
          <w:ilvl w:val="0"/>
          <w:numId w:val="28"/>
        </w:numPr>
      </w:pPr>
      <w:r>
        <w:t>Proposition envoyée</w:t>
      </w:r>
    </w:p>
    <w:p w14:paraId="297AC5B7" w14:textId="7C647271" w:rsidR="00550EE7" w:rsidRDefault="00550EE7" w:rsidP="00550EE7">
      <w:pPr>
        <w:pStyle w:val="Paragraphedeliste"/>
        <w:numPr>
          <w:ilvl w:val="1"/>
          <w:numId w:val="28"/>
        </w:numPr>
      </w:pPr>
      <w:r>
        <w:t>Temps approximatif consacré par semaine</w:t>
      </w:r>
      <w:r w:rsidR="000D5B14">
        <w:t> : Non connu</w:t>
      </w:r>
    </w:p>
    <w:p w14:paraId="65FFB6B9" w14:textId="35287E23" w:rsidR="00550EE7" w:rsidRDefault="00550EE7" w:rsidP="00550EE7">
      <w:pPr>
        <w:pStyle w:val="Paragraphedeliste"/>
        <w:numPr>
          <w:ilvl w:val="1"/>
          <w:numId w:val="28"/>
        </w:numPr>
      </w:pPr>
      <w:r>
        <w:t>Durée d’un évènement</w:t>
      </w:r>
      <w:r w:rsidR="00335C6B">
        <w:t> : Non connu</w:t>
      </w:r>
    </w:p>
    <w:p w14:paraId="1E11CEB8" w14:textId="50133847" w:rsidR="00550EE7" w:rsidRPr="00CA05A0" w:rsidRDefault="00550EE7" w:rsidP="00550EE7">
      <w:pPr>
        <w:pStyle w:val="Paragraphedeliste"/>
        <w:numPr>
          <w:ilvl w:val="1"/>
          <w:numId w:val="28"/>
        </w:numPr>
        <w:rPr>
          <w:highlight w:val="yellow"/>
        </w:rPr>
      </w:pPr>
      <w:r>
        <w:t>Rendement</w:t>
      </w:r>
      <w:r w:rsidR="000D5B14">
        <w:t xml:space="preserve"> : Non communiqué mais </w:t>
      </w:r>
      <w:r w:rsidR="000D5B14" w:rsidRPr="00CA05A0">
        <w:rPr>
          <w:highlight w:val="yellow"/>
        </w:rPr>
        <w:t>KPI existant Taux de proposition accepté/faite</w:t>
      </w:r>
    </w:p>
    <w:p w14:paraId="2C3437D2" w14:textId="77777777" w:rsidR="00550EE7" w:rsidRDefault="00550EE7" w:rsidP="00550EE7">
      <w:pPr>
        <w:pStyle w:val="Paragraphedeliste"/>
        <w:numPr>
          <w:ilvl w:val="1"/>
          <w:numId w:val="28"/>
        </w:numPr>
      </w:pPr>
      <w:r>
        <w:t>Discussion d’éléments qualitatifs</w:t>
      </w:r>
    </w:p>
    <w:p w14:paraId="49341C4C" w14:textId="7611D910" w:rsidR="000D5B14" w:rsidRDefault="000D5B14" w:rsidP="00CA05A0">
      <w:pPr>
        <w:pStyle w:val="Paragraphedeliste"/>
        <w:ind w:left="2160"/>
      </w:pPr>
    </w:p>
    <w:p w14:paraId="6A4E37FF" w14:textId="77777777" w:rsidR="002B4C92" w:rsidRDefault="002B4C92" w:rsidP="00A222B4">
      <w:pPr>
        <w:pStyle w:val="Paragraphedeliste"/>
        <w:numPr>
          <w:ilvl w:val="0"/>
          <w:numId w:val="28"/>
        </w:numPr>
      </w:pPr>
      <w:r>
        <w:t>Transmission RH, sort du périmètre de recrutement</w:t>
      </w:r>
    </w:p>
    <w:p w14:paraId="55C72121" w14:textId="77777777" w:rsidR="00A222B4" w:rsidRDefault="00A222B4" w:rsidP="00A222B4"/>
    <w:p w14:paraId="4C076993" w14:textId="6D343F4A" w:rsidR="000D5B14" w:rsidRDefault="000D5B14" w:rsidP="000D5B14">
      <w:pPr>
        <w:pStyle w:val="Titre1"/>
        <w:rPr>
          <w:lang w:val="fr-FR"/>
        </w:rPr>
      </w:pPr>
      <w:r>
        <w:rPr>
          <w:lang w:val="fr-FR"/>
        </w:rPr>
        <w:t>Insights transverses impactant le processus global</w:t>
      </w:r>
    </w:p>
    <w:p w14:paraId="1F0DDDD5" w14:textId="205F4757" w:rsidR="00B15B16" w:rsidRPr="00A222B4" w:rsidRDefault="000D5B14" w:rsidP="00A222B4">
      <w:r>
        <w:t xml:space="preserve">1 – </w:t>
      </w:r>
      <w:r w:rsidRPr="000D5B14">
        <w:rPr>
          <w:u w:val="single"/>
        </w:rPr>
        <w:t>Saisonnalité</w:t>
      </w:r>
      <w:r>
        <w:rPr>
          <w:u w:val="single"/>
        </w:rPr>
        <w:t xml:space="preserve"> de l’activité</w:t>
      </w:r>
    </w:p>
    <w:p w14:paraId="2630E431" w14:textId="5C8E2700" w:rsidR="00B15B16" w:rsidRDefault="00B15B16" w:rsidP="00A222B4">
      <w:r>
        <w:rPr>
          <w:noProof/>
        </w:rPr>
        <w:drawing>
          <wp:inline distT="0" distB="0" distL="0" distR="0" wp14:anchorId="547B2069" wp14:editId="7CA73A4A">
            <wp:extent cx="4572000" cy="2743200"/>
            <wp:effectExtent l="0" t="0" r="0" b="0"/>
            <wp:docPr id="14921195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3C60B3A-62B4-1E47-9253-12F408D975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6034E3" w14:textId="77777777" w:rsidR="000D5B14" w:rsidRDefault="000D5B14" w:rsidP="00A222B4"/>
    <w:sectPr w:rsidR="000D5B14" w:rsidSect="00856457">
      <w:footerReference w:type="default" r:id="rId9"/>
      <w:pgSz w:w="11906" w:h="16838"/>
      <w:pgMar w:top="1417" w:right="1417" w:bottom="1417" w:left="1417" w:header="709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1A6E6" w14:textId="77777777" w:rsidR="00E51B11" w:rsidRDefault="00E51B11" w:rsidP="003C4DD0">
      <w:pPr>
        <w:spacing w:before="0" w:after="0"/>
      </w:pPr>
      <w:r>
        <w:separator/>
      </w:r>
    </w:p>
  </w:endnote>
  <w:endnote w:type="continuationSeparator" w:id="0">
    <w:p w14:paraId="34362949" w14:textId="77777777" w:rsidR="00E51B11" w:rsidRDefault="00E51B11" w:rsidP="003C4D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8584239"/>
      <w:docPartObj>
        <w:docPartGallery w:val="Page Numbers (Bottom of Page)"/>
        <w:docPartUnique/>
      </w:docPartObj>
    </w:sdtPr>
    <w:sdtContent>
      <w:p w14:paraId="3498A56A" w14:textId="77777777" w:rsidR="00C13565" w:rsidRDefault="00C1356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EE7">
          <w:rPr>
            <w:noProof/>
          </w:rPr>
          <w:t>1</w:t>
        </w:r>
        <w:r>
          <w:fldChar w:fldCharType="end"/>
        </w:r>
      </w:p>
    </w:sdtContent>
  </w:sdt>
  <w:p w14:paraId="5F0E997D" w14:textId="77777777" w:rsidR="00060117" w:rsidRPr="001E617F" w:rsidRDefault="00060117">
    <w:pPr>
      <w:pStyle w:val="Pieddepage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93764" w14:textId="77777777" w:rsidR="00E51B11" w:rsidRDefault="00E51B11" w:rsidP="003C4DD0">
      <w:pPr>
        <w:spacing w:before="0" w:after="0"/>
      </w:pPr>
      <w:r>
        <w:separator/>
      </w:r>
    </w:p>
  </w:footnote>
  <w:footnote w:type="continuationSeparator" w:id="0">
    <w:p w14:paraId="26762F26" w14:textId="77777777" w:rsidR="00E51B11" w:rsidRDefault="00E51B11" w:rsidP="003C4DD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828"/>
    <w:multiLevelType w:val="hybridMultilevel"/>
    <w:tmpl w:val="E9BA0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1333"/>
    <w:multiLevelType w:val="hybridMultilevel"/>
    <w:tmpl w:val="6F6A9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F1934"/>
    <w:multiLevelType w:val="hybridMultilevel"/>
    <w:tmpl w:val="43961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3B2B"/>
    <w:multiLevelType w:val="hybridMultilevel"/>
    <w:tmpl w:val="2B5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24A3"/>
    <w:multiLevelType w:val="hybridMultilevel"/>
    <w:tmpl w:val="2C54D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608E8"/>
    <w:multiLevelType w:val="hybridMultilevel"/>
    <w:tmpl w:val="CDEA0212"/>
    <w:lvl w:ilvl="0" w:tplc="A9FE2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62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0C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41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C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60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09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03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CD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A86DA7"/>
    <w:multiLevelType w:val="hybridMultilevel"/>
    <w:tmpl w:val="1AEC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7C8E"/>
    <w:multiLevelType w:val="hybridMultilevel"/>
    <w:tmpl w:val="570CE728"/>
    <w:lvl w:ilvl="0" w:tplc="7ED64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9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0F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D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A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0F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A9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ED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9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6F36A3"/>
    <w:multiLevelType w:val="hybridMultilevel"/>
    <w:tmpl w:val="85F6B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56FC2"/>
    <w:multiLevelType w:val="hybridMultilevel"/>
    <w:tmpl w:val="5AAE5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A20A7"/>
    <w:multiLevelType w:val="hybridMultilevel"/>
    <w:tmpl w:val="48346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2FE6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24EF"/>
    <w:multiLevelType w:val="hybridMultilevel"/>
    <w:tmpl w:val="505A05F6"/>
    <w:lvl w:ilvl="0" w:tplc="41549256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0705"/>
    <w:multiLevelType w:val="hybridMultilevel"/>
    <w:tmpl w:val="03486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36869"/>
    <w:multiLevelType w:val="hybridMultilevel"/>
    <w:tmpl w:val="8564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A5EFB"/>
    <w:multiLevelType w:val="hybridMultilevel"/>
    <w:tmpl w:val="20F24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4FE"/>
    <w:multiLevelType w:val="hybridMultilevel"/>
    <w:tmpl w:val="849E3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E1053"/>
    <w:multiLevelType w:val="hybridMultilevel"/>
    <w:tmpl w:val="F46A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707EB"/>
    <w:multiLevelType w:val="hybridMultilevel"/>
    <w:tmpl w:val="FDEAA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31ACD"/>
    <w:multiLevelType w:val="hybridMultilevel"/>
    <w:tmpl w:val="C59C8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81A03"/>
    <w:multiLevelType w:val="hybridMultilevel"/>
    <w:tmpl w:val="3F7CF67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133FCB"/>
    <w:multiLevelType w:val="hybridMultilevel"/>
    <w:tmpl w:val="3EF81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41181"/>
    <w:multiLevelType w:val="hybridMultilevel"/>
    <w:tmpl w:val="69D80F6A"/>
    <w:lvl w:ilvl="0" w:tplc="D598D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02AA6">
      <w:start w:val="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C2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A1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40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20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4D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AF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4C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7F060B"/>
    <w:multiLevelType w:val="hybridMultilevel"/>
    <w:tmpl w:val="A2623534"/>
    <w:lvl w:ilvl="0" w:tplc="4E5CA9D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34C83"/>
    <w:multiLevelType w:val="hybridMultilevel"/>
    <w:tmpl w:val="28D0F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A4A8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1A05CF"/>
    <w:multiLevelType w:val="hybridMultilevel"/>
    <w:tmpl w:val="28967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93023"/>
    <w:multiLevelType w:val="hybridMultilevel"/>
    <w:tmpl w:val="C832D6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748DC"/>
    <w:multiLevelType w:val="hybridMultilevel"/>
    <w:tmpl w:val="EC063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B2B35"/>
    <w:multiLevelType w:val="hybridMultilevel"/>
    <w:tmpl w:val="AEA8E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F440F"/>
    <w:multiLevelType w:val="hybridMultilevel"/>
    <w:tmpl w:val="20EA2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759480">
    <w:abstractNumId w:val="13"/>
  </w:num>
  <w:num w:numId="2" w16cid:durableId="986469221">
    <w:abstractNumId w:val="12"/>
  </w:num>
  <w:num w:numId="3" w16cid:durableId="1140071569">
    <w:abstractNumId w:val="23"/>
  </w:num>
  <w:num w:numId="4" w16cid:durableId="305399807">
    <w:abstractNumId w:val="9"/>
  </w:num>
  <w:num w:numId="5" w16cid:durableId="1722972748">
    <w:abstractNumId w:val="2"/>
  </w:num>
  <w:num w:numId="6" w16cid:durableId="1273707292">
    <w:abstractNumId w:val="14"/>
  </w:num>
  <w:num w:numId="7" w16cid:durableId="201480945">
    <w:abstractNumId w:val="27"/>
  </w:num>
  <w:num w:numId="8" w16cid:durableId="30309556">
    <w:abstractNumId w:val="0"/>
  </w:num>
  <w:num w:numId="9" w16cid:durableId="1131359848">
    <w:abstractNumId w:val="20"/>
  </w:num>
  <w:num w:numId="10" w16cid:durableId="559681403">
    <w:abstractNumId w:val="29"/>
  </w:num>
  <w:num w:numId="11" w16cid:durableId="1358970045">
    <w:abstractNumId w:val="19"/>
  </w:num>
  <w:num w:numId="12" w16cid:durableId="969242232">
    <w:abstractNumId w:val="4"/>
  </w:num>
  <w:num w:numId="13" w16cid:durableId="2031370589">
    <w:abstractNumId w:val="3"/>
  </w:num>
  <w:num w:numId="14" w16cid:durableId="152067244">
    <w:abstractNumId w:val="1"/>
  </w:num>
  <w:num w:numId="15" w16cid:durableId="1534490164">
    <w:abstractNumId w:val="17"/>
  </w:num>
  <w:num w:numId="16" w16cid:durableId="1535846048">
    <w:abstractNumId w:val="26"/>
  </w:num>
  <w:num w:numId="17" w16cid:durableId="632566140">
    <w:abstractNumId w:val="5"/>
  </w:num>
  <w:num w:numId="18" w16cid:durableId="1368675476">
    <w:abstractNumId w:val="7"/>
  </w:num>
  <w:num w:numId="19" w16cid:durableId="1928923971">
    <w:abstractNumId w:val="21"/>
  </w:num>
  <w:num w:numId="20" w16cid:durableId="588005016">
    <w:abstractNumId w:val="8"/>
  </w:num>
  <w:num w:numId="21" w16cid:durableId="1062099410">
    <w:abstractNumId w:val="25"/>
  </w:num>
  <w:num w:numId="22" w16cid:durableId="1410615233">
    <w:abstractNumId w:val="11"/>
  </w:num>
  <w:num w:numId="23" w16cid:durableId="2035885805">
    <w:abstractNumId w:val="11"/>
  </w:num>
  <w:num w:numId="24" w16cid:durableId="1439522098">
    <w:abstractNumId w:val="24"/>
  </w:num>
  <w:num w:numId="25" w16cid:durableId="51583847">
    <w:abstractNumId w:val="18"/>
  </w:num>
  <w:num w:numId="26" w16cid:durableId="1201472725">
    <w:abstractNumId w:val="6"/>
  </w:num>
  <w:num w:numId="27" w16cid:durableId="1255015891">
    <w:abstractNumId w:val="16"/>
  </w:num>
  <w:num w:numId="28" w16cid:durableId="224878736">
    <w:abstractNumId w:val="10"/>
  </w:num>
  <w:num w:numId="29" w16cid:durableId="367994968">
    <w:abstractNumId w:val="28"/>
  </w:num>
  <w:num w:numId="30" w16cid:durableId="2046368640">
    <w:abstractNumId w:val="22"/>
  </w:num>
  <w:num w:numId="31" w16cid:durableId="193346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33"/>
    <w:rsid w:val="000056F3"/>
    <w:rsid w:val="0001655D"/>
    <w:rsid w:val="00021377"/>
    <w:rsid w:val="00024D24"/>
    <w:rsid w:val="00060117"/>
    <w:rsid w:val="0007629E"/>
    <w:rsid w:val="000A3736"/>
    <w:rsid w:val="000C76C4"/>
    <w:rsid w:val="000D5B14"/>
    <w:rsid w:val="001269F4"/>
    <w:rsid w:val="001325DA"/>
    <w:rsid w:val="00142C51"/>
    <w:rsid w:val="001A589D"/>
    <w:rsid w:val="001D10D9"/>
    <w:rsid w:val="001E617F"/>
    <w:rsid w:val="001F72C6"/>
    <w:rsid w:val="002A2D5F"/>
    <w:rsid w:val="002B4C92"/>
    <w:rsid w:val="002C3A92"/>
    <w:rsid w:val="002C613F"/>
    <w:rsid w:val="00315A57"/>
    <w:rsid w:val="00335C6B"/>
    <w:rsid w:val="00336F55"/>
    <w:rsid w:val="00360C55"/>
    <w:rsid w:val="003773BC"/>
    <w:rsid w:val="003C4DD0"/>
    <w:rsid w:val="003F149C"/>
    <w:rsid w:val="003F33DB"/>
    <w:rsid w:val="00403303"/>
    <w:rsid w:val="00460CEC"/>
    <w:rsid w:val="0047072D"/>
    <w:rsid w:val="004F05D7"/>
    <w:rsid w:val="004F2B73"/>
    <w:rsid w:val="004F6B6B"/>
    <w:rsid w:val="00517EB8"/>
    <w:rsid w:val="00544594"/>
    <w:rsid w:val="00550EE7"/>
    <w:rsid w:val="00582056"/>
    <w:rsid w:val="00592237"/>
    <w:rsid w:val="005923AB"/>
    <w:rsid w:val="006760B5"/>
    <w:rsid w:val="00682981"/>
    <w:rsid w:val="0069021F"/>
    <w:rsid w:val="006B3EF7"/>
    <w:rsid w:val="006C0047"/>
    <w:rsid w:val="006D0CCE"/>
    <w:rsid w:val="00703B35"/>
    <w:rsid w:val="0074209A"/>
    <w:rsid w:val="007962F4"/>
    <w:rsid w:val="007A5372"/>
    <w:rsid w:val="008028EA"/>
    <w:rsid w:val="00804881"/>
    <w:rsid w:val="00846B08"/>
    <w:rsid w:val="00856457"/>
    <w:rsid w:val="00872C0F"/>
    <w:rsid w:val="008B5D43"/>
    <w:rsid w:val="008C7552"/>
    <w:rsid w:val="008D425C"/>
    <w:rsid w:val="008E6A3C"/>
    <w:rsid w:val="009054D9"/>
    <w:rsid w:val="009440BE"/>
    <w:rsid w:val="00944171"/>
    <w:rsid w:val="009521C2"/>
    <w:rsid w:val="009525D3"/>
    <w:rsid w:val="00953310"/>
    <w:rsid w:val="0097159E"/>
    <w:rsid w:val="0098345B"/>
    <w:rsid w:val="009A137F"/>
    <w:rsid w:val="009C12FB"/>
    <w:rsid w:val="009C3E05"/>
    <w:rsid w:val="00A03F7C"/>
    <w:rsid w:val="00A04493"/>
    <w:rsid w:val="00A05E1E"/>
    <w:rsid w:val="00A14357"/>
    <w:rsid w:val="00A222B4"/>
    <w:rsid w:val="00A33F13"/>
    <w:rsid w:val="00A612EE"/>
    <w:rsid w:val="00A73F8A"/>
    <w:rsid w:val="00AD1972"/>
    <w:rsid w:val="00AE4C64"/>
    <w:rsid w:val="00B065D8"/>
    <w:rsid w:val="00B1222A"/>
    <w:rsid w:val="00B15B16"/>
    <w:rsid w:val="00B44833"/>
    <w:rsid w:val="00B93AF4"/>
    <w:rsid w:val="00C0100E"/>
    <w:rsid w:val="00C13565"/>
    <w:rsid w:val="00C13DF2"/>
    <w:rsid w:val="00C17DE8"/>
    <w:rsid w:val="00C23A65"/>
    <w:rsid w:val="00C36A87"/>
    <w:rsid w:val="00C71D0E"/>
    <w:rsid w:val="00CA05A0"/>
    <w:rsid w:val="00CC3731"/>
    <w:rsid w:val="00CC6EEE"/>
    <w:rsid w:val="00CD7834"/>
    <w:rsid w:val="00D16352"/>
    <w:rsid w:val="00D33C40"/>
    <w:rsid w:val="00D342D7"/>
    <w:rsid w:val="00D424AB"/>
    <w:rsid w:val="00D63C81"/>
    <w:rsid w:val="00D72AC1"/>
    <w:rsid w:val="00D75DAD"/>
    <w:rsid w:val="00DB61EA"/>
    <w:rsid w:val="00DC6C73"/>
    <w:rsid w:val="00E112D9"/>
    <w:rsid w:val="00E4419B"/>
    <w:rsid w:val="00E51B11"/>
    <w:rsid w:val="00E547A4"/>
    <w:rsid w:val="00E56AC9"/>
    <w:rsid w:val="00E901DD"/>
    <w:rsid w:val="00EF670B"/>
    <w:rsid w:val="00F00FC1"/>
    <w:rsid w:val="00F2445B"/>
    <w:rsid w:val="00F314C0"/>
    <w:rsid w:val="00F424F7"/>
    <w:rsid w:val="00F75904"/>
    <w:rsid w:val="00FC42E5"/>
    <w:rsid w:val="00F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FB292"/>
  <w15:chartTrackingRefBased/>
  <w15:docId w15:val="{43B1A55F-892C-40BB-9012-A4982D7B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72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944171"/>
    <w:pPr>
      <w:numPr>
        <w:numId w:val="22"/>
      </w:numPr>
      <w:outlineLvl w:val="0"/>
    </w:pPr>
    <w:rPr>
      <w:rFonts w:eastAsia="Arial" w:cs="Arial"/>
      <w:b/>
      <w:color w:val="1F497D" w:themeColor="text2"/>
      <w:sz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7EB8"/>
    <w:pPr>
      <w:outlineLvl w:val="1"/>
    </w:pPr>
    <w:rPr>
      <w:rFonts w:eastAsia="Arial" w:cs="Arial"/>
      <w:color w:val="404040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17EB8"/>
    <w:pPr>
      <w:outlineLvl w:val="2"/>
    </w:pPr>
    <w:rPr>
      <w:color w:val="000000" w:themeColor="text1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171"/>
    <w:rPr>
      <w:rFonts w:ascii="Arial" w:eastAsia="Arial" w:hAnsi="Arial" w:cs="Arial"/>
      <w:b/>
      <w:color w:val="1F497D" w:themeColor="text2"/>
      <w:sz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17EB8"/>
    <w:rPr>
      <w:rFonts w:ascii="Arial" w:eastAsia="Arial" w:hAnsi="Arial" w:cs="Arial"/>
      <w:color w:val="404040"/>
      <w:sz w:val="2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C4DD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C4DD0"/>
  </w:style>
  <w:style w:type="paragraph" w:styleId="Pieddepage">
    <w:name w:val="footer"/>
    <w:basedOn w:val="Normal"/>
    <w:link w:val="PieddepageCar"/>
    <w:uiPriority w:val="99"/>
    <w:unhideWhenUsed/>
    <w:rsid w:val="003C4DD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C4DD0"/>
  </w:style>
  <w:style w:type="paragraph" w:styleId="Titre">
    <w:name w:val="Title"/>
    <w:basedOn w:val="Normal"/>
    <w:next w:val="Normal"/>
    <w:link w:val="TitreCar"/>
    <w:uiPriority w:val="10"/>
    <w:qFormat/>
    <w:rsid w:val="00944171"/>
    <w:pPr>
      <w:spacing w:before="0"/>
      <w:contextualSpacing/>
    </w:pPr>
    <w:rPr>
      <w:rFonts w:ascii="Cambria" w:eastAsiaTheme="majorEastAsia" w:hAnsi="Cambria" w:cstheme="majorBidi"/>
      <w:b/>
      <w:color w:val="1F497D" w:themeColor="text2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171"/>
    <w:rPr>
      <w:rFonts w:ascii="Cambria" w:eastAsiaTheme="majorEastAsia" w:hAnsi="Cambria" w:cstheme="majorBidi"/>
      <w:b/>
      <w:color w:val="1F497D" w:themeColor="text2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117"/>
    <w:pPr>
      <w:numPr>
        <w:ilvl w:val="1"/>
      </w:numPr>
    </w:pPr>
    <w:rPr>
      <w:rFonts w:eastAsiaTheme="minorEastAsia"/>
      <w:caps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0117"/>
    <w:rPr>
      <w:rFonts w:ascii="Arial" w:eastAsiaTheme="minorEastAsia" w:hAnsi="Arial"/>
      <w:caps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17EB8"/>
    <w:rPr>
      <w:rFonts w:ascii="Arial" w:eastAsia="Arial" w:hAnsi="Arial" w:cs="Arial"/>
      <w:color w:val="000000" w:themeColor="text1"/>
      <w:sz w:val="24"/>
      <w:lang w:val="en-US"/>
    </w:rPr>
  </w:style>
  <w:style w:type="paragraph" w:customStyle="1" w:styleId="Default">
    <w:name w:val="Default"/>
    <w:rsid w:val="00060117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060117"/>
    <w:pPr>
      <w:ind w:left="862" w:right="862"/>
      <w:jc w:val="center"/>
    </w:pPr>
    <w:rPr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0117"/>
    <w:rPr>
      <w:rFonts w:ascii="Arial" w:hAnsi="Arial"/>
      <w:iCs/>
      <w:color w:val="404040" w:themeColor="text1" w:themeTint="BF"/>
    </w:rPr>
  </w:style>
  <w:style w:type="paragraph" w:customStyle="1" w:styleId="Auteurs">
    <w:name w:val="Auteurs"/>
    <w:basedOn w:val="Normal"/>
    <w:link w:val="AuteursCar"/>
    <w:qFormat/>
    <w:rsid w:val="00517EB8"/>
    <w:rPr>
      <w:color w:val="595959" w:themeColor="text1" w:themeTint="A6"/>
      <w:lang w:val="en-US"/>
    </w:rPr>
  </w:style>
  <w:style w:type="paragraph" w:styleId="Sansinterligne">
    <w:name w:val="No Spacing"/>
    <w:uiPriority w:val="1"/>
    <w:qFormat/>
    <w:rsid w:val="00517EB8"/>
    <w:pPr>
      <w:spacing w:after="0" w:line="240" w:lineRule="auto"/>
    </w:pPr>
    <w:rPr>
      <w:rFonts w:ascii="Arial" w:hAnsi="Arial"/>
    </w:rPr>
  </w:style>
  <w:style w:type="character" w:customStyle="1" w:styleId="AuteursCar">
    <w:name w:val="Auteurs Car"/>
    <w:basedOn w:val="Policepardfaut"/>
    <w:link w:val="Auteurs"/>
    <w:rsid w:val="00517EB8"/>
    <w:rPr>
      <w:rFonts w:ascii="Arial" w:hAnsi="Arial"/>
      <w:color w:val="595959" w:themeColor="text1" w:themeTint="A6"/>
      <w:lang w:val="en-US"/>
    </w:rPr>
  </w:style>
  <w:style w:type="paragraph" w:styleId="En-ttedetabledesmatires">
    <w:name w:val="TOC Heading"/>
    <w:basedOn w:val="Auteurs"/>
    <w:next w:val="Normal"/>
    <w:uiPriority w:val="39"/>
    <w:unhideWhenUsed/>
    <w:qFormat/>
    <w:rsid w:val="00517EB8"/>
    <w:rPr>
      <w:rFonts w:eastAsia="Arial" w:cs="Arial"/>
      <w:b/>
      <w:color w:val="8F0000"/>
      <w:sz w:val="32"/>
      <w:szCs w:val="27"/>
    </w:rPr>
  </w:style>
  <w:style w:type="paragraph" w:styleId="Paragraphedeliste">
    <w:name w:val="List Paragraph"/>
    <w:basedOn w:val="Normal"/>
    <w:uiPriority w:val="34"/>
    <w:qFormat/>
    <w:rsid w:val="00B4483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46B08"/>
    <w:rPr>
      <w:color w:val="808080"/>
    </w:rPr>
  </w:style>
  <w:style w:type="table" w:styleId="Grilledutableau">
    <w:name w:val="Table Grid"/>
    <w:basedOn w:val="TableauNormal"/>
    <w:uiPriority w:val="39"/>
    <w:rsid w:val="007A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901DD"/>
    <w:rPr>
      <w:color w:val="0000FF" w:themeColor="hyperlink"/>
      <w:u w:val="single"/>
    </w:rPr>
  </w:style>
  <w:style w:type="paragraph" w:customStyle="1" w:styleId="Main">
    <w:name w:val="Main"/>
    <w:basedOn w:val="Normal"/>
    <w:link w:val="MainCar"/>
    <w:qFormat/>
    <w:rsid w:val="00AD1972"/>
    <w:pPr>
      <w:spacing w:after="0"/>
    </w:pPr>
    <w:rPr>
      <w:b/>
      <w:sz w:val="28"/>
    </w:rPr>
  </w:style>
  <w:style w:type="paragraph" w:styleId="Lgende">
    <w:name w:val="caption"/>
    <w:basedOn w:val="Normal"/>
    <w:next w:val="Normal"/>
    <w:uiPriority w:val="35"/>
    <w:unhideWhenUsed/>
    <w:qFormat/>
    <w:rsid w:val="00AD1972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ainCar">
    <w:name w:val="Main Car"/>
    <w:basedOn w:val="Policepardfaut"/>
    <w:link w:val="Main"/>
    <w:rsid w:val="00AD1972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6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4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0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257731\Documents\Mod&#232;les%20Office%20personnalis&#233;s\Suivi%20de%20Revue%20de%20Litt&#233;ratur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Saisonnalité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Réaction du marché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Feuil1!$A$2:$A$13</c:f>
              <c:strCache>
                <c:ptCount val="12"/>
                <c:pt idx="0">
                  <c:v>Janvier</c:v>
                </c:pt>
                <c:pt idx="1">
                  <c:v>Février</c:v>
                </c:pt>
                <c:pt idx="2">
                  <c:v>Mars</c:v>
                </c:pt>
                <c:pt idx="3">
                  <c:v>Avril</c:v>
                </c:pt>
                <c:pt idx="4">
                  <c:v>Mai</c:v>
                </c:pt>
                <c:pt idx="5">
                  <c:v>Juin</c:v>
                </c:pt>
                <c:pt idx="6">
                  <c:v>Juillet</c:v>
                </c:pt>
                <c:pt idx="7">
                  <c:v>Août</c:v>
                </c:pt>
                <c:pt idx="8">
                  <c:v>Septembre</c:v>
                </c:pt>
                <c:pt idx="9">
                  <c:v>Octobre</c:v>
                </c:pt>
                <c:pt idx="10">
                  <c:v>Novembre</c:v>
                </c:pt>
                <c:pt idx="11">
                  <c:v>Décembre</c:v>
                </c:pt>
              </c:strCache>
            </c:strRef>
          </c:cat>
          <c:val>
            <c:numRef>
              <c:f>Feuil1!$B$2:$B$13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DA-4776-BEFB-FCC81C8FE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4957136"/>
        <c:axId val="1194957616"/>
      </c:lineChart>
      <c:catAx>
        <c:axId val="119495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94957616"/>
        <c:crosses val="autoZero"/>
        <c:auto val="1"/>
        <c:lblAlgn val="ctr"/>
        <c:lblOffset val="100"/>
        <c:noMultiLvlLbl val="0"/>
      </c:catAx>
      <c:valAx>
        <c:axId val="119495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9495713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CCD7-3674-453E-A627-02D41F50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Suivi de Revue de Littérature</Template>
  <TotalTime>243</TotalTime>
  <Pages>3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MANESCAU Tanguy</dc:creator>
  <cp:keywords/>
  <dc:description/>
  <cp:lastModifiedBy>Gaël SAUSSEREAU</cp:lastModifiedBy>
  <cp:revision>26</cp:revision>
  <dcterms:created xsi:type="dcterms:W3CDTF">2025-01-29T14:43:00Z</dcterms:created>
  <dcterms:modified xsi:type="dcterms:W3CDTF">2025-01-30T13:08:00Z</dcterms:modified>
</cp:coreProperties>
</file>