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CellMar>
          <w:top w:w="15" w:type="dxa"/>
          <w:left w:w="15" w:type="dxa"/>
          <w:bottom w:w="15" w:type="dxa"/>
          <w:right w:w="15" w:type="dxa"/>
        </w:tblCellMar>
        <w:tblLook w:val="04A0" w:firstRow="1" w:lastRow="0" w:firstColumn="1" w:lastColumn="0" w:noHBand="0" w:noVBand="1"/>
      </w:tblPr>
      <w:tblGrid>
        <w:gridCol w:w="9360"/>
      </w:tblGrid>
      <w:tr w:rsidR="00252426" w:rsidRPr="00CA1548" w:rsidTr="00252426">
        <w:tc>
          <w:tcPr>
            <w:tcW w:w="0" w:type="auto"/>
            <w:tcMar>
              <w:top w:w="0" w:type="dxa"/>
              <w:left w:w="108" w:type="dxa"/>
              <w:bottom w:w="0" w:type="dxa"/>
              <w:right w:w="108" w:type="dxa"/>
            </w:tcMar>
            <w:hideMark/>
          </w:tcPr>
          <w:p w:rsidR="00252426" w:rsidRPr="00CA1548" w:rsidRDefault="00252426" w:rsidP="00252426">
            <w:pPr>
              <w:spacing w:after="0" w:line="240" w:lineRule="auto"/>
              <w:jc w:val="both"/>
              <w:rPr>
                <w:rFonts w:eastAsia="Times New Roman" w:cstheme="minorHAnsi"/>
                <w:sz w:val="24"/>
                <w:szCs w:val="24"/>
              </w:rPr>
            </w:pPr>
            <w:r w:rsidRPr="00CA1548">
              <w:rPr>
                <w:rFonts w:cstheme="minorHAnsi"/>
                <w:noProof/>
                <w:sz w:val="24"/>
                <w:szCs w:val="24"/>
              </w:rPr>
              <w:drawing>
                <wp:inline distT="0" distB="0" distL="0" distR="0">
                  <wp:extent cx="14841855" cy="2381250"/>
                  <wp:effectExtent l="0" t="0" r="0" b="0"/>
                  <wp:docPr id="2" name="Εικόνα 2" descr="C:\Users\Manos\AppData\Local\Microsoft\Windows\INetCache\Content.MSO\C252B1DD.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anos\AppData\Local\Microsoft\Windows\INetCache\Content.MSO\C252B1DD.tm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841855" cy="2381250"/>
                          </a:xfrm>
                          <a:prstGeom prst="rect">
                            <a:avLst/>
                          </a:prstGeom>
                          <a:noFill/>
                          <a:ln>
                            <a:noFill/>
                          </a:ln>
                        </pic:spPr>
                      </pic:pic>
                    </a:graphicData>
                  </a:graphic>
                </wp:inline>
              </w:drawing>
            </w:r>
          </w:p>
        </w:tc>
      </w:tr>
      <w:tr w:rsidR="00252426" w:rsidRPr="00CA1548" w:rsidTr="00252426">
        <w:tc>
          <w:tcPr>
            <w:tcW w:w="0" w:type="auto"/>
            <w:tcMar>
              <w:top w:w="0" w:type="dxa"/>
              <w:left w:w="108" w:type="dxa"/>
              <w:bottom w:w="0" w:type="dxa"/>
              <w:right w:w="108" w:type="dxa"/>
            </w:tcMar>
            <w:hideMark/>
          </w:tcPr>
          <w:p w:rsidR="00252426" w:rsidRPr="00CA1548" w:rsidRDefault="00252426" w:rsidP="00252426">
            <w:pPr>
              <w:spacing w:after="0" w:line="240" w:lineRule="auto"/>
              <w:jc w:val="center"/>
              <w:rPr>
                <w:rFonts w:eastAsia="Times New Roman" w:cstheme="minorHAnsi"/>
                <w:sz w:val="24"/>
                <w:szCs w:val="24"/>
              </w:rPr>
            </w:pPr>
            <w:r w:rsidRPr="00CA1548">
              <w:rPr>
                <w:rFonts w:eastAsia="Times New Roman" w:cstheme="minorHAnsi"/>
                <w:color w:val="000000"/>
                <w:sz w:val="24"/>
                <w:szCs w:val="24"/>
              </w:rPr>
              <w:t>Call 2024 Round 1 KA2</w:t>
            </w:r>
          </w:p>
          <w:p w:rsidR="00252426" w:rsidRPr="00CA1548" w:rsidRDefault="00252426" w:rsidP="00252426">
            <w:pPr>
              <w:spacing w:after="0" w:line="240" w:lineRule="auto"/>
              <w:jc w:val="center"/>
              <w:rPr>
                <w:rFonts w:eastAsia="Times New Roman" w:cstheme="minorHAnsi"/>
                <w:sz w:val="24"/>
                <w:szCs w:val="24"/>
              </w:rPr>
            </w:pPr>
            <w:r w:rsidRPr="00CA1548">
              <w:rPr>
                <w:rFonts w:eastAsia="Times New Roman" w:cstheme="minorHAnsi"/>
                <w:color w:val="000000"/>
                <w:sz w:val="24"/>
                <w:szCs w:val="24"/>
              </w:rPr>
              <w:t>KA220-HED - Cooperation partnerships in higher education (KA220-HED)</w:t>
            </w:r>
          </w:p>
        </w:tc>
      </w:tr>
    </w:tbl>
    <w:p w:rsidR="00252426" w:rsidRPr="00CA1548" w:rsidRDefault="00252426" w:rsidP="00252426">
      <w:pPr>
        <w:spacing w:after="240" w:line="240" w:lineRule="auto"/>
        <w:rPr>
          <w:rFonts w:eastAsia="Times New Roman" w:cstheme="minorHAnsi"/>
          <w:sz w:val="24"/>
          <w:szCs w:val="24"/>
        </w:rPr>
      </w:pPr>
      <w:r w:rsidRPr="00CA1548">
        <w:rPr>
          <w:rFonts w:eastAsia="Times New Roman" w:cstheme="minorHAnsi"/>
          <w:sz w:val="24"/>
          <w:szCs w:val="24"/>
        </w:rPr>
        <w:br/>
      </w:r>
      <w:r w:rsidRPr="00CA1548">
        <w:rPr>
          <w:rFonts w:eastAsia="Times New Roman" w:cstheme="minorHAnsi"/>
          <w:sz w:val="24"/>
          <w:szCs w:val="24"/>
        </w:rPr>
        <w:br/>
      </w:r>
      <w:r w:rsidRPr="00CA1548">
        <w:rPr>
          <w:rFonts w:eastAsia="Times New Roman" w:cstheme="minorHAnsi"/>
          <w:sz w:val="24"/>
          <w:szCs w:val="24"/>
        </w:rPr>
        <w:br/>
      </w:r>
      <w:r w:rsidRPr="00CA1548">
        <w:rPr>
          <w:rFonts w:eastAsia="Times New Roman" w:cstheme="minorHAnsi"/>
          <w:sz w:val="24"/>
          <w:szCs w:val="24"/>
        </w:rPr>
        <w:br/>
      </w:r>
    </w:p>
    <w:p w:rsidR="00252426" w:rsidRPr="00CA1548" w:rsidRDefault="00252426" w:rsidP="00252426">
      <w:pPr>
        <w:spacing w:line="240" w:lineRule="auto"/>
        <w:jc w:val="center"/>
        <w:rPr>
          <w:rFonts w:eastAsia="Times New Roman" w:cstheme="minorHAnsi"/>
          <w:sz w:val="24"/>
          <w:szCs w:val="24"/>
        </w:rPr>
      </w:pPr>
      <w:r w:rsidRPr="00CA1548">
        <w:rPr>
          <w:rFonts w:cstheme="minorHAnsi"/>
          <w:noProof/>
          <w:sz w:val="24"/>
          <w:szCs w:val="24"/>
        </w:rPr>
        <w:drawing>
          <wp:inline distT="0" distB="0" distL="0" distR="0">
            <wp:extent cx="4694555" cy="1774190"/>
            <wp:effectExtent l="0" t="0" r="0" b="0"/>
            <wp:docPr id="1" name="Εικόνα 1" descr="C:\Users\Manos\AppData\Local\Microsoft\Windows\INetCache\Content.MSO\C3F43CF3.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anos\AppData\Local\Microsoft\Windows\INetCache\Content.MSO\C3F43CF3.tm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94555" cy="1774190"/>
                    </a:xfrm>
                    <a:prstGeom prst="rect">
                      <a:avLst/>
                    </a:prstGeom>
                    <a:noFill/>
                    <a:ln>
                      <a:noFill/>
                    </a:ln>
                  </pic:spPr>
                </pic:pic>
              </a:graphicData>
            </a:graphic>
          </wp:inline>
        </w:drawing>
      </w:r>
    </w:p>
    <w:p w:rsidR="00252426" w:rsidRPr="00CA1548" w:rsidRDefault="00252426" w:rsidP="00252426">
      <w:pPr>
        <w:spacing w:after="0" w:line="240" w:lineRule="auto"/>
        <w:jc w:val="center"/>
        <w:rPr>
          <w:rFonts w:eastAsia="Times New Roman" w:cstheme="minorHAnsi"/>
          <w:sz w:val="24"/>
          <w:szCs w:val="24"/>
        </w:rPr>
      </w:pPr>
    </w:p>
    <w:tbl>
      <w:tblPr>
        <w:tblW w:w="0" w:type="auto"/>
        <w:jc w:val="center"/>
        <w:tblCellMar>
          <w:top w:w="15" w:type="dxa"/>
          <w:left w:w="15" w:type="dxa"/>
          <w:bottom w:w="15" w:type="dxa"/>
          <w:right w:w="15" w:type="dxa"/>
        </w:tblCellMar>
        <w:tblLook w:val="04A0" w:firstRow="1" w:lastRow="0" w:firstColumn="1" w:lastColumn="0" w:noHBand="0" w:noVBand="1"/>
      </w:tblPr>
      <w:tblGrid>
        <w:gridCol w:w="7138"/>
      </w:tblGrid>
      <w:tr w:rsidR="00252426" w:rsidRPr="00CA1548" w:rsidTr="00252426">
        <w:trPr>
          <w:jc w:val="center"/>
        </w:trPr>
        <w:tc>
          <w:tcPr>
            <w:tcW w:w="0" w:type="auto"/>
            <w:tcMar>
              <w:top w:w="0" w:type="dxa"/>
              <w:left w:w="108" w:type="dxa"/>
              <w:bottom w:w="0" w:type="dxa"/>
              <w:right w:w="108" w:type="dxa"/>
            </w:tcMar>
            <w:hideMark/>
          </w:tcPr>
          <w:p w:rsidR="00252426" w:rsidRPr="00CA1548" w:rsidRDefault="00252426" w:rsidP="00252426">
            <w:pPr>
              <w:spacing w:after="0" w:line="240" w:lineRule="auto"/>
              <w:jc w:val="center"/>
              <w:rPr>
                <w:rFonts w:eastAsia="Times New Roman" w:cstheme="minorHAnsi"/>
                <w:sz w:val="24"/>
                <w:szCs w:val="24"/>
              </w:rPr>
            </w:pPr>
            <w:r w:rsidRPr="00CA1548">
              <w:rPr>
                <w:rFonts w:eastAsia="Times New Roman" w:cstheme="minorHAnsi"/>
                <w:color w:val="000000"/>
                <w:sz w:val="24"/>
                <w:szCs w:val="24"/>
              </w:rPr>
              <w:t>.</w:t>
            </w:r>
          </w:p>
          <w:p w:rsidR="00252426" w:rsidRPr="00CA1548" w:rsidRDefault="00252426" w:rsidP="00252426">
            <w:pPr>
              <w:spacing w:after="0" w:line="240" w:lineRule="auto"/>
              <w:jc w:val="center"/>
              <w:rPr>
                <w:rFonts w:eastAsia="Times New Roman" w:cstheme="minorHAnsi"/>
                <w:sz w:val="24"/>
                <w:szCs w:val="24"/>
              </w:rPr>
            </w:pPr>
            <w:r w:rsidRPr="00CA1548">
              <w:rPr>
                <w:rFonts w:eastAsia="Times New Roman" w:cstheme="minorHAnsi"/>
                <w:color w:val="000000"/>
                <w:sz w:val="24"/>
                <w:szCs w:val="24"/>
              </w:rPr>
              <w:t>Visual Interactive System for Teaching and Assessment of</w:t>
            </w:r>
          </w:p>
          <w:p w:rsidR="00252426" w:rsidRPr="00CA1548" w:rsidRDefault="00252426" w:rsidP="00252426">
            <w:pPr>
              <w:spacing w:after="0" w:line="240" w:lineRule="auto"/>
              <w:jc w:val="center"/>
              <w:rPr>
                <w:rFonts w:eastAsia="Times New Roman" w:cstheme="minorHAnsi"/>
                <w:sz w:val="24"/>
                <w:szCs w:val="24"/>
              </w:rPr>
            </w:pPr>
            <w:r w:rsidRPr="00CA1548">
              <w:rPr>
                <w:rFonts w:eastAsia="Times New Roman" w:cstheme="minorHAnsi"/>
                <w:color w:val="000000"/>
                <w:sz w:val="24"/>
                <w:szCs w:val="24"/>
              </w:rPr>
              <w:t>Sign Languages (VISTA-SL)</w:t>
            </w:r>
          </w:p>
        </w:tc>
      </w:tr>
      <w:tr w:rsidR="00252426" w:rsidRPr="00CA1548" w:rsidTr="00252426">
        <w:trPr>
          <w:jc w:val="center"/>
        </w:trPr>
        <w:tc>
          <w:tcPr>
            <w:tcW w:w="0" w:type="auto"/>
            <w:shd w:val="clear" w:color="auto" w:fill="E7E6E6"/>
            <w:tcMar>
              <w:top w:w="0" w:type="dxa"/>
              <w:left w:w="108" w:type="dxa"/>
              <w:bottom w:w="0" w:type="dxa"/>
              <w:right w:w="108" w:type="dxa"/>
            </w:tcMar>
            <w:hideMark/>
          </w:tcPr>
          <w:p w:rsidR="00252426" w:rsidRPr="00CA1548" w:rsidRDefault="00252426" w:rsidP="00252426">
            <w:pPr>
              <w:spacing w:after="0" w:line="240" w:lineRule="auto"/>
              <w:jc w:val="center"/>
              <w:rPr>
                <w:rFonts w:eastAsia="Times New Roman" w:cstheme="minorHAnsi"/>
                <w:color w:val="000000"/>
                <w:sz w:val="24"/>
                <w:szCs w:val="24"/>
              </w:rPr>
            </w:pPr>
            <w:r w:rsidRPr="00CA1548">
              <w:rPr>
                <w:rFonts w:eastAsia="Times New Roman" w:cstheme="minorHAnsi"/>
                <w:color w:val="000000"/>
                <w:sz w:val="24"/>
                <w:szCs w:val="24"/>
              </w:rPr>
              <w:t>R3.2a - Large Language Model integrating best practices on SL teaching</w:t>
            </w:r>
          </w:p>
          <w:p w:rsidR="00252426" w:rsidRPr="00CA1548" w:rsidRDefault="00252426" w:rsidP="00252426">
            <w:pPr>
              <w:spacing w:after="0" w:line="240" w:lineRule="auto"/>
              <w:jc w:val="center"/>
              <w:rPr>
                <w:rFonts w:eastAsia="Times New Roman" w:cstheme="minorHAnsi"/>
                <w:sz w:val="24"/>
                <w:szCs w:val="24"/>
              </w:rPr>
            </w:pPr>
            <w:r w:rsidRPr="00CA1548">
              <w:rPr>
                <w:rFonts w:eastAsia="Times New Roman" w:cstheme="minorHAnsi"/>
                <w:sz w:val="24"/>
                <w:szCs w:val="24"/>
              </w:rPr>
              <w:t>R3.2b: LLM-powered Virtual Instructor</w:t>
            </w:r>
          </w:p>
        </w:tc>
      </w:tr>
      <w:tr w:rsidR="00252426" w:rsidRPr="00CA1548" w:rsidTr="00252426">
        <w:trPr>
          <w:jc w:val="center"/>
        </w:trPr>
        <w:tc>
          <w:tcPr>
            <w:tcW w:w="0" w:type="auto"/>
            <w:tcMar>
              <w:top w:w="0" w:type="dxa"/>
              <w:left w:w="108" w:type="dxa"/>
              <w:bottom w:w="0" w:type="dxa"/>
              <w:right w:w="108" w:type="dxa"/>
            </w:tcMar>
            <w:hideMark/>
          </w:tcPr>
          <w:p w:rsidR="00252426" w:rsidRPr="00CA1548" w:rsidRDefault="00252426" w:rsidP="00252426">
            <w:pPr>
              <w:spacing w:after="0" w:line="240" w:lineRule="auto"/>
              <w:jc w:val="center"/>
              <w:rPr>
                <w:rFonts w:eastAsia="Times New Roman" w:cstheme="minorHAnsi"/>
                <w:sz w:val="24"/>
                <w:szCs w:val="24"/>
              </w:rPr>
            </w:pPr>
          </w:p>
          <w:p w:rsidR="00252426" w:rsidRPr="00CA1548" w:rsidRDefault="00252426" w:rsidP="00252426">
            <w:pPr>
              <w:spacing w:after="0" w:line="240" w:lineRule="auto"/>
              <w:jc w:val="center"/>
              <w:rPr>
                <w:rFonts w:eastAsia="Times New Roman" w:cstheme="minorHAnsi"/>
                <w:sz w:val="24"/>
                <w:szCs w:val="24"/>
              </w:rPr>
            </w:pPr>
            <w:r w:rsidRPr="00CA1548">
              <w:rPr>
                <w:rFonts w:eastAsia="Times New Roman" w:cstheme="minorHAnsi"/>
                <w:color w:val="000000"/>
                <w:sz w:val="24"/>
                <w:szCs w:val="24"/>
                <w:shd w:val="clear" w:color="auto" w:fill="FFFFFF"/>
              </w:rPr>
              <w:t>Ref. Project: 2024-1-</w:t>
            </w:r>
            <w:bookmarkStart w:id="0" w:name="_GoBack"/>
            <w:bookmarkEnd w:id="0"/>
            <w:r w:rsidRPr="00CA1548">
              <w:rPr>
                <w:rFonts w:eastAsia="Times New Roman" w:cstheme="minorHAnsi"/>
                <w:color w:val="000000"/>
                <w:sz w:val="24"/>
                <w:szCs w:val="24"/>
                <w:shd w:val="clear" w:color="auto" w:fill="FFFFFF"/>
              </w:rPr>
              <w:t>EL01-KA220-HED-000257847</w:t>
            </w:r>
          </w:p>
          <w:p w:rsidR="00252426" w:rsidRPr="00CA1548" w:rsidRDefault="00252426" w:rsidP="00252426">
            <w:pPr>
              <w:spacing w:after="0" w:line="240" w:lineRule="auto"/>
              <w:jc w:val="center"/>
              <w:rPr>
                <w:rFonts w:eastAsia="Times New Roman" w:cstheme="minorHAnsi"/>
                <w:sz w:val="24"/>
                <w:szCs w:val="24"/>
              </w:rPr>
            </w:pPr>
          </w:p>
        </w:tc>
      </w:tr>
    </w:tbl>
    <w:p w:rsidR="00252426" w:rsidRPr="00CA1548" w:rsidRDefault="00252426" w:rsidP="00252426">
      <w:pPr>
        <w:spacing w:after="0" w:line="240" w:lineRule="auto"/>
        <w:jc w:val="center"/>
        <w:rPr>
          <w:rFonts w:eastAsia="Times New Roman" w:cstheme="minorHAnsi"/>
          <w:sz w:val="24"/>
          <w:szCs w:val="24"/>
        </w:rPr>
      </w:pPr>
    </w:p>
    <w:p w:rsidR="00DD185C" w:rsidRPr="00CA1548" w:rsidRDefault="00DD185C">
      <w:pPr>
        <w:rPr>
          <w:rFonts w:cstheme="minorHAnsi"/>
          <w:sz w:val="24"/>
          <w:szCs w:val="24"/>
        </w:rPr>
      </w:pPr>
    </w:p>
    <w:p w:rsidR="00145BB0" w:rsidRPr="00CA1548" w:rsidRDefault="00145BB0" w:rsidP="008D68B5">
      <w:pPr>
        <w:rPr>
          <w:rFonts w:cstheme="minorHAnsi"/>
          <w:sz w:val="24"/>
          <w:szCs w:val="24"/>
        </w:rPr>
      </w:pPr>
    </w:p>
    <w:sdt>
      <w:sdtPr>
        <w:rPr>
          <w:lang w:val="el-GR"/>
        </w:rPr>
        <w:id w:val="1408115873"/>
        <w:docPartObj>
          <w:docPartGallery w:val="Table of Contents"/>
          <w:docPartUnique/>
        </w:docPartObj>
      </w:sdtPr>
      <w:sdtEndPr>
        <w:rPr>
          <w:rFonts w:asciiTheme="minorHAnsi" w:eastAsiaTheme="minorHAnsi" w:hAnsiTheme="minorHAnsi" w:cstheme="minorBidi"/>
          <w:b/>
          <w:bCs/>
          <w:color w:val="auto"/>
          <w:sz w:val="22"/>
          <w:szCs w:val="22"/>
        </w:rPr>
      </w:sdtEndPr>
      <w:sdtContent>
        <w:p w:rsidR="00C1060A" w:rsidRDefault="00C1060A">
          <w:pPr>
            <w:pStyle w:val="a6"/>
          </w:pPr>
          <w:r>
            <w:rPr>
              <w:lang w:val="el-GR"/>
            </w:rPr>
            <w:t>Περιεχόμενα</w:t>
          </w:r>
        </w:p>
        <w:p w:rsidR="00C1060A" w:rsidRDefault="00C1060A">
          <w:pPr>
            <w:pStyle w:val="10"/>
            <w:tabs>
              <w:tab w:val="left" w:pos="440"/>
              <w:tab w:val="right" w:leader="dot" w:pos="9350"/>
            </w:tabs>
            <w:rPr>
              <w:noProof/>
            </w:rPr>
          </w:pPr>
          <w:r>
            <w:fldChar w:fldCharType="begin"/>
          </w:r>
          <w:r>
            <w:instrText xml:space="preserve"> TOC \o "1-3" \h \z \u </w:instrText>
          </w:r>
          <w:r>
            <w:fldChar w:fldCharType="separate"/>
          </w:r>
          <w:hyperlink w:anchor="_Toc219209655" w:history="1">
            <w:r w:rsidRPr="00997F94">
              <w:rPr>
                <w:rStyle w:val="-"/>
                <w:rFonts w:cstheme="minorHAnsi"/>
                <w:noProof/>
              </w:rPr>
              <w:t>1</w:t>
            </w:r>
            <w:r>
              <w:rPr>
                <w:noProof/>
              </w:rPr>
              <w:tab/>
            </w:r>
            <w:r w:rsidRPr="00997F94">
              <w:rPr>
                <w:rStyle w:val="-"/>
                <w:rFonts w:cstheme="minorHAnsi"/>
                <w:noProof/>
              </w:rPr>
              <w:t>Introduction and Scope</w:t>
            </w:r>
            <w:r>
              <w:rPr>
                <w:noProof/>
                <w:webHidden/>
              </w:rPr>
              <w:tab/>
            </w:r>
            <w:r>
              <w:rPr>
                <w:noProof/>
                <w:webHidden/>
              </w:rPr>
              <w:fldChar w:fldCharType="begin"/>
            </w:r>
            <w:r>
              <w:rPr>
                <w:noProof/>
                <w:webHidden/>
              </w:rPr>
              <w:instrText xml:space="preserve"> PAGEREF _Toc219209655 \h </w:instrText>
            </w:r>
            <w:r>
              <w:rPr>
                <w:noProof/>
                <w:webHidden/>
              </w:rPr>
            </w:r>
            <w:r>
              <w:rPr>
                <w:noProof/>
                <w:webHidden/>
              </w:rPr>
              <w:fldChar w:fldCharType="separate"/>
            </w:r>
            <w:r>
              <w:rPr>
                <w:noProof/>
                <w:webHidden/>
              </w:rPr>
              <w:t>3</w:t>
            </w:r>
            <w:r>
              <w:rPr>
                <w:noProof/>
                <w:webHidden/>
              </w:rPr>
              <w:fldChar w:fldCharType="end"/>
            </w:r>
          </w:hyperlink>
        </w:p>
        <w:p w:rsidR="00C1060A" w:rsidRDefault="00C1060A">
          <w:pPr>
            <w:pStyle w:val="20"/>
            <w:tabs>
              <w:tab w:val="left" w:pos="880"/>
              <w:tab w:val="right" w:leader="dot" w:pos="9350"/>
            </w:tabs>
            <w:rPr>
              <w:noProof/>
            </w:rPr>
          </w:pPr>
          <w:hyperlink w:anchor="_Toc219209656" w:history="1">
            <w:r w:rsidRPr="00997F94">
              <w:rPr>
                <w:rStyle w:val="-"/>
                <w:rFonts w:cstheme="minorHAnsi"/>
                <w:noProof/>
              </w:rPr>
              <w:t>1.1</w:t>
            </w:r>
            <w:r>
              <w:rPr>
                <w:noProof/>
              </w:rPr>
              <w:tab/>
            </w:r>
            <w:r w:rsidRPr="00997F94">
              <w:rPr>
                <w:rStyle w:val="-"/>
                <w:rFonts w:cstheme="minorHAnsi"/>
                <w:noProof/>
              </w:rPr>
              <w:t>Purpose of the Document</w:t>
            </w:r>
            <w:r>
              <w:rPr>
                <w:noProof/>
                <w:webHidden/>
              </w:rPr>
              <w:tab/>
            </w:r>
            <w:r>
              <w:rPr>
                <w:noProof/>
                <w:webHidden/>
              </w:rPr>
              <w:fldChar w:fldCharType="begin"/>
            </w:r>
            <w:r>
              <w:rPr>
                <w:noProof/>
                <w:webHidden/>
              </w:rPr>
              <w:instrText xml:space="preserve"> PAGEREF _Toc219209656 \h </w:instrText>
            </w:r>
            <w:r>
              <w:rPr>
                <w:noProof/>
                <w:webHidden/>
              </w:rPr>
            </w:r>
            <w:r>
              <w:rPr>
                <w:noProof/>
                <w:webHidden/>
              </w:rPr>
              <w:fldChar w:fldCharType="separate"/>
            </w:r>
            <w:r>
              <w:rPr>
                <w:noProof/>
                <w:webHidden/>
              </w:rPr>
              <w:t>3</w:t>
            </w:r>
            <w:r>
              <w:rPr>
                <w:noProof/>
                <w:webHidden/>
              </w:rPr>
              <w:fldChar w:fldCharType="end"/>
            </w:r>
          </w:hyperlink>
        </w:p>
        <w:p w:rsidR="00C1060A" w:rsidRDefault="00C1060A">
          <w:pPr>
            <w:pStyle w:val="20"/>
            <w:tabs>
              <w:tab w:val="left" w:pos="880"/>
              <w:tab w:val="right" w:leader="dot" w:pos="9350"/>
            </w:tabs>
            <w:rPr>
              <w:noProof/>
            </w:rPr>
          </w:pPr>
          <w:hyperlink w:anchor="_Toc219209657" w:history="1">
            <w:r w:rsidRPr="00997F94">
              <w:rPr>
                <w:rStyle w:val="-"/>
                <w:rFonts w:cstheme="minorHAnsi"/>
                <w:noProof/>
              </w:rPr>
              <w:t>1.2</w:t>
            </w:r>
            <w:r>
              <w:rPr>
                <w:noProof/>
              </w:rPr>
              <w:tab/>
            </w:r>
            <w:r w:rsidRPr="00997F94">
              <w:rPr>
                <w:rStyle w:val="-"/>
                <w:rFonts w:cstheme="minorHAnsi"/>
                <w:noProof/>
              </w:rPr>
              <w:t>Project Context and Objectives</w:t>
            </w:r>
            <w:r>
              <w:rPr>
                <w:noProof/>
                <w:webHidden/>
              </w:rPr>
              <w:tab/>
            </w:r>
            <w:r>
              <w:rPr>
                <w:noProof/>
                <w:webHidden/>
              </w:rPr>
              <w:fldChar w:fldCharType="begin"/>
            </w:r>
            <w:r>
              <w:rPr>
                <w:noProof/>
                <w:webHidden/>
              </w:rPr>
              <w:instrText xml:space="preserve"> PAGEREF _Toc219209657 \h </w:instrText>
            </w:r>
            <w:r>
              <w:rPr>
                <w:noProof/>
                <w:webHidden/>
              </w:rPr>
            </w:r>
            <w:r>
              <w:rPr>
                <w:noProof/>
                <w:webHidden/>
              </w:rPr>
              <w:fldChar w:fldCharType="separate"/>
            </w:r>
            <w:r>
              <w:rPr>
                <w:noProof/>
                <w:webHidden/>
              </w:rPr>
              <w:t>3</w:t>
            </w:r>
            <w:r>
              <w:rPr>
                <w:noProof/>
                <w:webHidden/>
              </w:rPr>
              <w:fldChar w:fldCharType="end"/>
            </w:r>
          </w:hyperlink>
        </w:p>
        <w:p w:rsidR="00C1060A" w:rsidRDefault="00C1060A">
          <w:pPr>
            <w:pStyle w:val="20"/>
            <w:tabs>
              <w:tab w:val="left" w:pos="880"/>
              <w:tab w:val="right" w:leader="dot" w:pos="9350"/>
            </w:tabs>
            <w:rPr>
              <w:noProof/>
            </w:rPr>
          </w:pPr>
          <w:hyperlink w:anchor="_Toc219209658" w:history="1">
            <w:r w:rsidRPr="00997F94">
              <w:rPr>
                <w:rStyle w:val="-"/>
                <w:rFonts w:cstheme="minorHAnsi"/>
                <w:noProof/>
              </w:rPr>
              <w:t>1.3</w:t>
            </w:r>
            <w:r>
              <w:rPr>
                <w:noProof/>
              </w:rPr>
              <w:tab/>
            </w:r>
            <w:r w:rsidRPr="00997F94">
              <w:rPr>
                <w:rStyle w:val="-"/>
                <w:rFonts w:cstheme="minorHAnsi"/>
                <w:noProof/>
              </w:rPr>
              <w:t>Design Goals and Requirements</w:t>
            </w:r>
            <w:r>
              <w:rPr>
                <w:noProof/>
                <w:webHidden/>
              </w:rPr>
              <w:tab/>
            </w:r>
            <w:r>
              <w:rPr>
                <w:noProof/>
                <w:webHidden/>
              </w:rPr>
              <w:fldChar w:fldCharType="begin"/>
            </w:r>
            <w:r>
              <w:rPr>
                <w:noProof/>
                <w:webHidden/>
              </w:rPr>
              <w:instrText xml:space="preserve"> PAGEREF _Toc219209658 \h </w:instrText>
            </w:r>
            <w:r>
              <w:rPr>
                <w:noProof/>
                <w:webHidden/>
              </w:rPr>
            </w:r>
            <w:r>
              <w:rPr>
                <w:noProof/>
                <w:webHidden/>
              </w:rPr>
              <w:fldChar w:fldCharType="separate"/>
            </w:r>
            <w:r>
              <w:rPr>
                <w:noProof/>
                <w:webHidden/>
              </w:rPr>
              <w:t>3</w:t>
            </w:r>
            <w:r>
              <w:rPr>
                <w:noProof/>
                <w:webHidden/>
              </w:rPr>
              <w:fldChar w:fldCharType="end"/>
            </w:r>
          </w:hyperlink>
        </w:p>
        <w:p w:rsidR="00C1060A" w:rsidRDefault="00C1060A">
          <w:pPr>
            <w:pStyle w:val="10"/>
            <w:tabs>
              <w:tab w:val="left" w:pos="440"/>
              <w:tab w:val="right" w:leader="dot" w:pos="9350"/>
            </w:tabs>
            <w:rPr>
              <w:noProof/>
            </w:rPr>
          </w:pPr>
          <w:hyperlink w:anchor="_Toc219209659" w:history="1">
            <w:r w:rsidRPr="00997F94">
              <w:rPr>
                <w:rStyle w:val="-"/>
                <w:rFonts w:cstheme="minorHAnsi"/>
                <w:noProof/>
              </w:rPr>
              <w:t>2</w:t>
            </w:r>
            <w:r>
              <w:rPr>
                <w:noProof/>
              </w:rPr>
              <w:tab/>
            </w:r>
            <w:r w:rsidRPr="00997F94">
              <w:rPr>
                <w:rStyle w:val="-"/>
                <w:rFonts w:cstheme="minorHAnsi"/>
                <w:noProof/>
              </w:rPr>
              <w:t>Architectural Principles and Design</w:t>
            </w:r>
            <w:r>
              <w:rPr>
                <w:noProof/>
                <w:webHidden/>
              </w:rPr>
              <w:tab/>
            </w:r>
            <w:r>
              <w:rPr>
                <w:noProof/>
                <w:webHidden/>
              </w:rPr>
              <w:fldChar w:fldCharType="begin"/>
            </w:r>
            <w:r>
              <w:rPr>
                <w:noProof/>
                <w:webHidden/>
              </w:rPr>
              <w:instrText xml:space="preserve"> PAGEREF _Toc219209659 \h </w:instrText>
            </w:r>
            <w:r>
              <w:rPr>
                <w:noProof/>
                <w:webHidden/>
              </w:rPr>
            </w:r>
            <w:r>
              <w:rPr>
                <w:noProof/>
                <w:webHidden/>
              </w:rPr>
              <w:fldChar w:fldCharType="separate"/>
            </w:r>
            <w:r>
              <w:rPr>
                <w:noProof/>
                <w:webHidden/>
              </w:rPr>
              <w:t>4</w:t>
            </w:r>
            <w:r>
              <w:rPr>
                <w:noProof/>
                <w:webHidden/>
              </w:rPr>
              <w:fldChar w:fldCharType="end"/>
            </w:r>
          </w:hyperlink>
        </w:p>
        <w:p w:rsidR="00C1060A" w:rsidRDefault="00C1060A">
          <w:pPr>
            <w:pStyle w:val="20"/>
            <w:tabs>
              <w:tab w:val="left" w:pos="880"/>
              <w:tab w:val="right" w:leader="dot" w:pos="9350"/>
            </w:tabs>
            <w:rPr>
              <w:noProof/>
            </w:rPr>
          </w:pPr>
          <w:hyperlink w:anchor="_Toc219209660" w:history="1">
            <w:r w:rsidRPr="00997F94">
              <w:rPr>
                <w:rStyle w:val="-"/>
                <w:rFonts w:cstheme="minorHAnsi"/>
                <w:noProof/>
              </w:rPr>
              <w:t>2.1</w:t>
            </w:r>
            <w:r>
              <w:rPr>
                <w:noProof/>
              </w:rPr>
              <w:tab/>
            </w:r>
            <w:r w:rsidRPr="00997F94">
              <w:rPr>
                <w:rStyle w:val="-"/>
                <w:rFonts w:cstheme="minorHAnsi"/>
                <w:noProof/>
              </w:rPr>
              <w:t>Overarching Architecture Model</w:t>
            </w:r>
            <w:r>
              <w:rPr>
                <w:noProof/>
                <w:webHidden/>
              </w:rPr>
              <w:tab/>
            </w:r>
            <w:r>
              <w:rPr>
                <w:noProof/>
                <w:webHidden/>
              </w:rPr>
              <w:fldChar w:fldCharType="begin"/>
            </w:r>
            <w:r>
              <w:rPr>
                <w:noProof/>
                <w:webHidden/>
              </w:rPr>
              <w:instrText xml:space="preserve"> PAGEREF _Toc219209660 \h </w:instrText>
            </w:r>
            <w:r>
              <w:rPr>
                <w:noProof/>
                <w:webHidden/>
              </w:rPr>
            </w:r>
            <w:r>
              <w:rPr>
                <w:noProof/>
                <w:webHidden/>
              </w:rPr>
              <w:fldChar w:fldCharType="separate"/>
            </w:r>
            <w:r>
              <w:rPr>
                <w:noProof/>
                <w:webHidden/>
              </w:rPr>
              <w:t>4</w:t>
            </w:r>
            <w:r>
              <w:rPr>
                <w:noProof/>
                <w:webHidden/>
              </w:rPr>
              <w:fldChar w:fldCharType="end"/>
            </w:r>
          </w:hyperlink>
        </w:p>
        <w:p w:rsidR="00C1060A" w:rsidRDefault="00C1060A">
          <w:pPr>
            <w:pStyle w:val="20"/>
            <w:tabs>
              <w:tab w:val="left" w:pos="880"/>
              <w:tab w:val="right" w:leader="dot" w:pos="9350"/>
            </w:tabs>
            <w:rPr>
              <w:noProof/>
            </w:rPr>
          </w:pPr>
          <w:hyperlink w:anchor="_Toc219209661" w:history="1">
            <w:r w:rsidRPr="00997F94">
              <w:rPr>
                <w:rStyle w:val="-"/>
                <w:rFonts w:cstheme="minorHAnsi"/>
                <w:noProof/>
              </w:rPr>
              <w:t>2.2</w:t>
            </w:r>
            <w:r>
              <w:rPr>
                <w:noProof/>
              </w:rPr>
              <w:tab/>
            </w:r>
            <w:r w:rsidRPr="00997F94">
              <w:rPr>
                <w:rStyle w:val="-"/>
                <w:rFonts w:cstheme="minorHAnsi"/>
                <w:noProof/>
              </w:rPr>
              <w:t>Principle of Modularity</w:t>
            </w:r>
            <w:r>
              <w:rPr>
                <w:noProof/>
                <w:webHidden/>
              </w:rPr>
              <w:tab/>
            </w:r>
            <w:r>
              <w:rPr>
                <w:noProof/>
                <w:webHidden/>
              </w:rPr>
              <w:fldChar w:fldCharType="begin"/>
            </w:r>
            <w:r>
              <w:rPr>
                <w:noProof/>
                <w:webHidden/>
              </w:rPr>
              <w:instrText xml:space="preserve"> PAGEREF _Toc219209661 \h </w:instrText>
            </w:r>
            <w:r>
              <w:rPr>
                <w:noProof/>
                <w:webHidden/>
              </w:rPr>
            </w:r>
            <w:r>
              <w:rPr>
                <w:noProof/>
                <w:webHidden/>
              </w:rPr>
              <w:fldChar w:fldCharType="separate"/>
            </w:r>
            <w:r>
              <w:rPr>
                <w:noProof/>
                <w:webHidden/>
              </w:rPr>
              <w:t>4</w:t>
            </w:r>
            <w:r>
              <w:rPr>
                <w:noProof/>
                <w:webHidden/>
              </w:rPr>
              <w:fldChar w:fldCharType="end"/>
            </w:r>
          </w:hyperlink>
        </w:p>
        <w:p w:rsidR="00C1060A" w:rsidRDefault="00C1060A">
          <w:pPr>
            <w:pStyle w:val="20"/>
            <w:tabs>
              <w:tab w:val="left" w:pos="880"/>
              <w:tab w:val="right" w:leader="dot" w:pos="9350"/>
            </w:tabs>
            <w:rPr>
              <w:noProof/>
            </w:rPr>
          </w:pPr>
          <w:hyperlink w:anchor="_Toc219209662" w:history="1">
            <w:r w:rsidRPr="00997F94">
              <w:rPr>
                <w:rStyle w:val="-"/>
                <w:rFonts w:cstheme="minorHAnsi"/>
                <w:noProof/>
              </w:rPr>
              <w:t>2.3</w:t>
            </w:r>
            <w:r>
              <w:rPr>
                <w:noProof/>
              </w:rPr>
              <w:tab/>
            </w:r>
            <w:r w:rsidRPr="00997F94">
              <w:rPr>
                <w:rStyle w:val="-"/>
                <w:rFonts w:cstheme="minorHAnsi"/>
                <w:noProof/>
              </w:rPr>
              <w:t>Technology Stack</w:t>
            </w:r>
            <w:r>
              <w:rPr>
                <w:noProof/>
                <w:webHidden/>
              </w:rPr>
              <w:tab/>
            </w:r>
            <w:r>
              <w:rPr>
                <w:noProof/>
                <w:webHidden/>
              </w:rPr>
              <w:fldChar w:fldCharType="begin"/>
            </w:r>
            <w:r>
              <w:rPr>
                <w:noProof/>
                <w:webHidden/>
              </w:rPr>
              <w:instrText xml:space="preserve"> PAGEREF _Toc219209662 \h </w:instrText>
            </w:r>
            <w:r>
              <w:rPr>
                <w:noProof/>
                <w:webHidden/>
              </w:rPr>
            </w:r>
            <w:r>
              <w:rPr>
                <w:noProof/>
                <w:webHidden/>
              </w:rPr>
              <w:fldChar w:fldCharType="separate"/>
            </w:r>
            <w:r>
              <w:rPr>
                <w:noProof/>
                <w:webHidden/>
              </w:rPr>
              <w:t>5</w:t>
            </w:r>
            <w:r>
              <w:rPr>
                <w:noProof/>
                <w:webHidden/>
              </w:rPr>
              <w:fldChar w:fldCharType="end"/>
            </w:r>
          </w:hyperlink>
        </w:p>
        <w:p w:rsidR="00C1060A" w:rsidRDefault="00C1060A">
          <w:pPr>
            <w:pStyle w:val="10"/>
            <w:tabs>
              <w:tab w:val="left" w:pos="440"/>
              <w:tab w:val="right" w:leader="dot" w:pos="9350"/>
            </w:tabs>
            <w:rPr>
              <w:noProof/>
            </w:rPr>
          </w:pPr>
          <w:hyperlink w:anchor="_Toc219209663" w:history="1">
            <w:r w:rsidRPr="00997F94">
              <w:rPr>
                <w:rStyle w:val="-"/>
                <w:rFonts w:cstheme="minorHAnsi"/>
                <w:noProof/>
              </w:rPr>
              <w:t>3</w:t>
            </w:r>
            <w:r>
              <w:rPr>
                <w:noProof/>
              </w:rPr>
              <w:tab/>
            </w:r>
            <w:r w:rsidRPr="00997F94">
              <w:rPr>
                <w:rStyle w:val="-"/>
                <w:rFonts w:cstheme="minorHAnsi"/>
                <w:noProof/>
              </w:rPr>
              <w:t>Core Platform Infrastructure Integration</w:t>
            </w:r>
            <w:r>
              <w:rPr>
                <w:noProof/>
                <w:webHidden/>
              </w:rPr>
              <w:tab/>
            </w:r>
            <w:r>
              <w:rPr>
                <w:noProof/>
                <w:webHidden/>
              </w:rPr>
              <w:fldChar w:fldCharType="begin"/>
            </w:r>
            <w:r>
              <w:rPr>
                <w:noProof/>
                <w:webHidden/>
              </w:rPr>
              <w:instrText xml:space="preserve"> PAGEREF _Toc219209663 \h </w:instrText>
            </w:r>
            <w:r>
              <w:rPr>
                <w:noProof/>
                <w:webHidden/>
              </w:rPr>
            </w:r>
            <w:r>
              <w:rPr>
                <w:noProof/>
                <w:webHidden/>
              </w:rPr>
              <w:fldChar w:fldCharType="separate"/>
            </w:r>
            <w:r>
              <w:rPr>
                <w:noProof/>
                <w:webHidden/>
              </w:rPr>
              <w:t>7</w:t>
            </w:r>
            <w:r>
              <w:rPr>
                <w:noProof/>
                <w:webHidden/>
              </w:rPr>
              <w:fldChar w:fldCharType="end"/>
            </w:r>
          </w:hyperlink>
        </w:p>
        <w:p w:rsidR="00C1060A" w:rsidRDefault="00C1060A">
          <w:pPr>
            <w:pStyle w:val="20"/>
            <w:tabs>
              <w:tab w:val="left" w:pos="880"/>
              <w:tab w:val="right" w:leader="dot" w:pos="9350"/>
            </w:tabs>
            <w:rPr>
              <w:noProof/>
            </w:rPr>
          </w:pPr>
          <w:hyperlink w:anchor="_Toc219209664" w:history="1">
            <w:r w:rsidRPr="00997F94">
              <w:rPr>
                <w:rStyle w:val="-"/>
                <w:rFonts w:cstheme="minorHAnsi"/>
                <w:noProof/>
              </w:rPr>
              <w:t>3.1</w:t>
            </w:r>
            <w:r>
              <w:rPr>
                <w:noProof/>
              </w:rPr>
              <w:tab/>
            </w:r>
            <w:r w:rsidRPr="00997F94">
              <w:rPr>
                <w:rStyle w:val="-"/>
                <w:rFonts w:cstheme="minorHAnsi"/>
                <w:noProof/>
              </w:rPr>
              <w:t>User Management and Thread Resolution</w:t>
            </w:r>
            <w:r>
              <w:rPr>
                <w:noProof/>
                <w:webHidden/>
              </w:rPr>
              <w:tab/>
            </w:r>
            <w:r>
              <w:rPr>
                <w:noProof/>
                <w:webHidden/>
              </w:rPr>
              <w:fldChar w:fldCharType="begin"/>
            </w:r>
            <w:r>
              <w:rPr>
                <w:noProof/>
                <w:webHidden/>
              </w:rPr>
              <w:instrText xml:space="preserve"> PAGEREF _Toc219209664 \h </w:instrText>
            </w:r>
            <w:r>
              <w:rPr>
                <w:noProof/>
                <w:webHidden/>
              </w:rPr>
            </w:r>
            <w:r>
              <w:rPr>
                <w:noProof/>
                <w:webHidden/>
              </w:rPr>
              <w:fldChar w:fldCharType="separate"/>
            </w:r>
            <w:r>
              <w:rPr>
                <w:noProof/>
                <w:webHidden/>
              </w:rPr>
              <w:t>7</w:t>
            </w:r>
            <w:r>
              <w:rPr>
                <w:noProof/>
                <w:webHidden/>
              </w:rPr>
              <w:fldChar w:fldCharType="end"/>
            </w:r>
          </w:hyperlink>
        </w:p>
        <w:p w:rsidR="00C1060A" w:rsidRDefault="00C1060A">
          <w:pPr>
            <w:pStyle w:val="20"/>
            <w:tabs>
              <w:tab w:val="left" w:pos="880"/>
              <w:tab w:val="right" w:leader="dot" w:pos="9350"/>
            </w:tabs>
            <w:rPr>
              <w:noProof/>
            </w:rPr>
          </w:pPr>
          <w:hyperlink w:anchor="_Toc219209665" w:history="1">
            <w:r w:rsidRPr="00997F94">
              <w:rPr>
                <w:rStyle w:val="-"/>
                <w:rFonts w:cstheme="minorHAnsi"/>
                <w:noProof/>
              </w:rPr>
              <w:t>3.2</w:t>
            </w:r>
            <w:r>
              <w:rPr>
                <w:noProof/>
              </w:rPr>
              <w:tab/>
            </w:r>
            <w:r w:rsidRPr="00997F94">
              <w:rPr>
                <w:rStyle w:val="-"/>
                <w:rFonts w:cstheme="minorHAnsi"/>
                <w:noProof/>
              </w:rPr>
              <w:t>Pedagogical Context Injection (RAG)</w:t>
            </w:r>
            <w:r>
              <w:rPr>
                <w:noProof/>
                <w:webHidden/>
              </w:rPr>
              <w:tab/>
            </w:r>
            <w:r>
              <w:rPr>
                <w:noProof/>
                <w:webHidden/>
              </w:rPr>
              <w:fldChar w:fldCharType="begin"/>
            </w:r>
            <w:r>
              <w:rPr>
                <w:noProof/>
                <w:webHidden/>
              </w:rPr>
              <w:instrText xml:space="preserve"> PAGEREF _Toc219209665 \h </w:instrText>
            </w:r>
            <w:r>
              <w:rPr>
                <w:noProof/>
                <w:webHidden/>
              </w:rPr>
            </w:r>
            <w:r>
              <w:rPr>
                <w:noProof/>
                <w:webHidden/>
              </w:rPr>
              <w:fldChar w:fldCharType="separate"/>
            </w:r>
            <w:r>
              <w:rPr>
                <w:noProof/>
                <w:webHidden/>
              </w:rPr>
              <w:t>7</w:t>
            </w:r>
            <w:r>
              <w:rPr>
                <w:noProof/>
                <w:webHidden/>
              </w:rPr>
              <w:fldChar w:fldCharType="end"/>
            </w:r>
          </w:hyperlink>
        </w:p>
        <w:p w:rsidR="00C1060A" w:rsidRDefault="00C1060A">
          <w:pPr>
            <w:pStyle w:val="10"/>
            <w:tabs>
              <w:tab w:val="left" w:pos="440"/>
              <w:tab w:val="right" w:leader="dot" w:pos="9350"/>
            </w:tabs>
            <w:rPr>
              <w:noProof/>
            </w:rPr>
          </w:pPr>
          <w:hyperlink w:anchor="_Toc219209666" w:history="1">
            <w:r w:rsidRPr="00997F94">
              <w:rPr>
                <w:rStyle w:val="-"/>
                <w:rFonts w:cstheme="minorHAnsi"/>
                <w:noProof/>
              </w:rPr>
              <w:t>4</w:t>
            </w:r>
            <w:r>
              <w:rPr>
                <w:noProof/>
              </w:rPr>
              <w:tab/>
            </w:r>
            <w:r w:rsidRPr="00997F94">
              <w:rPr>
                <w:rStyle w:val="-"/>
                <w:rFonts w:cstheme="minorHAnsi"/>
                <w:noProof/>
              </w:rPr>
              <w:t>Operational Logic and Data Flow</w:t>
            </w:r>
            <w:r>
              <w:rPr>
                <w:noProof/>
                <w:webHidden/>
              </w:rPr>
              <w:tab/>
            </w:r>
            <w:r>
              <w:rPr>
                <w:noProof/>
                <w:webHidden/>
              </w:rPr>
              <w:fldChar w:fldCharType="begin"/>
            </w:r>
            <w:r>
              <w:rPr>
                <w:noProof/>
                <w:webHidden/>
              </w:rPr>
              <w:instrText xml:space="preserve"> PAGEREF _Toc219209666 \h </w:instrText>
            </w:r>
            <w:r>
              <w:rPr>
                <w:noProof/>
                <w:webHidden/>
              </w:rPr>
            </w:r>
            <w:r>
              <w:rPr>
                <w:noProof/>
                <w:webHidden/>
              </w:rPr>
              <w:fldChar w:fldCharType="separate"/>
            </w:r>
            <w:r>
              <w:rPr>
                <w:noProof/>
                <w:webHidden/>
              </w:rPr>
              <w:t>8</w:t>
            </w:r>
            <w:r>
              <w:rPr>
                <w:noProof/>
                <w:webHidden/>
              </w:rPr>
              <w:fldChar w:fldCharType="end"/>
            </w:r>
          </w:hyperlink>
        </w:p>
        <w:p w:rsidR="00C1060A" w:rsidRDefault="00C1060A">
          <w:pPr>
            <w:pStyle w:val="20"/>
            <w:tabs>
              <w:tab w:val="left" w:pos="880"/>
              <w:tab w:val="right" w:leader="dot" w:pos="9350"/>
            </w:tabs>
            <w:rPr>
              <w:noProof/>
            </w:rPr>
          </w:pPr>
          <w:hyperlink w:anchor="_Toc219209667" w:history="1">
            <w:r w:rsidRPr="00997F94">
              <w:rPr>
                <w:rStyle w:val="-"/>
                <w:rFonts w:cstheme="minorHAnsi"/>
                <w:noProof/>
              </w:rPr>
              <w:t>4.1</w:t>
            </w:r>
            <w:r>
              <w:rPr>
                <w:noProof/>
              </w:rPr>
              <w:tab/>
            </w:r>
            <w:r w:rsidRPr="00997F94">
              <w:rPr>
                <w:rStyle w:val="-"/>
                <w:rFonts w:cstheme="minorHAnsi"/>
                <w:noProof/>
              </w:rPr>
              <w:t>Phase 1: Session Initialization and Thread Resolution</w:t>
            </w:r>
            <w:r>
              <w:rPr>
                <w:noProof/>
                <w:webHidden/>
              </w:rPr>
              <w:tab/>
            </w:r>
            <w:r>
              <w:rPr>
                <w:noProof/>
                <w:webHidden/>
              </w:rPr>
              <w:fldChar w:fldCharType="begin"/>
            </w:r>
            <w:r>
              <w:rPr>
                <w:noProof/>
                <w:webHidden/>
              </w:rPr>
              <w:instrText xml:space="preserve"> PAGEREF _Toc219209667 \h </w:instrText>
            </w:r>
            <w:r>
              <w:rPr>
                <w:noProof/>
                <w:webHidden/>
              </w:rPr>
            </w:r>
            <w:r>
              <w:rPr>
                <w:noProof/>
                <w:webHidden/>
              </w:rPr>
              <w:fldChar w:fldCharType="separate"/>
            </w:r>
            <w:r>
              <w:rPr>
                <w:noProof/>
                <w:webHidden/>
              </w:rPr>
              <w:t>8</w:t>
            </w:r>
            <w:r>
              <w:rPr>
                <w:noProof/>
                <w:webHidden/>
              </w:rPr>
              <w:fldChar w:fldCharType="end"/>
            </w:r>
          </w:hyperlink>
        </w:p>
        <w:p w:rsidR="00C1060A" w:rsidRDefault="00C1060A">
          <w:pPr>
            <w:pStyle w:val="20"/>
            <w:tabs>
              <w:tab w:val="left" w:pos="880"/>
              <w:tab w:val="right" w:leader="dot" w:pos="9350"/>
            </w:tabs>
            <w:rPr>
              <w:noProof/>
            </w:rPr>
          </w:pPr>
          <w:hyperlink w:anchor="_Toc219209668" w:history="1">
            <w:r w:rsidRPr="00997F94">
              <w:rPr>
                <w:rStyle w:val="-"/>
                <w:rFonts w:cstheme="minorHAnsi"/>
                <w:noProof/>
              </w:rPr>
              <w:t>4.2</w:t>
            </w:r>
            <w:r>
              <w:rPr>
                <w:noProof/>
              </w:rPr>
              <w:tab/>
            </w:r>
            <w:r w:rsidRPr="00997F94">
              <w:rPr>
                <w:rStyle w:val="-"/>
                <w:rFonts w:cstheme="minorHAnsi"/>
                <w:noProof/>
              </w:rPr>
              <w:t>Phase 2: Dynamic Context Retrieval (The "Coach" Protocol)</w:t>
            </w:r>
            <w:r>
              <w:rPr>
                <w:noProof/>
                <w:webHidden/>
              </w:rPr>
              <w:tab/>
            </w:r>
            <w:r>
              <w:rPr>
                <w:noProof/>
                <w:webHidden/>
              </w:rPr>
              <w:fldChar w:fldCharType="begin"/>
            </w:r>
            <w:r>
              <w:rPr>
                <w:noProof/>
                <w:webHidden/>
              </w:rPr>
              <w:instrText xml:space="preserve"> PAGEREF _Toc219209668 \h </w:instrText>
            </w:r>
            <w:r>
              <w:rPr>
                <w:noProof/>
                <w:webHidden/>
              </w:rPr>
            </w:r>
            <w:r>
              <w:rPr>
                <w:noProof/>
                <w:webHidden/>
              </w:rPr>
              <w:fldChar w:fldCharType="separate"/>
            </w:r>
            <w:r>
              <w:rPr>
                <w:noProof/>
                <w:webHidden/>
              </w:rPr>
              <w:t>8</w:t>
            </w:r>
            <w:r>
              <w:rPr>
                <w:noProof/>
                <w:webHidden/>
              </w:rPr>
              <w:fldChar w:fldCharType="end"/>
            </w:r>
          </w:hyperlink>
        </w:p>
        <w:p w:rsidR="00C1060A" w:rsidRDefault="00C1060A">
          <w:pPr>
            <w:pStyle w:val="20"/>
            <w:tabs>
              <w:tab w:val="left" w:pos="880"/>
              <w:tab w:val="right" w:leader="dot" w:pos="9350"/>
            </w:tabs>
            <w:rPr>
              <w:noProof/>
            </w:rPr>
          </w:pPr>
          <w:hyperlink w:anchor="_Toc219209669" w:history="1">
            <w:r w:rsidRPr="00997F94">
              <w:rPr>
                <w:rStyle w:val="-"/>
                <w:rFonts w:cstheme="minorHAnsi"/>
                <w:noProof/>
              </w:rPr>
              <w:t>4.3</w:t>
            </w:r>
            <w:r>
              <w:rPr>
                <w:noProof/>
              </w:rPr>
              <w:tab/>
            </w:r>
            <w:r w:rsidRPr="00997F94">
              <w:rPr>
                <w:rStyle w:val="-"/>
                <w:rFonts w:cstheme="minorHAnsi"/>
                <w:noProof/>
              </w:rPr>
              <w:t>Phase 3: Knowledge Base Ingestion (Static Context)</w:t>
            </w:r>
            <w:r>
              <w:rPr>
                <w:noProof/>
                <w:webHidden/>
              </w:rPr>
              <w:tab/>
            </w:r>
            <w:r>
              <w:rPr>
                <w:noProof/>
                <w:webHidden/>
              </w:rPr>
              <w:fldChar w:fldCharType="begin"/>
            </w:r>
            <w:r>
              <w:rPr>
                <w:noProof/>
                <w:webHidden/>
              </w:rPr>
              <w:instrText xml:space="preserve"> PAGEREF _Toc219209669 \h </w:instrText>
            </w:r>
            <w:r>
              <w:rPr>
                <w:noProof/>
                <w:webHidden/>
              </w:rPr>
            </w:r>
            <w:r>
              <w:rPr>
                <w:noProof/>
                <w:webHidden/>
              </w:rPr>
              <w:fldChar w:fldCharType="separate"/>
            </w:r>
            <w:r>
              <w:rPr>
                <w:noProof/>
                <w:webHidden/>
              </w:rPr>
              <w:t>9</w:t>
            </w:r>
            <w:r>
              <w:rPr>
                <w:noProof/>
                <w:webHidden/>
              </w:rPr>
              <w:fldChar w:fldCharType="end"/>
            </w:r>
          </w:hyperlink>
        </w:p>
        <w:p w:rsidR="00C1060A" w:rsidRDefault="00C1060A">
          <w:pPr>
            <w:pStyle w:val="20"/>
            <w:tabs>
              <w:tab w:val="left" w:pos="880"/>
              <w:tab w:val="right" w:leader="dot" w:pos="9350"/>
            </w:tabs>
            <w:rPr>
              <w:noProof/>
            </w:rPr>
          </w:pPr>
          <w:hyperlink w:anchor="_Toc219209670" w:history="1">
            <w:r w:rsidRPr="00997F94">
              <w:rPr>
                <w:rStyle w:val="-"/>
                <w:rFonts w:cstheme="minorHAnsi"/>
                <w:noProof/>
              </w:rPr>
              <w:t>4.4</w:t>
            </w:r>
            <w:r>
              <w:rPr>
                <w:noProof/>
              </w:rPr>
              <w:tab/>
            </w:r>
            <w:r w:rsidRPr="00997F94">
              <w:rPr>
                <w:rStyle w:val="-"/>
                <w:rFonts w:cstheme="minorHAnsi"/>
                <w:noProof/>
              </w:rPr>
              <w:t>Phase 4: Prompt Synthesis and Streaming Delivery</w:t>
            </w:r>
            <w:r>
              <w:rPr>
                <w:noProof/>
                <w:webHidden/>
              </w:rPr>
              <w:tab/>
            </w:r>
            <w:r>
              <w:rPr>
                <w:noProof/>
                <w:webHidden/>
              </w:rPr>
              <w:fldChar w:fldCharType="begin"/>
            </w:r>
            <w:r>
              <w:rPr>
                <w:noProof/>
                <w:webHidden/>
              </w:rPr>
              <w:instrText xml:space="preserve"> PAGEREF _Toc219209670 \h </w:instrText>
            </w:r>
            <w:r>
              <w:rPr>
                <w:noProof/>
                <w:webHidden/>
              </w:rPr>
            </w:r>
            <w:r>
              <w:rPr>
                <w:noProof/>
                <w:webHidden/>
              </w:rPr>
              <w:fldChar w:fldCharType="separate"/>
            </w:r>
            <w:r>
              <w:rPr>
                <w:noProof/>
                <w:webHidden/>
              </w:rPr>
              <w:t>9</w:t>
            </w:r>
            <w:r>
              <w:rPr>
                <w:noProof/>
                <w:webHidden/>
              </w:rPr>
              <w:fldChar w:fldCharType="end"/>
            </w:r>
          </w:hyperlink>
        </w:p>
        <w:p w:rsidR="00C1060A" w:rsidRDefault="00C1060A">
          <w:pPr>
            <w:pStyle w:val="10"/>
            <w:tabs>
              <w:tab w:val="left" w:pos="440"/>
              <w:tab w:val="right" w:leader="dot" w:pos="9350"/>
            </w:tabs>
            <w:rPr>
              <w:noProof/>
            </w:rPr>
          </w:pPr>
          <w:hyperlink w:anchor="_Toc219209671" w:history="1">
            <w:r w:rsidRPr="00997F94">
              <w:rPr>
                <w:rStyle w:val="-"/>
                <w:rFonts w:cstheme="minorHAnsi"/>
                <w:noProof/>
              </w:rPr>
              <w:t>5</w:t>
            </w:r>
            <w:r>
              <w:rPr>
                <w:noProof/>
              </w:rPr>
              <w:tab/>
            </w:r>
            <w:r w:rsidRPr="00997F94">
              <w:rPr>
                <w:rStyle w:val="-"/>
                <w:rFonts w:cstheme="minorHAnsi"/>
                <w:noProof/>
              </w:rPr>
              <w:t>Data Lifecycle and GDPR Compliance Interfaces</w:t>
            </w:r>
            <w:r>
              <w:rPr>
                <w:noProof/>
                <w:webHidden/>
              </w:rPr>
              <w:tab/>
            </w:r>
            <w:r>
              <w:rPr>
                <w:noProof/>
                <w:webHidden/>
              </w:rPr>
              <w:fldChar w:fldCharType="begin"/>
            </w:r>
            <w:r>
              <w:rPr>
                <w:noProof/>
                <w:webHidden/>
              </w:rPr>
              <w:instrText xml:space="preserve"> PAGEREF _Toc219209671 \h </w:instrText>
            </w:r>
            <w:r>
              <w:rPr>
                <w:noProof/>
                <w:webHidden/>
              </w:rPr>
            </w:r>
            <w:r>
              <w:rPr>
                <w:noProof/>
                <w:webHidden/>
              </w:rPr>
              <w:fldChar w:fldCharType="separate"/>
            </w:r>
            <w:r>
              <w:rPr>
                <w:noProof/>
                <w:webHidden/>
              </w:rPr>
              <w:t>10</w:t>
            </w:r>
            <w:r>
              <w:rPr>
                <w:noProof/>
                <w:webHidden/>
              </w:rPr>
              <w:fldChar w:fldCharType="end"/>
            </w:r>
          </w:hyperlink>
        </w:p>
        <w:p w:rsidR="00C1060A" w:rsidRDefault="00C1060A">
          <w:pPr>
            <w:pStyle w:val="20"/>
            <w:tabs>
              <w:tab w:val="left" w:pos="880"/>
              <w:tab w:val="right" w:leader="dot" w:pos="9350"/>
            </w:tabs>
            <w:rPr>
              <w:noProof/>
            </w:rPr>
          </w:pPr>
          <w:hyperlink w:anchor="_Toc219209672" w:history="1">
            <w:r w:rsidRPr="00997F94">
              <w:rPr>
                <w:rStyle w:val="-"/>
                <w:rFonts w:cstheme="minorHAnsi"/>
                <w:noProof/>
              </w:rPr>
              <w:t>5.1</w:t>
            </w:r>
            <w:r>
              <w:rPr>
                <w:noProof/>
              </w:rPr>
              <w:tab/>
            </w:r>
            <w:r w:rsidRPr="00997F94">
              <w:rPr>
                <w:rStyle w:val="-"/>
                <w:rFonts w:cstheme="minorHAnsi"/>
                <w:noProof/>
              </w:rPr>
              <w:t>The "Right to be Forgotten" Protocols</w:t>
            </w:r>
            <w:r>
              <w:rPr>
                <w:noProof/>
                <w:webHidden/>
              </w:rPr>
              <w:tab/>
            </w:r>
            <w:r>
              <w:rPr>
                <w:noProof/>
                <w:webHidden/>
              </w:rPr>
              <w:fldChar w:fldCharType="begin"/>
            </w:r>
            <w:r>
              <w:rPr>
                <w:noProof/>
                <w:webHidden/>
              </w:rPr>
              <w:instrText xml:space="preserve"> PAGEREF _Toc219209672 \h </w:instrText>
            </w:r>
            <w:r>
              <w:rPr>
                <w:noProof/>
                <w:webHidden/>
              </w:rPr>
            </w:r>
            <w:r>
              <w:rPr>
                <w:noProof/>
                <w:webHidden/>
              </w:rPr>
              <w:fldChar w:fldCharType="separate"/>
            </w:r>
            <w:r>
              <w:rPr>
                <w:noProof/>
                <w:webHidden/>
              </w:rPr>
              <w:t>10</w:t>
            </w:r>
            <w:r>
              <w:rPr>
                <w:noProof/>
                <w:webHidden/>
              </w:rPr>
              <w:fldChar w:fldCharType="end"/>
            </w:r>
          </w:hyperlink>
        </w:p>
        <w:p w:rsidR="00C1060A" w:rsidRDefault="00C1060A">
          <w:pPr>
            <w:pStyle w:val="20"/>
            <w:tabs>
              <w:tab w:val="left" w:pos="880"/>
              <w:tab w:val="right" w:leader="dot" w:pos="9350"/>
            </w:tabs>
            <w:rPr>
              <w:noProof/>
            </w:rPr>
          </w:pPr>
          <w:hyperlink w:anchor="_Toc219209673" w:history="1">
            <w:r w:rsidRPr="00997F94">
              <w:rPr>
                <w:rStyle w:val="-"/>
                <w:rFonts w:cstheme="minorHAnsi"/>
                <w:noProof/>
              </w:rPr>
              <w:t>5.2</w:t>
            </w:r>
            <w:r>
              <w:rPr>
                <w:noProof/>
              </w:rPr>
              <w:tab/>
            </w:r>
            <w:r w:rsidRPr="00997F94">
              <w:rPr>
                <w:rStyle w:val="-"/>
                <w:rFonts w:cstheme="minorHAnsi"/>
                <w:noProof/>
              </w:rPr>
              <w:t>Deletion Endpoints and Logic</w:t>
            </w:r>
            <w:r>
              <w:rPr>
                <w:noProof/>
                <w:webHidden/>
              </w:rPr>
              <w:tab/>
            </w:r>
            <w:r>
              <w:rPr>
                <w:noProof/>
                <w:webHidden/>
              </w:rPr>
              <w:fldChar w:fldCharType="begin"/>
            </w:r>
            <w:r>
              <w:rPr>
                <w:noProof/>
                <w:webHidden/>
              </w:rPr>
              <w:instrText xml:space="preserve"> PAGEREF _Toc219209673 \h </w:instrText>
            </w:r>
            <w:r>
              <w:rPr>
                <w:noProof/>
                <w:webHidden/>
              </w:rPr>
            </w:r>
            <w:r>
              <w:rPr>
                <w:noProof/>
                <w:webHidden/>
              </w:rPr>
              <w:fldChar w:fldCharType="separate"/>
            </w:r>
            <w:r>
              <w:rPr>
                <w:noProof/>
                <w:webHidden/>
              </w:rPr>
              <w:t>10</w:t>
            </w:r>
            <w:r>
              <w:rPr>
                <w:noProof/>
                <w:webHidden/>
              </w:rPr>
              <w:fldChar w:fldCharType="end"/>
            </w:r>
          </w:hyperlink>
        </w:p>
        <w:p w:rsidR="00C1060A" w:rsidRDefault="00C1060A">
          <w:pPr>
            <w:pStyle w:val="10"/>
            <w:tabs>
              <w:tab w:val="left" w:pos="440"/>
              <w:tab w:val="right" w:leader="dot" w:pos="9350"/>
            </w:tabs>
            <w:rPr>
              <w:noProof/>
            </w:rPr>
          </w:pPr>
          <w:hyperlink w:anchor="_Toc219209674" w:history="1">
            <w:r w:rsidRPr="00997F94">
              <w:rPr>
                <w:rStyle w:val="-"/>
                <w:rFonts w:cstheme="minorHAnsi"/>
                <w:noProof/>
              </w:rPr>
              <w:t>6</w:t>
            </w:r>
            <w:r>
              <w:rPr>
                <w:noProof/>
              </w:rPr>
              <w:tab/>
            </w:r>
            <w:r w:rsidRPr="00997F94">
              <w:rPr>
                <w:rStyle w:val="-"/>
                <w:rFonts w:cstheme="minorHAnsi"/>
                <w:noProof/>
              </w:rPr>
              <w:t>Deployment and Containerization Strategy</w:t>
            </w:r>
            <w:r>
              <w:rPr>
                <w:noProof/>
                <w:webHidden/>
              </w:rPr>
              <w:tab/>
            </w:r>
            <w:r>
              <w:rPr>
                <w:noProof/>
                <w:webHidden/>
              </w:rPr>
              <w:fldChar w:fldCharType="begin"/>
            </w:r>
            <w:r>
              <w:rPr>
                <w:noProof/>
                <w:webHidden/>
              </w:rPr>
              <w:instrText xml:space="preserve"> PAGEREF _Toc219209674 \h </w:instrText>
            </w:r>
            <w:r>
              <w:rPr>
                <w:noProof/>
                <w:webHidden/>
              </w:rPr>
            </w:r>
            <w:r>
              <w:rPr>
                <w:noProof/>
                <w:webHidden/>
              </w:rPr>
              <w:fldChar w:fldCharType="separate"/>
            </w:r>
            <w:r>
              <w:rPr>
                <w:noProof/>
                <w:webHidden/>
              </w:rPr>
              <w:t>11</w:t>
            </w:r>
            <w:r>
              <w:rPr>
                <w:noProof/>
                <w:webHidden/>
              </w:rPr>
              <w:fldChar w:fldCharType="end"/>
            </w:r>
          </w:hyperlink>
        </w:p>
        <w:p w:rsidR="00C1060A" w:rsidRDefault="00C1060A">
          <w:pPr>
            <w:pStyle w:val="20"/>
            <w:tabs>
              <w:tab w:val="left" w:pos="880"/>
              <w:tab w:val="right" w:leader="dot" w:pos="9350"/>
            </w:tabs>
            <w:rPr>
              <w:noProof/>
            </w:rPr>
          </w:pPr>
          <w:hyperlink w:anchor="_Toc219209675" w:history="1">
            <w:r w:rsidRPr="00997F94">
              <w:rPr>
                <w:rStyle w:val="-"/>
                <w:rFonts w:cstheme="minorHAnsi"/>
                <w:noProof/>
              </w:rPr>
              <w:t>6.1</w:t>
            </w:r>
            <w:r>
              <w:rPr>
                <w:noProof/>
              </w:rPr>
              <w:tab/>
            </w:r>
            <w:r w:rsidRPr="00997F94">
              <w:rPr>
                <w:rStyle w:val="-"/>
                <w:rFonts w:cstheme="minorHAnsi"/>
                <w:noProof/>
              </w:rPr>
              <w:t>Containerization Rationale</w:t>
            </w:r>
            <w:r>
              <w:rPr>
                <w:noProof/>
                <w:webHidden/>
              </w:rPr>
              <w:tab/>
            </w:r>
            <w:r>
              <w:rPr>
                <w:noProof/>
                <w:webHidden/>
              </w:rPr>
              <w:fldChar w:fldCharType="begin"/>
            </w:r>
            <w:r>
              <w:rPr>
                <w:noProof/>
                <w:webHidden/>
              </w:rPr>
              <w:instrText xml:space="preserve"> PAGEREF _Toc219209675 \h </w:instrText>
            </w:r>
            <w:r>
              <w:rPr>
                <w:noProof/>
                <w:webHidden/>
              </w:rPr>
            </w:r>
            <w:r>
              <w:rPr>
                <w:noProof/>
                <w:webHidden/>
              </w:rPr>
              <w:fldChar w:fldCharType="separate"/>
            </w:r>
            <w:r>
              <w:rPr>
                <w:noProof/>
                <w:webHidden/>
              </w:rPr>
              <w:t>11</w:t>
            </w:r>
            <w:r>
              <w:rPr>
                <w:noProof/>
                <w:webHidden/>
              </w:rPr>
              <w:fldChar w:fldCharType="end"/>
            </w:r>
          </w:hyperlink>
        </w:p>
        <w:p w:rsidR="00C1060A" w:rsidRDefault="00C1060A">
          <w:pPr>
            <w:pStyle w:val="20"/>
            <w:tabs>
              <w:tab w:val="left" w:pos="880"/>
              <w:tab w:val="right" w:leader="dot" w:pos="9350"/>
            </w:tabs>
            <w:rPr>
              <w:noProof/>
            </w:rPr>
          </w:pPr>
          <w:hyperlink w:anchor="_Toc219209676" w:history="1">
            <w:r w:rsidRPr="00997F94">
              <w:rPr>
                <w:rStyle w:val="-"/>
                <w:rFonts w:cstheme="minorHAnsi"/>
                <w:noProof/>
              </w:rPr>
              <w:t>6.2</w:t>
            </w:r>
            <w:r>
              <w:rPr>
                <w:noProof/>
              </w:rPr>
              <w:tab/>
            </w:r>
            <w:r w:rsidRPr="00997F94">
              <w:rPr>
                <w:rStyle w:val="-"/>
                <w:rFonts w:cstheme="minorHAnsi"/>
                <w:noProof/>
              </w:rPr>
              <w:t>Docker Architecture</w:t>
            </w:r>
            <w:r>
              <w:rPr>
                <w:noProof/>
                <w:webHidden/>
              </w:rPr>
              <w:tab/>
            </w:r>
            <w:r>
              <w:rPr>
                <w:noProof/>
                <w:webHidden/>
              </w:rPr>
              <w:fldChar w:fldCharType="begin"/>
            </w:r>
            <w:r>
              <w:rPr>
                <w:noProof/>
                <w:webHidden/>
              </w:rPr>
              <w:instrText xml:space="preserve"> PAGEREF _Toc219209676 \h </w:instrText>
            </w:r>
            <w:r>
              <w:rPr>
                <w:noProof/>
                <w:webHidden/>
              </w:rPr>
            </w:r>
            <w:r>
              <w:rPr>
                <w:noProof/>
                <w:webHidden/>
              </w:rPr>
              <w:fldChar w:fldCharType="separate"/>
            </w:r>
            <w:r>
              <w:rPr>
                <w:noProof/>
                <w:webHidden/>
              </w:rPr>
              <w:t>11</w:t>
            </w:r>
            <w:r>
              <w:rPr>
                <w:noProof/>
                <w:webHidden/>
              </w:rPr>
              <w:fldChar w:fldCharType="end"/>
            </w:r>
          </w:hyperlink>
        </w:p>
        <w:p w:rsidR="00C1060A" w:rsidRDefault="00C1060A">
          <w:pPr>
            <w:pStyle w:val="20"/>
            <w:tabs>
              <w:tab w:val="left" w:pos="880"/>
              <w:tab w:val="right" w:leader="dot" w:pos="9350"/>
            </w:tabs>
            <w:rPr>
              <w:noProof/>
            </w:rPr>
          </w:pPr>
          <w:hyperlink w:anchor="_Toc219209677" w:history="1">
            <w:r w:rsidRPr="00997F94">
              <w:rPr>
                <w:rStyle w:val="-"/>
                <w:rFonts w:cstheme="minorHAnsi"/>
                <w:noProof/>
              </w:rPr>
              <w:t>6.3</w:t>
            </w:r>
            <w:r>
              <w:rPr>
                <w:noProof/>
              </w:rPr>
              <w:tab/>
            </w:r>
            <w:r w:rsidRPr="00997F94">
              <w:rPr>
                <w:rStyle w:val="-"/>
                <w:rFonts w:cstheme="minorHAnsi"/>
                <w:noProof/>
              </w:rPr>
              <w:t>Deployment Configuration</w:t>
            </w:r>
            <w:r>
              <w:rPr>
                <w:noProof/>
                <w:webHidden/>
              </w:rPr>
              <w:tab/>
            </w:r>
            <w:r>
              <w:rPr>
                <w:noProof/>
                <w:webHidden/>
              </w:rPr>
              <w:fldChar w:fldCharType="begin"/>
            </w:r>
            <w:r>
              <w:rPr>
                <w:noProof/>
                <w:webHidden/>
              </w:rPr>
              <w:instrText xml:space="preserve"> PAGEREF _Toc219209677 \h </w:instrText>
            </w:r>
            <w:r>
              <w:rPr>
                <w:noProof/>
                <w:webHidden/>
              </w:rPr>
            </w:r>
            <w:r>
              <w:rPr>
                <w:noProof/>
                <w:webHidden/>
              </w:rPr>
              <w:fldChar w:fldCharType="separate"/>
            </w:r>
            <w:r>
              <w:rPr>
                <w:noProof/>
                <w:webHidden/>
              </w:rPr>
              <w:t>11</w:t>
            </w:r>
            <w:r>
              <w:rPr>
                <w:noProof/>
                <w:webHidden/>
              </w:rPr>
              <w:fldChar w:fldCharType="end"/>
            </w:r>
          </w:hyperlink>
        </w:p>
        <w:p w:rsidR="00C1060A" w:rsidRDefault="00C1060A">
          <w:pPr>
            <w:pStyle w:val="10"/>
            <w:tabs>
              <w:tab w:val="left" w:pos="440"/>
              <w:tab w:val="right" w:leader="dot" w:pos="9350"/>
            </w:tabs>
            <w:rPr>
              <w:noProof/>
            </w:rPr>
          </w:pPr>
          <w:hyperlink w:anchor="_Toc219209678" w:history="1">
            <w:r w:rsidRPr="00997F94">
              <w:rPr>
                <w:rStyle w:val="-"/>
                <w:rFonts w:cstheme="minorHAnsi"/>
                <w:noProof/>
              </w:rPr>
              <w:t>7</w:t>
            </w:r>
            <w:r>
              <w:rPr>
                <w:noProof/>
              </w:rPr>
              <w:tab/>
            </w:r>
            <w:r w:rsidRPr="00997F94">
              <w:rPr>
                <w:rStyle w:val="-"/>
                <w:noProof/>
              </w:rPr>
              <w:t>Module Specification</w:t>
            </w:r>
            <w:r>
              <w:rPr>
                <w:noProof/>
                <w:webHidden/>
              </w:rPr>
              <w:tab/>
            </w:r>
            <w:r>
              <w:rPr>
                <w:noProof/>
                <w:webHidden/>
              </w:rPr>
              <w:fldChar w:fldCharType="begin"/>
            </w:r>
            <w:r>
              <w:rPr>
                <w:noProof/>
                <w:webHidden/>
              </w:rPr>
              <w:instrText xml:space="preserve"> PAGEREF _Toc219209678 \h </w:instrText>
            </w:r>
            <w:r>
              <w:rPr>
                <w:noProof/>
                <w:webHidden/>
              </w:rPr>
            </w:r>
            <w:r>
              <w:rPr>
                <w:noProof/>
                <w:webHidden/>
              </w:rPr>
              <w:fldChar w:fldCharType="separate"/>
            </w:r>
            <w:r>
              <w:rPr>
                <w:noProof/>
                <w:webHidden/>
              </w:rPr>
              <w:t>12</w:t>
            </w:r>
            <w:r>
              <w:rPr>
                <w:noProof/>
                <w:webHidden/>
              </w:rPr>
              <w:fldChar w:fldCharType="end"/>
            </w:r>
          </w:hyperlink>
        </w:p>
        <w:p w:rsidR="00C1060A" w:rsidRDefault="00C1060A">
          <w:r>
            <w:rPr>
              <w:b/>
              <w:bCs/>
              <w:lang w:val="el-GR"/>
            </w:rPr>
            <w:fldChar w:fldCharType="end"/>
          </w:r>
        </w:p>
      </w:sdtContent>
    </w:sdt>
    <w:p w:rsidR="00C1060A" w:rsidRDefault="00C1060A" w:rsidP="008D68B5">
      <w:pPr>
        <w:rPr>
          <w:rFonts w:cstheme="minorHAnsi"/>
          <w:sz w:val="24"/>
          <w:szCs w:val="24"/>
        </w:rPr>
      </w:pPr>
    </w:p>
    <w:p w:rsidR="008D68B5" w:rsidRPr="00CA1548" w:rsidRDefault="00DD185C" w:rsidP="008D68B5">
      <w:pPr>
        <w:rPr>
          <w:rFonts w:cstheme="minorHAnsi"/>
          <w:sz w:val="24"/>
          <w:szCs w:val="24"/>
        </w:rPr>
      </w:pPr>
      <w:r w:rsidRPr="00CA1548">
        <w:rPr>
          <w:rFonts w:cstheme="minorHAnsi"/>
          <w:sz w:val="24"/>
          <w:szCs w:val="24"/>
        </w:rPr>
        <w:br w:type="page"/>
      </w:r>
      <w:r w:rsidRPr="00CA1548">
        <w:rPr>
          <w:rFonts w:cstheme="minorHAnsi"/>
          <w:sz w:val="24"/>
          <w:szCs w:val="24"/>
        </w:rPr>
        <w:lastRenderedPageBreak/>
        <w:t xml:space="preserve">Contents </w:t>
      </w:r>
    </w:p>
    <w:p w:rsidR="008D68B5" w:rsidRPr="00CA1548" w:rsidRDefault="00C64BA1" w:rsidP="008D68B5">
      <w:pPr>
        <w:pStyle w:val="1"/>
        <w:rPr>
          <w:rFonts w:asciiTheme="minorHAnsi" w:hAnsiTheme="minorHAnsi" w:cstheme="minorHAnsi"/>
          <w:sz w:val="24"/>
          <w:szCs w:val="24"/>
        </w:rPr>
      </w:pPr>
      <w:bookmarkStart w:id="1" w:name="_Toc219209655"/>
      <w:r w:rsidRPr="00CA1548">
        <w:rPr>
          <w:rFonts w:asciiTheme="minorHAnsi" w:hAnsiTheme="minorHAnsi" w:cstheme="minorHAnsi"/>
          <w:sz w:val="24"/>
          <w:szCs w:val="24"/>
        </w:rPr>
        <w:t>Introduction and Scope</w:t>
      </w:r>
      <w:bookmarkEnd w:id="1"/>
    </w:p>
    <w:p w:rsidR="00DD185C" w:rsidRPr="00CA1548" w:rsidRDefault="00DD185C" w:rsidP="008D68B5">
      <w:pPr>
        <w:pStyle w:val="2"/>
        <w:rPr>
          <w:rFonts w:asciiTheme="minorHAnsi" w:hAnsiTheme="minorHAnsi" w:cstheme="minorHAnsi"/>
          <w:sz w:val="24"/>
          <w:szCs w:val="24"/>
        </w:rPr>
      </w:pPr>
      <w:bookmarkStart w:id="2" w:name="_Toc219209656"/>
      <w:r w:rsidRPr="00CA1548">
        <w:rPr>
          <w:rFonts w:asciiTheme="minorHAnsi" w:hAnsiTheme="minorHAnsi" w:cstheme="minorHAnsi"/>
          <w:sz w:val="24"/>
          <w:szCs w:val="24"/>
        </w:rPr>
        <w:t>Purpose of the Document</w:t>
      </w:r>
      <w:bookmarkEnd w:id="2"/>
    </w:p>
    <w:p w:rsidR="00DD185C" w:rsidRPr="00CA1548" w:rsidRDefault="00DD185C" w:rsidP="00DD185C">
      <w:pPr>
        <w:rPr>
          <w:rFonts w:cstheme="minorHAnsi"/>
          <w:sz w:val="24"/>
          <w:szCs w:val="24"/>
        </w:rPr>
      </w:pPr>
      <w:r w:rsidRPr="00CA1548">
        <w:rPr>
          <w:rFonts w:cstheme="minorHAnsi"/>
          <w:sz w:val="24"/>
          <w:szCs w:val="24"/>
        </w:rPr>
        <w:t xml:space="preserve">This document presents the Technical Architecture for the VISTA-SL LLM Virtual Instructor, developed as part of Activity </w:t>
      </w:r>
      <w:r w:rsidR="00C64BA1" w:rsidRPr="00CA1548">
        <w:rPr>
          <w:rFonts w:cstheme="minorHAnsi"/>
          <w:sz w:val="24"/>
          <w:szCs w:val="24"/>
        </w:rPr>
        <w:t>3.2a and 3.2b in Work Package 3</w:t>
      </w:r>
      <w:r w:rsidRPr="00CA1548">
        <w:rPr>
          <w:rFonts w:cstheme="minorHAnsi"/>
          <w:sz w:val="24"/>
          <w:szCs w:val="24"/>
        </w:rPr>
        <w:t xml:space="preserve"> of the VISTA-SL Erasmus+ project. The architecture serves as the technical blueprint for integrating Generative Artificial Intelligence into the core learning platform, ensuring that the system meets the project’s requirements for p</w:t>
      </w:r>
      <w:r w:rsidR="00C64BA1" w:rsidRPr="00CA1548">
        <w:rPr>
          <w:rFonts w:cstheme="minorHAnsi"/>
          <w:sz w:val="24"/>
          <w:szCs w:val="24"/>
        </w:rPr>
        <w:t>ersonalized, adaptive learning.</w:t>
      </w:r>
    </w:p>
    <w:p w:rsidR="008D68B5" w:rsidRPr="00CA1548" w:rsidRDefault="00DD185C" w:rsidP="008D68B5">
      <w:pPr>
        <w:rPr>
          <w:rFonts w:cstheme="minorHAnsi"/>
          <w:sz w:val="24"/>
          <w:szCs w:val="24"/>
        </w:rPr>
      </w:pPr>
      <w:r w:rsidRPr="00CA1548">
        <w:rPr>
          <w:rFonts w:cstheme="minorHAnsi"/>
          <w:sz w:val="24"/>
          <w:szCs w:val="24"/>
        </w:rPr>
        <w:t>The purpose of this specification is to define the structural components, data interfaces, and operational logic required to transform a standard Large Language Model (LLM) into a context-aware pedagogical agent. It details how the system bridges the gap between static curriculum content and dynamic student needs, providing a comprehensive reference for the technical partners responsible for implement</w:t>
      </w:r>
      <w:r w:rsidR="008D68B5" w:rsidRPr="00CA1548">
        <w:rPr>
          <w:rFonts w:cstheme="minorHAnsi"/>
          <w:sz w:val="24"/>
          <w:szCs w:val="24"/>
        </w:rPr>
        <w:t>ation, testing, and deployment.</w:t>
      </w:r>
    </w:p>
    <w:p w:rsidR="00DD185C" w:rsidRPr="00CA1548" w:rsidRDefault="00DD185C" w:rsidP="008D68B5">
      <w:pPr>
        <w:pStyle w:val="2"/>
        <w:rPr>
          <w:rFonts w:asciiTheme="minorHAnsi" w:hAnsiTheme="minorHAnsi" w:cstheme="minorHAnsi"/>
          <w:sz w:val="24"/>
          <w:szCs w:val="24"/>
        </w:rPr>
      </w:pPr>
      <w:bookmarkStart w:id="3" w:name="_Toc219209657"/>
      <w:r w:rsidRPr="00CA1548">
        <w:rPr>
          <w:rFonts w:asciiTheme="minorHAnsi" w:hAnsiTheme="minorHAnsi" w:cstheme="minorHAnsi"/>
          <w:sz w:val="24"/>
          <w:szCs w:val="24"/>
        </w:rPr>
        <w:t>Project Context and Objectives</w:t>
      </w:r>
      <w:bookmarkEnd w:id="3"/>
    </w:p>
    <w:p w:rsidR="00145BB0" w:rsidRPr="00CA1548" w:rsidRDefault="00145BB0" w:rsidP="00145BB0">
      <w:pPr>
        <w:rPr>
          <w:rFonts w:cstheme="minorHAnsi"/>
          <w:sz w:val="24"/>
          <w:szCs w:val="24"/>
        </w:rPr>
      </w:pPr>
      <w:r w:rsidRPr="00CA1548">
        <w:rPr>
          <w:rFonts w:cstheme="minorHAnsi"/>
          <w:sz w:val="24"/>
          <w:szCs w:val="24"/>
        </w:rPr>
        <w:t>The VISTA-SL project aims to modernize Sign Language education through interactive digital tools. Within this ecosystem, the LLM Virtual Instructor acts as an intelligent middleware layer. Its primary objective is to move beyond generic automated responses by implementing a Retrieval-Augmented Generation (RAG) pipeline that is deeply integrated with the learner's academic progress.</w:t>
      </w:r>
    </w:p>
    <w:p w:rsidR="00145BB0" w:rsidRPr="00CA1548" w:rsidRDefault="00145BB0" w:rsidP="00DD185C">
      <w:pPr>
        <w:rPr>
          <w:rFonts w:cstheme="minorHAnsi"/>
          <w:sz w:val="24"/>
          <w:szCs w:val="24"/>
        </w:rPr>
      </w:pPr>
      <w:r w:rsidRPr="00CA1548">
        <w:rPr>
          <w:rFonts w:cstheme="minorHAnsi"/>
          <w:sz w:val="24"/>
          <w:szCs w:val="24"/>
        </w:rPr>
        <w:t xml:space="preserve">The system is designed to achieve three specific pedagogical goals. First, it must provide immediate, natural language explanations of complex linguistic concepts found in the VISTA-SL curriculum. Second, it must deliver a highly personalized learning experience by leveraging the learner's comprehensive historical context, by retaining memory of previous interactions and tracking real-time academic milestones, the system adapts to the learner’s journey than offering static answers. Third, the system must maintain strict data privacy standards through rigorous Data Lifecycle Management. Rather than relying on permanent anonymization which prevents personalized history tracking, the architecture implements a robust "Right to be </w:t>
      </w:r>
      <w:proofErr w:type="gramStart"/>
      <w:r w:rsidRPr="00CA1548">
        <w:rPr>
          <w:rFonts w:cstheme="minorHAnsi"/>
          <w:sz w:val="24"/>
          <w:szCs w:val="24"/>
        </w:rPr>
        <w:t>Forgotten</w:t>
      </w:r>
      <w:proofErr w:type="gramEnd"/>
      <w:r w:rsidRPr="00CA1548">
        <w:rPr>
          <w:rFonts w:cstheme="minorHAnsi"/>
          <w:sz w:val="24"/>
          <w:szCs w:val="24"/>
        </w:rPr>
        <w:t>" protocol. While the system maintains a secure link between the student and the AI during active learning periods to ensure continuity, it includes specific mechanisms to permanently expunge this data. Upon account deletion or request, the system executes a hard-delete sequence that removes the user’s history from both the middleware database and the AI engine, ensuring no residual data remains.</w:t>
      </w:r>
    </w:p>
    <w:p w:rsidR="00C64BA1" w:rsidRPr="00CA1548" w:rsidRDefault="00DD185C" w:rsidP="008D68B5">
      <w:pPr>
        <w:pStyle w:val="2"/>
        <w:rPr>
          <w:rFonts w:asciiTheme="minorHAnsi" w:hAnsiTheme="minorHAnsi" w:cstheme="minorHAnsi"/>
          <w:sz w:val="24"/>
          <w:szCs w:val="24"/>
        </w:rPr>
      </w:pPr>
      <w:bookmarkStart w:id="4" w:name="_Toc219209658"/>
      <w:r w:rsidRPr="00CA1548">
        <w:rPr>
          <w:rFonts w:asciiTheme="minorHAnsi" w:hAnsiTheme="minorHAnsi" w:cstheme="minorHAnsi"/>
          <w:sz w:val="24"/>
          <w:szCs w:val="24"/>
        </w:rPr>
        <w:t>Design Goals and Requirements</w:t>
      </w:r>
      <w:bookmarkEnd w:id="4"/>
    </w:p>
    <w:p w:rsidR="00DD185C" w:rsidRPr="00CA1548" w:rsidRDefault="00DD185C" w:rsidP="00DD185C">
      <w:pPr>
        <w:rPr>
          <w:rFonts w:cstheme="minorHAnsi"/>
          <w:sz w:val="24"/>
          <w:szCs w:val="24"/>
        </w:rPr>
      </w:pPr>
      <w:r w:rsidRPr="00CA1548">
        <w:rPr>
          <w:rFonts w:cstheme="minorHAnsi"/>
          <w:sz w:val="24"/>
          <w:szCs w:val="24"/>
        </w:rPr>
        <w:t xml:space="preserve">The architectural design is driven by the need for scalability, modularity, and compliance with European data protection standards (GDPR). The system is built as a standalone </w:t>
      </w:r>
      <w:proofErr w:type="spellStart"/>
      <w:r w:rsidRPr="00CA1548">
        <w:rPr>
          <w:rFonts w:cstheme="minorHAnsi"/>
          <w:sz w:val="24"/>
          <w:szCs w:val="24"/>
        </w:rPr>
        <w:t>microservice</w:t>
      </w:r>
      <w:proofErr w:type="spellEnd"/>
      <w:r w:rsidRPr="00CA1548">
        <w:rPr>
          <w:rFonts w:cstheme="minorHAnsi"/>
          <w:sz w:val="24"/>
          <w:szCs w:val="24"/>
        </w:rPr>
        <w:t xml:space="preserve"> </w:t>
      </w:r>
      <w:r w:rsidRPr="00CA1548">
        <w:rPr>
          <w:rFonts w:cstheme="minorHAnsi"/>
          <w:sz w:val="24"/>
          <w:szCs w:val="24"/>
        </w:rPr>
        <w:lastRenderedPageBreak/>
        <w:t>that interacts with the Core Platform via secure APIs, ensuring that updates to the AI logic do not disrupt the stability of the main Learning Management System (LMS)</w:t>
      </w:r>
      <w:r w:rsidR="00C64BA1" w:rsidRPr="00CA1548">
        <w:rPr>
          <w:rFonts w:cstheme="minorHAnsi"/>
          <w:sz w:val="24"/>
          <w:szCs w:val="24"/>
        </w:rPr>
        <w:t>.</w:t>
      </w:r>
    </w:p>
    <w:p w:rsidR="00C64BA1" w:rsidRPr="00CA1548" w:rsidRDefault="00DD185C" w:rsidP="00DD185C">
      <w:pPr>
        <w:rPr>
          <w:rFonts w:cstheme="minorHAnsi"/>
          <w:sz w:val="24"/>
          <w:szCs w:val="24"/>
        </w:rPr>
      </w:pPr>
      <w:r w:rsidRPr="00CA1548">
        <w:rPr>
          <w:rFonts w:cstheme="minorHAnsi"/>
          <w:sz w:val="24"/>
          <w:szCs w:val="24"/>
        </w:rPr>
        <w:t>Key functional requirements include Dynamic Context Injection, where the system autonomously queries the user’s learning history before generating a response, and Real-Time Streaming, which utilizes Server-Sent Events (SSE) to minimize perceived latency during interactions. Non-functional requirements emphasize the use of open-source components</w:t>
      </w:r>
      <w:r w:rsidR="00C64BA1" w:rsidRPr="00CA1548">
        <w:rPr>
          <w:rFonts w:cstheme="minorHAnsi"/>
          <w:sz w:val="24"/>
          <w:szCs w:val="24"/>
        </w:rPr>
        <w:t xml:space="preserve"> </w:t>
      </w:r>
      <w:r w:rsidRPr="00CA1548">
        <w:rPr>
          <w:rFonts w:cstheme="minorHAnsi"/>
          <w:sz w:val="24"/>
          <w:szCs w:val="24"/>
        </w:rPr>
        <w:t xml:space="preserve">specifically Python </w:t>
      </w:r>
      <w:proofErr w:type="spellStart"/>
      <w:r w:rsidRPr="00CA1548">
        <w:rPr>
          <w:rFonts w:cstheme="minorHAnsi"/>
          <w:sz w:val="24"/>
          <w:szCs w:val="24"/>
        </w:rPr>
        <w:t>FastAPI</w:t>
      </w:r>
      <w:proofErr w:type="spellEnd"/>
      <w:r w:rsidRPr="00CA1548">
        <w:rPr>
          <w:rFonts w:cstheme="minorHAnsi"/>
          <w:sz w:val="24"/>
          <w:szCs w:val="24"/>
        </w:rPr>
        <w:t xml:space="preserve"> and PostgreSQL</w:t>
      </w:r>
      <w:r w:rsidR="00C64BA1" w:rsidRPr="00CA1548">
        <w:rPr>
          <w:rFonts w:cstheme="minorHAnsi"/>
          <w:sz w:val="24"/>
          <w:szCs w:val="24"/>
        </w:rPr>
        <w:t xml:space="preserve"> </w:t>
      </w:r>
      <w:r w:rsidRPr="00CA1548">
        <w:rPr>
          <w:rFonts w:cstheme="minorHAnsi"/>
          <w:sz w:val="24"/>
          <w:szCs w:val="24"/>
        </w:rPr>
        <w:t>to ensure sustainability and replicability by partner institutions.</w:t>
      </w:r>
    </w:p>
    <w:p w:rsidR="00DD185C" w:rsidRPr="00CA1548" w:rsidRDefault="00DD185C" w:rsidP="008D68B5">
      <w:pPr>
        <w:pStyle w:val="1"/>
        <w:rPr>
          <w:rFonts w:asciiTheme="minorHAnsi" w:hAnsiTheme="minorHAnsi" w:cstheme="minorHAnsi"/>
          <w:sz w:val="24"/>
          <w:szCs w:val="24"/>
        </w:rPr>
      </w:pPr>
      <w:bookmarkStart w:id="5" w:name="_Toc219209659"/>
      <w:r w:rsidRPr="00CA1548">
        <w:rPr>
          <w:rFonts w:asciiTheme="minorHAnsi" w:hAnsiTheme="minorHAnsi" w:cstheme="minorHAnsi"/>
          <w:sz w:val="24"/>
          <w:szCs w:val="24"/>
        </w:rPr>
        <w:t>Architectural Principles and Design</w:t>
      </w:r>
      <w:bookmarkEnd w:id="5"/>
    </w:p>
    <w:p w:rsidR="00DD185C" w:rsidRPr="00CA1548" w:rsidRDefault="00DD185C" w:rsidP="00DD185C">
      <w:pPr>
        <w:pStyle w:val="2"/>
        <w:rPr>
          <w:rFonts w:asciiTheme="minorHAnsi" w:hAnsiTheme="minorHAnsi" w:cstheme="minorHAnsi"/>
          <w:sz w:val="24"/>
          <w:szCs w:val="24"/>
        </w:rPr>
      </w:pPr>
      <w:bookmarkStart w:id="6" w:name="_Toc219209660"/>
      <w:r w:rsidRPr="00CA1548">
        <w:rPr>
          <w:rFonts w:asciiTheme="minorHAnsi" w:hAnsiTheme="minorHAnsi" w:cstheme="minorHAnsi"/>
          <w:sz w:val="24"/>
          <w:szCs w:val="24"/>
        </w:rPr>
        <w:t>Overarching Architecture Model</w:t>
      </w:r>
      <w:bookmarkEnd w:id="6"/>
    </w:p>
    <w:p w:rsidR="00DD185C" w:rsidRPr="00CA1548" w:rsidRDefault="00DD185C" w:rsidP="00DD185C">
      <w:pPr>
        <w:rPr>
          <w:rFonts w:cstheme="minorHAnsi"/>
          <w:sz w:val="24"/>
          <w:szCs w:val="24"/>
        </w:rPr>
      </w:pPr>
      <w:r w:rsidRPr="00CA1548">
        <w:rPr>
          <w:rFonts w:cstheme="minorHAnsi"/>
          <w:sz w:val="24"/>
          <w:szCs w:val="24"/>
        </w:rPr>
        <w:t xml:space="preserve">The VISTA-SL LLM module operates on a </w:t>
      </w:r>
      <w:proofErr w:type="spellStart"/>
      <w:r w:rsidRPr="00CA1548">
        <w:rPr>
          <w:rFonts w:cstheme="minorHAnsi"/>
          <w:sz w:val="24"/>
          <w:szCs w:val="24"/>
        </w:rPr>
        <w:t>microservices</w:t>
      </w:r>
      <w:proofErr w:type="spellEnd"/>
      <w:r w:rsidRPr="00CA1548">
        <w:rPr>
          <w:rFonts w:cstheme="minorHAnsi"/>
          <w:sz w:val="24"/>
          <w:szCs w:val="24"/>
        </w:rPr>
        <w:t>-based architecture, functioning as an intelligent orchestration layer between the Frontend Client and the Cognitive Backend. This design isolates the decision-making logic from the user interface, allowing for indep</w:t>
      </w:r>
      <w:r w:rsidR="008D68B5" w:rsidRPr="00CA1548">
        <w:rPr>
          <w:rFonts w:cstheme="minorHAnsi"/>
          <w:sz w:val="24"/>
          <w:szCs w:val="24"/>
        </w:rPr>
        <w:t>endent scaling and maintenance.</w:t>
      </w:r>
    </w:p>
    <w:p w:rsidR="006116FC" w:rsidRPr="00CA1548" w:rsidRDefault="006116FC" w:rsidP="006116FC">
      <w:pPr>
        <w:rPr>
          <w:rFonts w:cstheme="minorHAnsi"/>
          <w:sz w:val="24"/>
          <w:szCs w:val="24"/>
        </w:rPr>
      </w:pPr>
      <w:r w:rsidRPr="00CA1548">
        <w:rPr>
          <w:rFonts w:cstheme="minorHAnsi"/>
          <w:sz w:val="24"/>
          <w:szCs w:val="24"/>
        </w:rPr>
        <w:t>The architecture is defined by the interaction between two primary containerized components:</w:t>
      </w:r>
    </w:p>
    <w:p w:rsidR="006116FC" w:rsidRPr="00CA1548" w:rsidRDefault="006116FC" w:rsidP="006116FC">
      <w:pPr>
        <w:pStyle w:val="a3"/>
        <w:numPr>
          <w:ilvl w:val="0"/>
          <w:numId w:val="10"/>
        </w:numPr>
        <w:rPr>
          <w:rFonts w:cstheme="minorHAnsi"/>
          <w:sz w:val="24"/>
          <w:szCs w:val="24"/>
        </w:rPr>
      </w:pPr>
      <w:r w:rsidRPr="00CA1548">
        <w:rPr>
          <w:rFonts w:cstheme="minorHAnsi"/>
          <w:sz w:val="24"/>
          <w:szCs w:val="24"/>
        </w:rPr>
        <w:t xml:space="preserve">The </w:t>
      </w:r>
      <w:proofErr w:type="spellStart"/>
      <w:r w:rsidRPr="00CA1548">
        <w:rPr>
          <w:rFonts w:cstheme="minorHAnsi"/>
          <w:sz w:val="24"/>
          <w:szCs w:val="24"/>
        </w:rPr>
        <w:t>FastAPI</w:t>
      </w:r>
      <w:proofErr w:type="spellEnd"/>
      <w:r w:rsidRPr="00CA1548">
        <w:rPr>
          <w:rFonts w:cstheme="minorHAnsi"/>
          <w:sz w:val="24"/>
          <w:szCs w:val="24"/>
        </w:rPr>
        <w:t xml:space="preserve"> Orchestrator (Middleware): This is the central Python-based application that serves as the system's "nervous system." Internally, it encapsulates the logic for user authentication, state management, and external API integration. It acts as the secure bridge, retrieving learner telemetry from the VISTA-SL Platform and constructing the context-aware prompts required for the RAG pipeline.</w:t>
      </w:r>
    </w:p>
    <w:p w:rsidR="006116FC" w:rsidRPr="00CA1548" w:rsidRDefault="006116FC" w:rsidP="006116FC">
      <w:pPr>
        <w:pStyle w:val="a3"/>
        <w:rPr>
          <w:rFonts w:cstheme="minorHAnsi"/>
          <w:sz w:val="24"/>
          <w:szCs w:val="24"/>
        </w:rPr>
      </w:pPr>
    </w:p>
    <w:p w:rsidR="006116FC" w:rsidRPr="00CA1548" w:rsidRDefault="006116FC" w:rsidP="006116FC">
      <w:pPr>
        <w:pStyle w:val="a3"/>
        <w:numPr>
          <w:ilvl w:val="0"/>
          <w:numId w:val="10"/>
        </w:numPr>
        <w:rPr>
          <w:rFonts w:cstheme="minorHAnsi"/>
          <w:sz w:val="24"/>
          <w:szCs w:val="24"/>
        </w:rPr>
      </w:pPr>
      <w:r w:rsidRPr="00CA1548">
        <w:rPr>
          <w:rFonts w:cstheme="minorHAnsi"/>
          <w:sz w:val="24"/>
          <w:szCs w:val="24"/>
        </w:rPr>
        <w:t>The Cognitive Engine (</w:t>
      </w:r>
      <w:proofErr w:type="spellStart"/>
      <w:r w:rsidRPr="00CA1548">
        <w:rPr>
          <w:rFonts w:cstheme="minorHAnsi"/>
          <w:sz w:val="24"/>
          <w:szCs w:val="24"/>
        </w:rPr>
        <w:t>AnythingLLM</w:t>
      </w:r>
      <w:proofErr w:type="spellEnd"/>
      <w:r w:rsidRPr="00CA1548">
        <w:rPr>
          <w:rFonts w:cstheme="minorHAnsi"/>
          <w:sz w:val="24"/>
          <w:szCs w:val="24"/>
        </w:rPr>
        <w:t>): This component functions as the isolated "brain" of the system. It manages the Vector Database for semantic retrieval of curriculum documents and generates the natural language responses based on the prompts received from the Orchestrator.</w:t>
      </w:r>
    </w:p>
    <w:p w:rsidR="00DD185C" w:rsidRPr="00CA1548" w:rsidRDefault="006116FC" w:rsidP="006116FC">
      <w:pPr>
        <w:rPr>
          <w:rFonts w:cstheme="minorHAnsi"/>
          <w:sz w:val="24"/>
          <w:szCs w:val="24"/>
        </w:rPr>
      </w:pPr>
      <w:r w:rsidRPr="00CA1548">
        <w:rPr>
          <w:rFonts w:cstheme="minorHAnsi"/>
          <w:sz w:val="24"/>
          <w:szCs w:val="24"/>
        </w:rPr>
        <w:t xml:space="preserve">By co-locating the integration logic and persistence handling within the </w:t>
      </w:r>
      <w:proofErr w:type="spellStart"/>
      <w:r w:rsidRPr="00CA1548">
        <w:rPr>
          <w:rFonts w:cstheme="minorHAnsi"/>
          <w:sz w:val="24"/>
          <w:szCs w:val="24"/>
        </w:rPr>
        <w:t>FastAPI</w:t>
      </w:r>
      <w:proofErr w:type="spellEnd"/>
      <w:r w:rsidRPr="00CA1548">
        <w:rPr>
          <w:rFonts w:cstheme="minorHAnsi"/>
          <w:sz w:val="24"/>
          <w:szCs w:val="24"/>
        </w:rPr>
        <w:t xml:space="preserve"> Orchestrator, the system minimizes network latency and ensures that the pedagogical context is securely injected into every AI interaction before it reaches the generation phase.</w:t>
      </w:r>
    </w:p>
    <w:p w:rsidR="00DD185C" w:rsidRPr="00CA1548" w:rsidRDefault="00DD185C" w:rsidP="00DD185C">
      <w:pPr>
        <w:pStyle w:val="2"/>
        <w:rPr>
          <w:rFonts w:asciiTheme="minorHAnsi" w:hAnsiTheme="minorHAnsi" w:cstheme="minorHAnsi"/>
          <w:sz w:val="24"/>
          <w:szCs w:val="24"/>
        </w:rPr>
      </w:pPr>
      <w:bookmarkStart w:id="7" w:name="_Toc219209661"/>
      <w:r w:rsidRPr="00CA1548">
        <w:rPr>
          <w:rFonts w:asciiTheme="minorHAnsi" w:hAnsiTheme="minorHAnsi" w:cstheme="minorHAnsi"/>
          <w:sz w:val="24"/>
          <w:szCs w:val="24"/>
        </w:rPr>
        <w:t>Principle of Modularity</w:t>
      </w:r>
      <w:bookmarkEnd w:id="7"/>
    </w:p>
    <w:p w:rsidR="006116FC" w:rsidRPr="00CA1548" w:rsidRDefault="006116FC" w:rsidP="006116FC">
      <w:pPr>
        <w:rPr>
          <w:rFonts w:cstheme="minorHAnsi"/>
          <w:sz w:val="24"/>
          <w:szCs w:val="24"/>
        </w:rPr>
      </w:pPr>
      <w:r w:rsidRPr="00CA1548">
        <w:rPr>
          <w:rFonts w:cstheme="minorHAnsi"/>
          <w:sz w:val="24"/>
          <w:szCs w:val="24"/>
        </w:rPr>
        <w:t>Adhering to the project's modularity principles, the LLM Virtual Instructor is designed to be agnostic regarding the underlying Artificial Intelligence model. The system architecture effectively decouples the orchestration logic from the specific inference engine.</w:t>
      </w:r>
    </w:p>
    <w:p w:rsidR="00DD185C" w:rsidRPr="00CA1548" w:rsidRDefault="006116FC" w:rsidP="006116FC">
      <w:pPr>
        <w:rPr>
          <w:rFonts w:cstheme="minorHAnsi"/>
          <w:sz w:val="24"/>
          <w:szCs w:val="24"/>
        </w:rPr>
      </w:pPr>
      <w:r w:rsidRPr="00CA1548">
        <w:rPr>
          <w:rFonts w:cstheme="minorHAnsi"/>
          <w:sz w:val="24"/>
          <w:szCs w:val="24"/>
        </w:rPr>
        <w:t xml:space="preserve">This design choice ensures that the underlying Large Language Model (LLM) can be swapped or upgraded with minimal configuration changes, preventing vendor lock-in. For instance, while the current implementation utilizes the cloud-based </w:t>
      </w:r>
      <w:proofErr w:type="spellStart"/>
      <w:r w:rsidRPr="00CA1548">
        <w:rPr>
          <w:rFonts w:cstheme="minorHAnsi"/>
          <w:sz w:val="24"/>
          <w:szCs w:val="24"/>
        </w:rPr>
        <w:t>Grok</w:t>
      </w:r>
      <w:proofErr w:type="spellEnd"/>
      <w:r w:rsidRPr="00CA1548">
        <w:rPr>
          <w:rFonts w:cstheme="minorHAnsi"/>
          <w:sz w:val="24"/>
          <w:szCs w:val="24"/>
        </w:rPr>
        <w:t xml:space="preserve"> model to leverage high-performance </w:t>
      </w:r>
      <w:r w:rsidRPr="00CA1548">
        <w:rPr>
          <w:rFonts w:cstheme="minorHAnsi"/>
          <w:sz w:val="24"/>
          <w:szCs w:val="24"/>
        </w:rPr>
        <w:lastRenderedPageBreak/>
        <w:t xml:space="preserve">inference during the pilot phase, the system supports a seamless transition to local execution using frameworks such as </w:t>
      </w:r>
      <w:proofErr w:type="spellStart"/>
      <w:r w:rsidRPr="00CA1548">
        <w:rPr>
          <w:rFonts w:cstheme="minorHAnsi"/>
          <w:sz w:val="24"/>
          <w:szCs w:val="24"/>
        </w:rPr>
        <w:t>Ollama</w:t>
      </w:r>
      <w:proofErr w:type="spellEnd"/>
      <w:r w:rsidRPr="00CA1548">
        <w:rPr>
          <w:rFonts w:cstheme="minorHAnsi"/>
          <w:sz w:val="24"/>
          <w:szCs w:val="24"/>
        </w:rPr>
        <w:t xml:space="preserve">. This flexibility allows the consortium to migrate from third-party cloud solutions to privacy-centric, locally hosted models (e.g., running Llama-3 directly on </w:t>
      </w:r>
      <w:r w:rsidR="00730744" w:rsidRPr="00CA1548">
        <w:rPr>
          <w:rFonts w:cstheme="minorHAnsi"/>
          <w:sz w:val="24"/>
          <w:szCs w:val="24"/>
        </w:rPr>
        <w:t>local</w:t>
      </w:r>
      <w:r w:rsidRPr="00CA1548">
        <w:rPr>
          <w:rFonts w:cstheme="minorHAnsi"/>
          <w:sz w:val="24"/>
          <w:szCs w:val="24"/>
        </w:rPr>
        <w:t xml:space="preserve"> hardware) without requiring any modifications to the core application code or the student database structure.</w:t>
      </w:r>
      <w:r w:rsidR="00730744" w:rsidRPr="00CA1548">
        <w:rPr>
          <w:rFonts w:cstheme="minorHAnsi"/>
          <w:sz w:val="24"/>
          <w:szCs w:val="24"/>
        </w:rPr>
        <w:t xml:space="preserve"> A list of the providers and the selected LLM is shown in the Figure below. </w:t>
      </w:r>
    </w:p>
    <w:p w:rsidR="006116FC" w:rsidRPr="00CA1548" w:rsidRDefault="006116FC" w:rsidP="006116FC">
      <w:pPr>
        <w:rPr>
          <w:rFonts w:cstheme="minorHAnsi"/>
          <w:sz w:val="24"/>
          <w:szCs w:val="24"/>
        </w:rPr>
      </w:pPr>
    </w:p>
    <w:p w:rsidR="00730744" w:rsidRPr="00CA1548" w:rsidRDefault="00B218C6" w:rsidP="00B218C6">
      <w:pPr>
        <w:rPr>
          <w:rFonts w:cstheme="minorHAnsi"/>
          <w:sz w:val="24"/>
          <w:szCs w:val="24"/>
        </w:rPr>
      </w:pPr>
      <w:r w:rsidRPr="00CA1548">
        <w:rPr>
          <w:rFonts w:cstheme="minorHAnsi"/>
          <w:noProof/>
          <w:sz w:val="24"/>
          <w:szCs w:val="24"/>
        </w:rPr>
        <mc:AlternateContent>
          <mc:Choice Requires="wps">
            <w:drawing>
              <wp:anchor distT="0" distB="0" distL="114300" distR="114300" simplePos="0" relativeHeight="251662336" behindDoc="0" locked="0" layoutInCell="1" allowOverlap="1" wp14:anchorId="30332588" wp14:editId="3533A25B">
                <wp:simplePos x="0" y="0"/>
                <wp:positionH relativeFrom="column">
                  <wp:posOffset>-27305</wp:posOffset>
                </wp:positionH>
                <wp:positionV relativeFrom="paragraph">
                  <wp:posOffset>2152015</wp:posOffset>
                </wp:positionV>
                <wp:extent cx="5745480" cy="635"/>
                <wp:effectExtent l="0" t="0" r="0" b="0"/>
                <wp:wrapSquare wrapText="bothSides"/>
                <wp:docPr id="6" name="Πλαίσιο κειμένου 6"/>
                <wp:cNvGraphicFramePr/>
                <a:graphic xmlns:a="http://schemas.openxmlformats.org/drawingml/2006/main">
                  <a:graphicData uri="http://schemas.microsoft.com/office/word/2010/wordprocessingShape">
                    <wps:wsp>
                      <wps:cNvSpPr txBox="1"/>
                      <wps:spPr>
                        <a:xfrm>
                          <a:off x="0" y="0"/>
                          <a:ext cx="5745480" cy="635"/>
                        </a:xfrm>
                        <a:prstGeom prst="rect">
                          <a:avLst/>
                        </a:prstGeom>
                        <a:solidFill>
                          <a:prstClr val="white"/>
                        </a:solidFill>
                        <a:ln>
                          <a:noFill/>
                        </a:ln>
                      </wps:spPr>
                      <wps:txbx>
                        <w:txbxContent>
                          <w:p w:rsidR="00B218C6" w:rsidRPr="00303572" w:rsidRDefault="00B218C6" w:rsidP="00B218C6">
                            <w:pPr>
                              <w:pStyle w:val="a4"/>
                              <w:rPr>
                                <w:noProof/>
                              </w:rPr>
                            </w:pPr>
                            <w:r>
                              <w:t xml:space="preserve">Figure </w:t>
                            </w:r>
                            <w:r>
                              <w:fldChar w:fldCharType="begin"/>
                            </w:r>
                            <w:r>
                              <w:instrText xml:space="preserve"> SEQ Figure \* ARABIC </w:instrText>
                            </w:r>
                            <w:r>
                              <w:fldChar w:fldCharType="separate"/>
                            </w:r>
                            <w:r w:rsidR="00CA1548">
                              <w:rPr>
                                <w:noProof/>
                              </w:rPr>
                              <w:t>1</w:t>
                            </w:r>
                            <w:r>
                              <w:fldChar w:fldCharType="end"/>
                            </w:r>
                            <w:r>
                              <w:t>: List of the cloud based LLMs available.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0332588" id="_x0000_t202" coordsize="21600,21600" o:spt="202" path="m,l,21600r21600,l21600,xe">
                <v:stroke joinstyle="miter"/>
                <v:path gradientshapeok="t" o:connecttype="rect"/>
              </v:shapetype>
              <v:shape id="Πλαίσιο κειμένου 6" o:spid="_x0000_s1026" type="#_x0000_t202" style="position:absolute;margin-left:-2.15pt;margin-top:169.45pt;width:452.4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" stroked="f">
                <v:textbox style="mso-fit-shape-to-text:t" inset="0,0,0,0">
                  <w:txbxContent>
                    <w:p w:rsidR="00B218C6" w:rsidRPr="00303572" w:rsidRDefault="00B218C6" w:rsidP="00B218C6">
                      <w:pPr>
                        <w:pStyle w:val="a4"/>
                        <w:rPr>
                          <w:noProof/>
                        </w:rPr>
                      </w:pPr>
                      <w:r>
                        <w:t xml:space="preserve">Figure </w:t>
                      </w:r>
                      <w:r>
                        <w:fldChar w:fldCharType="begin"/>
                      </w:r>
                      <w:r>
                        <w:instrText xml:space="preserve"> SEQ Figure \* ARABIC </w:instrText>
                      </w:r>
                      <w:r>
                        <w:fldChar w:fldCharType="separate"/>
                      </w:r>
                      <w:r w:rsidR="00CA1548">
                        <w:rPr>
                          <w:noProof/>
                        </w:rPr>
                        <w:t>1</w:t>
                      </w:r>
                      <w:r>
                        <w:fldChar w:fldCharType="end"/>
                      </w:r>
                      <w:r>
                        <w:t>: List of the cloud based LLMs available.</w:t>
                      </w:r>
                    </w:p>
                  </w:txbxContent>
                </v:textbox>
                <w10:wrap type="square"/>
              </v:shape>
            </w:pict>
          </mc:Fallback>
        </mc:AlternateContent>
      </w:r>
      <w:r w:rsidRPr="00CA1548">
        <w:rPr>
          <w:rFonts w:cstheme="minorHAnsi"/>
          <w:noProof/>
          <w:sz w:val="24"/>
          <w:szCs w:val="24"/>
        </w:rPr>
        <mc:AlternateContent>
          <mc:Choice Requires="wps">
            <w:drawing>
              <wp:anchor distT="45720" distB="45720" distL="114300" distR="114300" simplePos="0" relativeHeight="251660288" behindDoc="0" locked="0" layoutInCell="1" allowOverlap="1">
                <wp:simplePos x="0" y="0"/>
                <wp:positionH relativeFrom="column">
                  <wp:posOffset>-27305</wp:posOffset>
                </wp:positionH>
                <wp:positionV relativeFrom="paragraph">
                  <wp:posOffset>0</wp:posOffset>
                </wp:positionV>
                <wp:extent cx="5745480" cy="2094865"/>
                <wp:effectExtent l="0" t="0" r="26670" b="19685"/>
                <wp:wrapSquare wrapText="bothSides"/>
                <wp:docPr id="217" name="Πλαίσιο κειμένου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5480" cy="2094865"/>
                        </a:xfrm>
                        <a:prstGeom prst="rect">
                          <a:avLst/>
                        </a:prstGeom>
                        <a:solidFill>
                          <a:srgbClr val="FFFFFF"/>
                        </a:solidFill>
                        <a:ln w="9525">
                          <a:solidFill>
                            <a:srgbClr val="000000"/>
                          </a:solidFill>
                          <a:miter lim="800000"/>
                          <a:headEnd/>
                          <a:tailEnd/>
                        </a:ln>
                      </wps:spPr>
                      <wps:txbx>
                        <w:txbxContent>
                          <w:p w:rsidR="00B218C6" w:rsidRPr="00B218C6" w:rsidRDefault="00B218C6">
                            <w:pPr>
                              <w:rPr>
                                <w:lang w:val="el-GR"/>
                              </w:rPr>
                            </w:pPr>
                            <w:r>
                              <w:t>=</w:t>
                            </w:r>
                            <w:r w:rsidRPr="00B218C6">
                              <w:rPr>
                                <w:noProof/>
                              </w:rPr>
                              <w:t xml:space="preserve"> </w:t>
                            </w:r>
                            <w:r>
                              <w:rPr>
                                <w:noProof/>
                              </w:rPr>
                              <w:drawing>
                                <wp:inline distT="0" distB="0" distL="0" distR="0" wp14:anchorId="4E401D6E" wp14:editId="49BA95EF">
                                  <wp:extent cx="1687195" cy="1994535"/>
                                  <wp:effectExtent l="0" t="0" r="8255" b="5715"/>
                                  <wp:docPr id="5" name="Εικόνα 5"/>
                                  <wp:cNvGraphicFramePr/>
                                  <a:graphic xmlns:a="http://schemas.openxmlformats.org/drawingml/2006/main">
                                    <a:graphicData uri="http://schemas.openxmlformats.org/drawingml/2006/picture">
                                      <pic:pic xmlns:pic="http://schemas.openxmlformats.org/drawingml/2006/picture">
                                        <pic:nvPicPr>
                                          <pic:cNvPr id="5" name="Εικόνα 5"/>
                                          <pic:cNvPicPr/>
                                        </pic:nvPicPr>
                                        <pic:blipFill>
                                          <a:blip r:embed="rId8">
                                            <a:extLst>
                                              <a:ext uri="{28A0092B-C50C-407E-A947-70E740481C1C}">
                                                <a14:useLocalDpi xmlns:a14="http://schemas.microsoft.com/office/drawing/2010/main" val="0"/>
                                              </a:ext>
                                            </a:extLst>
                                          </a:blip>
                                          <a:stretch>
                                            <a:fillRect/>
                                          </a:stretch>
                                        </pic:blipFill>
                                        <pic:spPr>
                                          <a:xfrm>
                                            <a:off x="0" y="0"/>
                                            <a:ext cx="1687195" cy="1994535"/>
                                          </a:xfrm>
                                          <a:prstGeom prst="rect">
                                            <a:avLst/>
                                          </a:prstGeom>
                                        </pic:spPr>
                                      </pic:pic>
                                    </a:graphicData>
                                  </a:graphic>
                                </wp:inline>
                              </w:drawing>
                            </w:r>
                            <w:r w:rsidRPr="00B218C6">
                              <w:t xml:space="preserve"> </w:t>
                            </w:r>
                            <w:r w:rsidRPr="006116FC">
                              <w:rPr>
                                <w:noProof/>
                              </w:rPr>
                              <w:drawing>
                                <wp:inline distT="0" distB="0" distL="0" distR="0" wp14:anchorId="2819E498" wp14:editId="04636148">
                                  <wp:extent cx="3214048" cy="1923279"/>
                                  <wp:effectExtent l="0" t="0" r="5715" b="1270"/>
                                  <wp:docPr id="3"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69634" cy="195654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Πλαίσιο κειμένου 2" o:spid="_x0000_s1027" type="#_x0000_t202" style="position:absolute;margin-left:-2.15pt;margin-top:0;width:452.4pt;height:164.9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">
                <v:textbox>
                  <w:txbxContent>
                    <w:p w:rsidR="00B218C6" w:rsidRPr="00B218C6" w:rsidRDefault="00B218C6">
                      <w:pPr>
                        <w:rPr>
                          <w:lang w:val="el-GR"/>
                        </w:rPr>
                      </w:pPr>
                      <w:r>
                        <w:t>=</w:t>
                      </w:r>
                      <w:r w:rsidRPr="00B218C6">
                        <w:rPr>
                          <w:noProof/>
                        </w:rPr>
                        <w:t xml:space="preserve"> </w:t>
                      </w:r>
                      <w:r>
                        <w:rPr>
                          <w:noProof/>
                        </w:rPr>
                        <w:drawing>
                          <wp:inline distT="0" distB="0" distL="0" distR="0" wp14:anchorId="4E401D6E" wp14:editId="49BA95EF">
                            <wp:extent cx="1687195" cy="1994535"/>
                            <wp:effectExtent l="0" t="0" r="8255" b="5715"/>
                            <wp:docPr id="5" name="Εικόνα 5"/>
                            <wp:cNvGraphicFramePr/>
                            <a:graphic xmlns:a="http://schemas.openxmlformats.org/drawingml/2006/main">
                              <a:graphicData uri="http://schemas.openxmlformats.org/drawingml/2006/picture">
                                <pic:pic xmlns:pic="http://schemas.openxmlformats.org/drawingml/2006/picture">
                                  <pic:nvPicPr>
                                    <pic:cNvPr id="5" name="Εικόνα 5"/>
                                    <pic:cNvPicPr/>
                                  </pic:nvPicPr>
                                  <pic:blipFill>
                                    <a:blip r:embed="rId8">
                                      <a:extLst>
                                        <a:ext uri="{28A0092B-C50C-407E-A947-70E740481C1C}">
                                          <a14:useLocalDpi xmlns:a14="http://schemas.microsoft.com/office/drawing/2010/main" val="0"/>
                                        </a:ext>
                                      </a:extLst>
                                    </a:blip>
                                    <a:stretch>
                                      <a:fillRect/>
                                    </a:stretch>
                                  </pic:blipFill>
                                  <pic:spPr>
                                    <a:xfrm>
                                      <a:off x="0" y="0"/>
                                      <a:ext cx="1687195" cy="1994535"/>
                                    </a:xfrm>
                                    <a:prstGeom prst="rect">
                                      <a:avLst/>
                                    </a:prstGeom>
                                  </pic:spPr>
                                </pic:pic>
                              </a:graphicData>
                            </a:graphic>
                          </wp:inline>
                        </w:drawing>
                      </w:r>
                      <w:r w:rsidRPr="00B218C6">
                        <w:t xml:space="preserve"> </w:t>
                      </w:r>
                      <w:r w:rsidRPr="006116FC">
                        <w:rPr>
                          <w:noProof/>
                        </w:rPr>
                        <w:drawing>
                          <wp:inline distT="0" distB="0" distL="0" distR="0" wp14:anchorId="2819E498" wp14:editId="04636148">
                            <wp:extent cx="3214048" cy="1923279"/>
                            <wp:effectExtent l="0" t="0" r="5715" b="1270"/>
                            <wp:docPr id="3" name="Εικόνα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69634" cy="1956542"/>
                                    </a:xfrm>
                                    <a:prstGeom prst="rect">
                                      <a:avLst/>
                                    </a:prstGeom>
                                  </pic:spPr>
                                </pic:pic>
                              </a:graphicData>
                            </a:graphic>
                          </wp:inline>
                        </w:drawing>
                      </w:r>
                    </w:p>
                  </w:txbxContent>
                </v:textbox>
                <w10:wrap type="square"/>
              </v:shape>
            </w:pict>
          </mc:Fallback>
        </mc:AlternateContent>
      </w:r>
      <w:r w:rsidR="006116FC" w:rsidRPr="00CA1548">
        <w:rPr>
          <w:rFonts w:cstheme="minorHAnsi"/>
          <w:noProof/>
          <w:sz w:val="24"/>
          <w:szCs w:val="24"/>
        </w:rPr>
        <w:t xml:space="preserve"> </w:t>
      </w:r>
    </w:p>
    <w:p w:rsidR="00DD185C" w:rsidRPr="00CA1548" w:rsidRDefault="00DD185C" w:rsidP="00DD185C">
      <w:pPr>
        <w:pStyle w:val="2"/>
        <w:rPr>
          <w:rFonts w:asciiTheme="minorHAnsi" w:hAnsiTheme="minorHAnsi" w:cstheme="minorHAnsi"/>
          <w:sz w:val="24"/>
          <w:szCs w:val="24"/>
        </w:rPr>
      </w:pPr>
      <w:bookmarkStart w:id="8" w:name="_Toc219209662"/>
      <w:r w:rsidRPr="00CA1548">
        <w:rPr>
          <w:rFonts w:asciiTheme="minorHAnsi" w:hAnsiTheme="minorHAnsi" w:cstheme="minorHAnsi"/>
          <w:sz w:val="24"/>
          <w:szCs w:val="24"/>
        </w:rPr>
        <w:t>Technology Stack</w:t>
      </w:r>
      <w:bookmarkEnd w:id="8"/>
    </w:p>
    <w:p w:rsidR="00DD185C" w:rsidRPr="00CA1548" w:rsidRDefault="00DD185C" w:rsidP="00DD185C">
      <w:pPr>
        <w:rPr>
          <w:rFonts w:cstheme="minorHAnsi"/>
          <w:sz w:val="24"/>
          <w:szCs w:val="24"/>
        </w:rPr>
      </w:pPr>
      <w:r w:rsidRPr="00CA1548">
        <w:rPr>
          <w:rFonts w:cstheme="minorHAnsi"/>
          <w:sz w:val="24"/>
          <w:szCs w:val="24"/>
        </w:rPr>
        <w:t xml:space="preserve">The implementation relies on a robust, open-source technology stack selected for its maturity and compatibility with educational environments. The backend logic is developed in Python 3.10, utilizing the </w:t>
      </w:r>
      <w:proofErr w:type="spellStart"/>
      <w:r w:rsidRPr="00CA1548">
        <w:rPr>
          <w:rFonts w:cstheme="minorHAnsi"/>
          <w:sz w:val="24"/>
          <w:szCs w:val="24"/>
        </w:rPr>
        <w:t>FastAPI</w:t>
      </w:r>
      <w:proofErr w:type="spellEnd"/>
      <w:r w:rsidRPr="00CA1548">
        <w:rPr>
          <w:rFonts w:cstheme="minorHAnsi"/>
          <w:sz w:val="24"/>
          <w:szCs w:val="24"/>
        </w:rPr>
        <w:t xml:space="preserve"> framework to handle high-concurrency asynchronous requests. Data persistence is managed by PostgreSQL 14, providing a reliable relational structure for user-thread mappings.</w:t>
      </w:r>
    </w:p>
    <w:p w:rsidR="00DD185C" w:rsidRPr="00CA1548" w:rsidRDefault="00DD185C" w:rsidP="00DD185C">
      <w:pPr>
        <w:rPr>
          <w:rFonts w:cstheme="minorHAnsi"/>
          <w:sz w:val="24"/>
          <w:szCs w:val="24"/>
        </w:rPr>
      </w:pPr>
      <w:r w:rsidRPr="00CA1548">
        <w:rPr>
          <w:rFonts w:cstheme="minorHAnsi"/>
          <w:sz w:val="24"/>
          <w:szCs w:val="24"/>
        </w:rPr>
        <w:t xml:space="preserve">Communication between services is secured via HTTP/2 over TLS 1.3, ensuring that all data in transit is encrypted. For the AI processing, the project integrates </w:t>
      </w:r>
      <w:proofErr w:type="spellStart"/>
      <w:r w:rsidRPr="00CA1548">
        <w:rPr>
          <w:rFonts w:cstheme="minorHAnsi"/>
          <w:sz w:val="24"/>
          <w:szCs w:val="24"/>
        </w:rPr>
        <w:t>AnythingLLM</w:t>
      </w:r>
      <w:proofErr w:type="spellEnd"/>
      <w:r w:rsidRPr="00CA1548">
        <w:rPr>
          <w:rFonts w:cstheme="minorHAnsi"/>
          <w:sz w:val="24"/>
          <w:szCs w:val="24"/>
        </w:rPr>
        <w:t>, a specialized backend that combines a vector database for document storage with an API for context management. This stack ensures that the system is lightweight enough to be containerized via Docker, facilitating rapid deployment across the diverse server environments of the project consortium.</w:t>
      </w:r>
    </w:p>
    <w:p w:rsidR="00B218C6" w:rsidRPr="00CA1548" w:rsidRDefault="00B218C6" w:rsidP="00DD185C">
      <w:pPr>
        <w:rPr>
          <w:rFonts w:cstheme="minorHAnsi"/>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753"/>
        <w:gridCol w:w="1422"/>
        <w:gridCol w:w="1634"/>
        <w:gridCol w:w="1621"/>
        <w:gridCol w:w="2920"/>
      </w:tblGrid>
      <w:tr w:rsidR="00CA1548" w:rsidRPr="00B218C6" w:rsidTr="00AC5152">
        <w:trPr>
          <w:tblHeader/>
          <w:tblCellSpacing w:w="15" w:type="dxa"/>
        </w:trPr>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CA1548">
              <w:rPr>
                <w:rFonts w:eastAsia="Times New Roman" w:cstheme="minorHAnsi"/>
                <w:b/>
                <w:bCs/>
                <w:sz w:val="24"/>
                <w:szCs w:val="24"/>
              </w:rPr>
              <w:lastRenderedPageBreak/>
              <w:t>Component Layer</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CA1548">
              <w:rPr>
                <w:rFonts w:eastAsia="Times New Roman" w:cstheme="minorHAnsi"/>
                <w:b/>
                <w:bCs/>
                <w:sz w:val="24"/>
                <w:szCs w:val="24"/>
              </w:rPr>
              <w:t>Technology / Tool</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CA1548">
              <w:rPr>
                <w:rFonts w:eastAsia="Times New Roman" w:cstheme="minorHAnsi"/>
                <w:b/>
                <w:bCs/>
                <w:sz w:val="24"/>
                <w:szCs w:val="24"/>
              </w:rPr>
              <w:t>Version</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CA1548">
              <w:rPr>
                <w:rFonts w:eastAsia="Times New Roman" w:cstheme="minorHAnsi"/>
                <w:b/>
                <w:bCs/>
                <w:sz w:val="24"/>
                <w:szCs w:val="24"/>
              </w:rPr>
              <w:t>Role in Architecture</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CA1548">
              <w:rPr>
                <w:rFonts w:eastAsia="Times New Roman" w:cstheme="minorHAnsi"/>
                <w:b/>
                <w:bCs/>
                <w:sz w:val="24"/>
                <w:szCs w:val="24"/>
              </w:rPr>
              <w:t>Selection Rationale</w:t>
            </w:r>
          </w:p>
        </w:tc>
      </w:tr>
      <w:tr w:rsidR="00CA1548" w:rsidRPr="00B218C6" w:rsidTr="00AC5152">
        <w:trPr>
          <w:tblCellSpacing w:w="15" w:type="dxa"/>
        </w:trPr>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b/>
                <w:bCs/>
                <w:sz w:val="24"/>
                <w:szCs w:val="24"/>
              </w:rPr>
              <w:t>Orchestration Logic</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b/>
                <w:bCs/>
                <w:sz w:val="24"/>
                <w:szCs w:val="24"/>
              </w:rPr>
              <w:t>Python</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sz w:val="24"/>
                <w:szCs w:val="24"/>
              </w:rPr>
              <w:t>3.10+</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sz w:val="24"/>
                <w:szCs w:val="24"/>
              </w:rPr>
              <w:t>Core Programming Language</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sz w:val="24"/>
                <w:szCs w:val="24"/>
              </w:rPr>
              <w:t>Extensive library support for AI/ML (</w:t>
            </w:r>
            <w:proofErr w:type="spellStart"/>
            <w:r w:rsidRPr="00B218C6">
              <w:rPr>
                <w:rFonts w:eastAsia="Times New Roman" w:cstheme="minorHAnsi"/>
                <w:sz w:val="24"/>
                <w:szCs w:val="24"/>
              </w:rPr>
              <w:t>PyTorch</w:t>
            </w:r>
            <w:proofErr w:type="spellEnd"/>
            <w:r w:rsidRPr="00B218C6">
              <w:rPr>
                <w:rFonts w:eastAsia="Times New Roman" w:cstheme="minorHAnsi"/>
                <w:sz w:val="24"/>
                <w:szCs w:val="24"/>
              </w:rPr>
              <w:t xml:space="preserve">, </w:t>
            </w:r>
            <w:proofErr w:type="spellStart"/>
            <w:r w:rsidRPr="00B218C6">
              <w:rPr>
                <w:rFonts w:eastAsia="Times New Roman" w:cstheme="minorHAnsi"/>
                <w:sz w:val="24"/>
                <w:szCs w:val="24"/>
              </w:rPr>
              <w:t>LangChain</w:t>
            </w:r>
            <w:proofErr w:type="spellEnd"/>
            <w:r w:rsidRPr="00B218C6">
              <w:rPr>
                <w:rFonts w:eastAsia="Times New Roman" w:cstheme="minorHAnsi"/>
                <w:sz w:val="24"/>
                <w:szCs w:val="24"/>
              </w:rPr>
              <w:t>) and rapid prototyping capabilities.</w:t>
            </w:r>
          </w:p>
        </w:tc>
      </w:tr>
      <w:tr w:rsidR="00CA1548" w:rsidRPr="00B218C6" w:rsidTr="00AC5152">
        <w:trPr>
          <w:tblCellSpacing w:w="15" w:type="dxa"/>
        </w:trPr>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b/>
                <w:bCs/>
                <w:sz w:val="24"/>
                <w:szCs w:val="24"/>
              </w:rPr>
              <w:t>API Framework</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proofErr w:type="spellStart"/>
            <w:r w:rsidRPr="00B218C6">
              <w:rPr>
                <w:rFonts w:eastAsia="Times New Roman" w:cstheme="minorHAnsi"/>
                <w:b/>
                <w:bCs/>
                <w:sz w:val="24"/>
                <w:szCs w:val="24"/>
              </w:rPr>
              <w:t>FastAPI</w:t>
            </w:r>
            <w:proofErr w:type="spellEnd"/>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sz w:val="24"/>
                <w:szCs w:val="24"/>
              </w:rPr>
              <w:t>0.109+</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sz w:val="24"/>
                <w:szCs w:val="24"/>
              </w:rPr>
              <w:t>Web Server Interface (ASGI)</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sz w:val="24"/>
                <w:szCs w:val="24"/>
              </w:rPr>
              <w:t>Native asynchronous support (</w:t>
            </w:r>
            <w:proofErr w:type="spellStart"/>
            <w:r w:rsidRPr="00B218C6">
              <w:rPr>
                <w:rFonts w:eastAsia="Times New Roman" w:cstheme="minorHAnsi"/>
                <w:sz w:val="24"/>
                <w:szCs w:val="24"/>
              </w:rPr>
              <w:t>async</w:t>
            </w:r>
            <w:proofErr w:type="spellEnd"/>
            <w:r w:rsidRPr="00B218C6">
              <w:rPr>
                <w:rFonts w:eastAsia="Times New Roman" w:cstheme="minorHAnsi"/>
                <w:sz w:val="24"/>
                <w:szCs w:val="24"/>
              </w:rPr>
              <w:t>/await) allows handling concurrent SSE streams without blocking threads.</w:t>
            </w:r>
          </w:p>
        </w:tc>
      </w:tr>
      <w:tr w:rsidR="00CA1548" w:rsidRPr="00B218C6" w:rsidTr="00AC5152">
        <w:trPr>
          <w:tblCellSpacing w:w="15" w:type="dxa"/>
        </w:trPr>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b/>
                <w:bCs/>
                <w:sz w:val="24"/>
                <w:szCs w:val="24"/>
              </w:rPr>
              <w:t>Cognitive Backend</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proofErr w:type="spellStart"/>
            <w:r w:rsidRPr="00B218C6">
              <w:rPr>
                <w:rFonts w:eastAsia="Times New Roman" w:cstheme="minorHAnsi"/>
                <w:b/>
                <w:bCs/>
                <w:sz w:val="24"/>
                <w:szCs w:val="24"/>
              </w:rPr>
              <w:t>AnythingLLM</w:t>
            </w:r>
            <w:proofErr w:type="spellEnd"/>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sz w:val="24"/>
                <w:szCs w:val="24"/>
              </w:rPr>
              <w:t>Desktop/Docker</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sz w:val="24"/>
                <w:szCs w:val="24"/>
              </w:rPr>
              <w:t>RAG &amp; Vector Management</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sz w:val="24"/>
                <w:szCs w:val="24"/>
              </w:rPr>
              <w:t>All-in-one solution that manages vector databases (</w:t>
            </w:r>
            <w:proofErr w:type="spellStart"/>
            <w:r w:rsidRPr="00B218C6">
              <w:rPr>
                <w:rFonts w:eastAsia="Times New Roman" w:cstheme="minorHAnsi"/>
                <w:sz w:val="24"/>
                <w:szCs w:val="24"/>
              </w:rPr>
              <w:t>LanceDB</w:t>
            </w:r>
            <w:proofErr w:type="spellEnd"/>
            <w:r w:rsidRPr="00B218C6">
              <w:rPr>
                <w:rFonts w:eastAsia="Times New Roman" w:cstheme="minorHAnsi"/>
                <w:sz w:val="24"/>
                <w:szCs w:val="24"/>
              </w:rPr>
              <w:t xml:space="preserve">) and </w:t>
            </w:r>
            <w:proofErr w:type="spellStart"/>
            <w:r w:rsidRPr="00B218C6">
              <w:rPr>
                <w:rFonts w:eastAsia="Times New Roman" w:cstheme="minorHAnsi"/>
                <w:sz w:val="24"/>
                <w:szCs w:val="24"/>
              </w:rPr>
              <w:t>embeddings</w:t>
            </w:r>
            <w:proofErr w:type="spellEnd"/>
            <w:r w:rsidRPr="00B218C6">
              <w:rPr>
                <w:rFonts w:eastAsia="Times New Roman" w:cstheme="minorHAnsi"/>
                <w:sz w:val="24"/>
                <w:szCs w:val="24"/>
              </w:rPr>
              <w:t>, removing the need to build a custom RAG pipeline from scratch.</w:t>
            </w:r>
          </w:p>
        </w:tc>
      </w:tr>
      <w:tr w:rsidR="00CA1548" w:rsidRPr="00B218C6" w:rsidTr="00AC5152">
        <w:trPr>
          <w:tblCellSpacing w:w="15" w:type="dxa"/>
        </w:trPr>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b/>
                <w:bCs/>
                <w:sz w:val="24"/>
                <w:szCs w:val="24"/>
              </w:rPr>
              <w:t>Underlying Model</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proofErr w:type="spellStart"/>
            <w:r w:rsidRPr="00CA1548">
              <w:rPr>
                <w:rFonts w:eastAsia="Times New Roman" w:cstheme="minorHAnsi"/>
                <w:b/>
                <w:bCs/>
                <w:sz w:val="24"/>
                <w:szCs w:val="24"/>
              </w:rPr>
              <w:t>Grok</w:t>
            </w:r>
            <w:proofErr w:type="spellEnd"/>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CA1548">
              <w:rPr>
                <w:rFonts w:eastAsia="Times New Roman" w:cstheme="minorHAnsi"/>
                <w:sz w:val="24"/>
                <w:szCs w:val="24"/>
              </w:rPr>
              <w:t>Cloud Provider</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sz w:val="24"/>
                <w:szCs w:val="24"/>
              </w:rPr>
              <w:t>Large Language Model</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CA1548">
              <w:rPr>
                <w:rFonts w:eastAsia="Times New Roman" w:cstheme="minorHAnsi"/>
                <w:sz w:val="24"/>
                <w:szCs w:val="24"/>
              </w:rPr>
              <w:t xml:space="preserve">State of the art model that </w:t>
            </w:r>
            <w:r w:rsidR="00AC5152" w:rsidRPr="00CA1548">
              <w:rPr>
                <w:rFonts w:eastAsia="Times New Roman" w:cstheme="minorHAnsi"/>
                <w:sz w:val="24"/>
                <w:szCs w:val="24"/>
              </w:rPr>
              <w:t>is trained by XAI ensuring fairness and high quality responses.</w:t>
            </w:r>
          </w:p>
        </w:tc>
      </w:tr>
      <w:tr w:rsidR="00CA1548" w:rsidRPr="00B218C6" w:rsidTr="00AC5152">
        <w:trPr>
          <w:tblCellSpacing w:w="15" w:type="dxa"/>
        </w:trPr>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b/>
                <w:bCs/>
                <w:sz w:val="24"/>
                <w:szCs w:val="24"/>
              </w:rPr>
              <w:t>Persistence</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b/>
                <w:bCs/>
                <w:sz w:val="24"/>
                <w:szCs w:val="24"/>
              </w:rPr>
              <w:t>PostgreSQL</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sz w:val="24"/>
                <w:szCs w:val="24"/>
              </w:rPr>
              <w:t>14.1</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sz w:val="24"/>
                <w:szCs w:val="24"/>
              </w:rPr>
              <w:t>Relational Database</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sz w:val="24"/>
                <w:szCs w:val="24"/>
              </w:rPr>
              <w:t>Maintains the critical mapping between Anonymized Thread UUIDs and VISTA-SL User IDs.</w:t>
            </w:r>
          </w:p>
        </w:tc>
      </w:tr>
      <w:tr w:rsidR="00CA1548" w:rsidRPr="00B218C6" w:rsidTr="00AC5152">
        <w:trPr>
          <w:tblCellSpacing w:w="15" w:type="dxa"/>
        </w:trPr>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b/>
                <w:bCs/>
                <w:sz w:val="24"/>
                <w:szCs w:val="24"/>
              </w:rPr>
              <w:t>Transport</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proofErr w:type="spellStart"/>
            <w:r w:rsidRPr="00B218C6">
              <w:rPr>
                <w:rFonts w:eastAsia="Times New Roman" w:cstheme="minorHAnsi"/>
                <w:b/>
                <w:bCs/>
                <w:sz w:val="24"/>
                <w:szCs w:val="24"/>
              </w:rPr>
              <w:t>Uvicorn</w:t>
            </w:r>
            <w:proofErr w:type="spellEnd"/>
            <w:r w:rsidRPr="00B218C6">
              <w:rPr>
                <w:rFonts w:eastAsia="Times New Roman" w:cstheme="minorHAnsi"/>
                <w:b/>
                <w:bCs/>
                <w:sz w:val="24"/>
                <w:szCs w:val="24"/>
              </w:rPr>
              <w:t xml:space="preserve"> / Nginx</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sz w:val="24"/>
                <w:szCs w:val="24"/>
              </w:rPr>
              <w:t>Standard</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sz w:val="24"/>
                <w:szCs w:val="24"/>
              </w:rPr>
              <w:t>WSGI/Reverse Proxy</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sz w:val="24"/>
                <w:szCs w:val="24"/>
              </w:rPr>
              <w:t>Handles SSL termination and forwards secure HTTP/2 traffic to the application container.</w:t>
            </w:r>
          </w:p>
        </w:tc>
      </w:tr>
      <w:tr w:rsidR="00CA1548" w:rsidRPr="00B218C6" w:rsidTr="00AC5152">
        <w:trPr>
          <w:tblCellSpacing w:w="15" w:type="dxa"/>
        </w:trPr>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b/>
                <w:bCs/>
                <w:sz w:val="24"/>
                <w:szCs w:val="24"/>
              </w:rPr>
              <w:lastRenderedPageBreak/>
              <w:t>Containerization</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b/>
                <w:bCs/>
                <w:sz w:val="24"/>
                <w:szCs w:val="24"/>
              </w:rPr>
              <w:t>Docker Compose</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sz w:val="24"/>
                <w:szCs w:val="24"/>
              </w:rPr>
              <w:t>V2</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sz w:val="24"/>
                <w:szCs w:val="24"/>
              </w:rPr>
              <w:t>Deployment Orchestration</w:t>
            </w:r>
          </w:p>
        </w:tc>
        <w:tc>
          <w:tcPr>
            <w:tcW w:w="0" w:type="auto"/>
            <w:vAlign w:val="center"/>
            <w:hideMark/>
          </w:tcPr>
          <w:p w:rsidR="00B218C6" w:rsidRPr="00B218C6" w:rsidRDefault="00B218C6" w:rsidP="00B218C6">
            <w:pPr>
              <w:spacing w:after="480" w:line="240" w:lineRule="auto"/>
              <w:rPr>
                <w:rFonts w:eastAsia="Times New Roman" w:cstheme="minorHAnsi"/>
                <w:sz w:val="24"/>
                <w:szCs w:val="24"/>
              </w:rPr>
            </w:pPr>
            <w:r w:rsidRPr="00B218C6">
              <w:rPr>
                <w:rFonts w:eastAsia="Times New Roman" w:cstheme="minorHAnsi"/>
                <w:sz w:val="24"/>
                <w:szCs w:val="24"/>
              </w:rPr>
              <w:t>Encapsulates the entire middleware stack into a single artifact for consistent deployment across partner servers.</w:t>
            </w:r>
          </w:p>
        </w:tc>
      </w:tr>
    </w:tbl>
    <w:p w:rsidR="00B218C6" w:rsidRPr="00CA1548" w:rsidRDefault="00B218C6" w:rsidP="00DD185C">
      <w:pPr>
        <w:rPr>
          <w:rFonts w:cstheme="minorHAnsi"/>
          <w:sz w:val="24"/>
          <w:szCs w:val="24"/>
        </w:rPr>
      </w:pPr>
    </w:p>
    <w:p w:rsidR="00B218C6" w:rsidRPr="00CA1548" w:rsidRDefault="00B218C6" w:rsidP="00DD185C">
      <w:pPr>
        <w:rPr>
          <w:rFonts w:cstheme="minorHAnsi"/>
          <w:sz w:val="24"/>
          <w:szCs w:val="24"/>
        </w:rPr>
      </w:pPr>
    </w:p>
    <w:p w:rsidR="00DD185C" w:rsidRPr="00CA1548" w:rsidRDefault="00DD185C" w:rsidP="008D68B5">
      <w:pPr>
        <w:pStyle w:val="1"/>
        <w:rPr>
          <w:rFonts w:asciiTheme="minorHAnsi" w:hAnsiTheme="minorHAnsi" w:cstheme="minorHAnsi"/>
          <w:sz w:val="24"/>
          <w:szCs w:val="24"/>
        </w:rPr>
      </w:pPr>
      <w:bookmarkStart w:id="9" w:name="_Toc219209663"/>
      <w:r w:rsidRPr="00CA1548">
        <w:rPr>
          <w:rFonts w:asciiTheme="minorHAnsi" w:hAnsiTheme="minorHAnsi" w:cstheme="minorHAnsi"/>
          <w:sz w:val="24"/>
          <w:szCs w:val="24"/>
        </w:rPr>
        <w:t>Core Platform Infrastructure Integration</w:t>
      </w:r>
      <w:bookmarkEnd w:id="9"/>
    </w:p>
    <w:p w:rsidR="00DD185C" w:rsidRPr="00CA1548" w:rsidRDefault="00DD185C" w:rsidP="00DD185C">
      <w:pPr>
        <w:pStyle w:val="2"/>
        <w:rPr>
          <w:rFonts w:asciiTheme="minorHAnsi" w:hAnsiTheme="minorHAnsi" w:cstheme="minorHAnsi"/>
          <w:sz w:val="24"/>
          <w:szCs w:val="24"/>
        </w:rPr>
      </w:pPr>
      <w:bookmarkStart w:id="10" w:name="_Toc219209664"/>
      <w:r w:rsidRPr="00CA1548">
        <w:rPr>
          <w:rFonts w:asciiTheme="minorHAnsi" w:hAnsiTheme="minorHAnsi" w:cstheme="minorHAnsi"/>
          <w:sz w:val="24"/>
          <w:szCs w:val="24"/>
        </w:rPr>
        <w:t>User Management and Thread Resolution</w:t>
      </w:r>
      <w:bookmarkEnd w:id="10"/>
    </w:p>
    <w:p w:rsidR="00DD185C" w:rsidRPr="00CA1548" w:rsidRDefault="00DD185C" w:rsidP="00DD185C">
      <w:pPr>
        <w:rPr>
          <w:rFonts w:cstheme="minorHAnsi"/>
          <w:sz w:val="24"/>
          <w:szCs w:val="24"/>
        </w:rPr>
      </w:pPr>
      <w:r w:rsidRPr="00CA1548">
        <w:rPr>
          <w:rFonts w:cstheme="minorHAnsi"/>
          <w:sz w:val="24"/>
          <w:szCs w:val="24"/>
        </w:rPr>
        <w:t>A critical challenge in integrating AI into an educational platform is state management. The VISTA-SL architecture addresses this through a dedicated resolution mechanism implemented in the Middleware. When a user initiates a chat session, the system does not simply pass the message to the AI; instead, it performs a lookup in the local PostgreSQL database to determine if a conversation thread already exists.</w:t>
      </w:r>
    </w:p>
    <w:p w:rsidR="00DD185C" w:rsidRPr="00CA1548" w:rsidRDefault="00DD185C" w:rsidP="00DD185C">
      <w:pPr>
        <w:rPr>
          <w:rFonts w:cstheme="minorHAnsi"/>
          <w:sz w:val="24"/>
          <w:szCs w:val="24"/>
        </w:rPr>
      </w:pPr>
      <w:r w:rsidRPr="00CA1548">
        <w:rPr>
          <w:rFonts w:cstheme="minorHAnsi"/>
          <w:sz w:val="24"/>
          <w:szCs w:val="24"/>
        </w:rPr>
        <w:t xml:space="preserve">If a thread exists, the system retrieves the unique </w:t>
      </w:r>
      <w:proofErr w:type="spellStart"/>
      <w:r w:rsidRPr="00CA1548">
        <w:rPr>
          <w:rFonts w:cstheme="minorHAnsi"/>
          <w:sz w:val="24"/>
          <w:szCs w:val="24"/>
        </w:rPr>
        <w:t>thread_slug</w:t>
      </w:r>
      <w:proofErr w:type="spellEnd"/>
      <w:r w:rsidRPr="00CA1548">
        <w:rPr>
          <w:rFonts w:cstheme="minorHAnsi"/>
          <w:sz w:val="24"/>
          <w:szCs w:val="24"/>
        </w:rPr>
        <w:t xml:space="preserve"> and appends the new message to the existing context. If the user is new, the system triggers a provisioning sequence, requesting the AI engine to instantiate a new isolated container (User-UUID) and recording this association in the local database. This approach ensures that learners experience a continuous, coherent conversation across multiple study sessions, while the backend maintains a strict separation of data between different users.</w:t>
      </w:r>
    </w:p>
    <w:p w:rsidR="00DD185C" w:rsidRPr="00CA1548" w:rsidRDefault="00DD185C" w:rsidP="00DD185C">
      <w:pPr>
        <w:pStyle w:val="2"/>
        <w:rPr>
          <w:rFonts w:asciiTheme="minorHAnsi" w:hAnsiTheme="minorHAnsi" w:cstheme="minorHAnsi"/>
          <w:sz w:val="24"/>
          <w:szCs w:val="24"/>
        </w:rPr>
      </w:pPr>
      <w:bookmarkStart w:id="11" w:name="_Toc219209665"/>
      <w:r w:rsidRPr="00CA1548">
        <w:rPr>
          <w:rFonts w:asciiTheme="minorHAnsi" w:hAnsiTheme="minorHAnsi" w:cstheme="minorHAnsi"/>
          <w:sz w:val="24"/>
          <w:szCs w:val="24"/>
        </w:rPr>
        <w:t>Pedagogical Context Injection (RAG)</w:t>
      </w:r>
      <w:bookmarkEnd w:id="11"/>
    </w:p>
    <w:p w:rsidR="00DD185C" w:rsidRPr="00CA1548" w:rsidRDefault="00DD185C" w:rsidP="00DD185C">
      <w:pPr>
        <w:rPr>
          <w:rFonts w:cstheme="minorHAnsi"/>
          <w:sz w:val="24"/>
          <w:szCs w:val="24"/>
        </w:rPr>
      </w:pPr>
      <w:r w:rsidRPr="00CA1548">
        <w:rPr>
          <w:rFonts w:cstheme="minorHAnsi"/>
          <w:sz w:val="24"/>
          <w:szCs w:val="24"/>
        </w:rPr>
        <w:t xml:space="preserve">To fulfill the requirement of "personalized learning," the architecture implements a Dynamic System Injection workflow. Standard </w:t>
      </w:r>
      <w:proofErr w:type="spellStart"/>
      <w:r w:rsidRPr="00CA1548">
        <w:rPr>
          <w:rFonts w:cstheme="minorHAnsi"/>
          <w:sz w:val="24"/>
          <w:szCs w:val="24"/>
        </w:rPr>
        <w:t>chatbots</w:t>
      </w:r>
      <w:proofErr w:type="spellEnd"/>
      <w:r w:rsidRPr="00CA1548">
        <w:rPr>
          <w:rFonts w:cstheme="minorHAnsi"/>
          <w:sz w:val="24"/>
          <w:szCs w:val="24"/>
        </w:rPr>
        <w:t xml:space="preserve"> lack awareness of the user's external context; however, the VISTA-SL Middleware actively bridges this gap.</w:t>
      </w:r>
    </w:p>
    <w:p w:rsidR="00DD185C" w:rsidRPr="00CA1548" w:rsidRDefault="00DD185C" w:rsidP="00DD185C">
      <w:pPr>
        <w:rPr>
          <w:rFonts w:cstheme="minorHAnsi"/>
          <w:sz w:val="24"/>
          <w:szCs w:val="24"/>
        </w:rPr>
      </w:pPr>
      <w:r w:rsidRPr="00CA1548">
        <w:rPr>
          <w:rFonts w:cstheme="minorHAnsi"/>
          <w:sz w:val="24"/>
          <w:szCs w:val="24"/>
        </w:rPr>
        <w:t>Upon receiving a student query, the Platform Connector module executes a synchronous API call to the LMS endpoint (/</w:t>
      </w:r>
      <w:proofErr w:type="spellStart"/>
      <w:r w:rsidRPr="00CA1548">
        <w:rPr>
          <w:rFonts w:cstheme="minorHAnsi"/>
          <w:sz w:val="24"/>
          <w:szCs w:val="24"/>
        </w:rPr>
        <w:t>api</w:t>
      </w:r>
      <w:proofErr w:type="spellEnd"/>
      <w:r w:rsidRPr="00CA1548">
        <w:rPr>
          <w:rFonts w:cstheme="minorHAnsi"/>
          <w:sz w:val="24"/>
          <w:szCs w:val="24"/>
        </w:rPr>
        <w:t>/v1/coach). This request utilizes the user’s session token to retrieve a structured JSON object containing the student’s current module, completion percentage, recent quiz scores, and the system-recommended next lesson. The Middleware then transforms this raw data into a natural language "System Persona" prompt. This enriched prompt is injected into the AI's context window invisibly to the user, instructing the model to tailor its explanation to the specific proficiency level and curriculum position of the student.</w:t>
      </w:r>
    </w:p>
    <w:p w:rsidR="007C0C24" w:rsidRPr="00CA1548" w:rsidRDefault="007C0C24" w:rsidP="00DD185C">
      <w:pPr>
        <w:rPr>
          <w:rFonts w:cstheme="minorHAnsi"/>
          <w:sz w:val="24"/>
          <w:szCs w:val="24"/>
        </w:rPr>
      </w:pPr>
    </w:p>
    <w:p w:rsidR="007C0C24" w:rsidRPr="00CA1548" w:rsidRDefault="007C0C24" w:rsidP="007C0C24">
      <w:pPr>
        <w:pStyle w:val="1"/>
        <w:rPr>
          <w:rFonts w:asciiTheme="minorHAnsi" w:hAnsiTheme="minorHAnsi" w:cstheme="minorHAnsi"/>
          <w:sz w:val="24"/>
          <w:szCs w:val="24"/>
        </w:rPr>
      </w:pPr>
      <w:bookmarkStart w:id="12" w:name="_Toc219209666"/>
      <w:r w:rsidRPr="00CA1548">
        <w:rPr>
          <w:rFonts w:asciiTheme="minorHAnsi" w:hAnsiTheme="minorHAnsi" w:cstheme="minorHAnsi"/>
          <w:sz w:val="24"/>
          <w:szCs w:val="24"/>
        </w:rPr>
        <w:t>Operational Logic and Data Flow</w:t>
      </w:r>
      <w:bookmarkEnd w:id="12"/>
    </w:p>
    <w:p w:rsidR="007C0C24" w:rsidRPr="00CA1548" w:rsidRDefault="007C0C24" w:rsidP="007C0C24">
      <w:pPr>
        <w:rPr>
          <w:rFonts w:cstheme="minorHAnsi"/>
          <w:sz w:val="24"/>
          <w:szCs w:val="24"/>
        </w:rPr>
      </w:pPr>
      <w:r w:rsidRPr="00CA1548">
        <w:rPr>
          <w:rFonts w:cstheme="minorHAnsi"/>
          <w:sz w:val="24"/>
          <w:szCs w:val="24"/>
        </w:rPr>
        <w:t>This section details the end-to-end lifecycle of a learner interaction within the VISTA-SL ecosystem. The system operation is defined by a strictly orchestrated sequence of events managed by the Middleware, ensuring that every AI response is grounded in both the static curriculum knowledge and the dynamic user state.</w:t>
      </w:r>
    </w:p>
    <w:p w:rsidR="007C0C24" w:rsidRPr="00CA1548" w:rsidRDefault="007C0C24" w:rsidP="007C0C24">
      <w:pPr>
        <w:pStyle w:val="2"/>
        <w:rPr>
          <w:rFonts w:asciiTheme="minorHAnsi" w:hAnsiTheme="minorHAnsi" w:cstheme="minorHAnsi"/>
          <w:sz w:val="24"/>
          <w:szCs w:val="24"/>
        </w:rPr>
      </w:pPr>
      <w:bookmarkStart w:id="13" w:name="_Toc219209667"/>
      <w:r w:rsidRPr="00CA1548">
        <w:rPr>
          <w:rFonts w:asciiTheme="minorHAnsi" w:hAnsiTheme="minorHAnsi" w:cstheme="minorHAnsi"/>
          <w:sz w:val="24"/>
          <w:szCs w:val="24"/>
        </w:rPr>
        <w:t>Phase 1: Session Initialization and Thread Resolution</w:t>
      </w:r>
      <w:bookmarkEnd w:id="13"/>
    </w:p>
    <w:p w:rsidR="007C0C24" w:rsidRPr="00CA1548" w:rsidRDefault="007C0C24" w:rsidP="007C0C24">
      <w:pPr>
        <w:rPr>
          <w:rFonts w:cstheme="minorHAnsi"/>
          <w:sz w:val="24"/>
          <w:szCs w:val="24"/>
        </w:rPr>
      </w:pPr>
      <w:r w:rsidRPr="00CA1548">
        <w:rPr>
          <w:rFonts w:cstheme="minorHAnsi"/>
          <w:sz w:val="24"/>
          <w:szCs w:val="24"/>
        </w:rPr>
        <w:t>The process begins when the Middleware receives a POST /chat request containing the student’s unique platform identifier (</w:t>
      </w:r>
      <w:proofErr w:type="spellStart"/>
      <w:r w:rsidRPr="00CA1548">
        <w:rPr>
          <w:rFonts w:cstheme="minorHAnsi"/>
          <w:sz w:val="24"/>
          <w:szCs w:val="24"/>
        </w:rPr>
        <w:t>userId</w:t>
      </w:r>
      <w:proofErr w:type="spellEnd"/>
      <w:r w:rsidRPr="00CA1548">
        <w:rPr>
          <w:rFonts w:cstheme="minorHAnsi"/>
          <w:sz w:val="24"/>
          <w:szCs w:val="24"/>
        </w:rPr>
        <w:t>), a session authentication token (token), and their natural language query (message).</w:t>
      </w:r>
    </w:p>
    <w:p w:rsidR="007C0C24" w:rsidRPr="00CA1548" w:rsidRDefault="007C0C24" w:rsidP="007C0C24">
      <w:pPr>
        <w:rPr>
          <w:rFonts w:cstheme="minorHAnsi"/>
          <w:sz w:val="24"/>
          <w:szCs w:val="24"/>
        </w:rPr>
      </w:pPr>
      <w:r w:rsidRPr="00CA1548">
        <w:rPr>
          <w:rFonts w:cstheme="minorHAnsi"/>
          <w:sz w:val="24"/>
          <w:szCs w:val="24"/>
        </w:rPr>
        <w:t xml:space="preserve">Before any AI processing occurs, the system performs Thread Resolution using the persistence layer (database.py):    </w:t>
      </w:r>
    </w:p>
    <w:p w:rsidR="007C0C24" w:rsidRPr="00CA1548" w:rsidRDefault="007C0C24" w:rsidP="00CA1548">
      <w:pPr>
        <w:pStyle w:val="a3"/>
        <w:numPr>
          <w:ilvl w:val="0"/>
          <w:numId w:val="14"/>
        </w:numPr>
        <w:rPr>
          <w:rFonts w:cstheme="minorHAnsi"/>
          <w:sz w:val="24"/>
          <w:szCs w:val="24"/>
        </w:rPr>
      </w:pPr>
      <w:r w:rsidRPr="00CA1548">
        <w:rPr>
          <w:rFonts w:cstheme="minorHAnsi"/>
          <w:sz w:val="24"/>
          <w:szCs w:val="24"/>
        </w:rPr>
        <w:t xml:space="preserve">Lookup: The orchestrator queries the internal PostgreSQL database to determine if a conversational context already exists for this specific </w:t>
      </w:r>
      <w:proofErr w:type="spellStart"/>
      <w:r w:rsidRPr="00CA1548">
        <w:rPr>
          <w:rFonts w:cstheme="minorHAnsi"/>
          <w:sz w:val="24"/>
          <w:szCs w:val="24"/>
        </w:rPr>
        <w:t>userId</w:t>
      </w:r>
      <w:proofErr w:type="spellEnd"/>
      <w:r w:rsidRPr="00CA1548">
        <w:rPr>
          <w:rFonts w:cstheme="minorHAnsi"/>
          <w:sz w:val="24"/>
          <w:szCs w:val="24"/>
        </w:rPr>
        <w:t>.</w:t>
      </w:r>
    </w:p>
    <w:p w:rsidR="007C0C24" w:rsidRPr="00CA1548" w:rsidRDefault="007C0C24" w:rsidP="00CA1548">
      <w:pPr>
        <w:pStyle w:val="a3"/>
        <w:numPr>
          <w:ilvl w:val="0"/>
          <w:numId w:val="14"/>
        </w:numPr>
        <w:rPr>
          <w:rFonts w:cstheme="minorHAnsi"/>
          <w:sz w:val="24"/>
          <w:szCs w:val="24"/>
        </w:rPr>
      </w:pPr>
      <w:r w:rsidRPr="00CA1548">
        <w:rPr>
          <w:rFonts w:cstheme="minorHAnsi"/>
          <w:sz w:val="24"/>
          <w:szCs w:val="24"/>
        </w:rPr>
        <w:t xml:space="preserve">Provisioning: If no record is found (e.g., a first-time user), the system triggers the </w:t>
      </w:r>
      <w:proofErr w:type="spellStart"/>
      <w:r w:rsidRPr="00CA1548">
        <w:rPr>
          <w:rFonts w:cstheme="minorHAnsi"/>
          <w:sz w:val="24"/>
          <w:szCs w:val="24"/>
        </w:rPr>
        <w:t>create_thread</w:t>
      </w:r>
      <w:proofErr w:type="spellEnd"/>
      <w:r w:rsidRPr="00CA1548">
        <w:rPr>
          <w:rFonts w:cstheme="minorHAnsi"/>
          <w:sz w:val="24"/>
          <w:szCs w:val="24"/>
        </w:rPr>
        <w:t xml:space="preserve"> routine via the LLM Service. This commands the Cognitive Backend to instantiate a new, isolated conversation container.</w:t>
      </w:r>
    </w:p>
    <w:p w:rsidR="007C0C24" w:rsidRPr="00CA1548" w:rsidRDefault="007C0C24" w:rsidP="00CA1548">
      <w:pPr>
        <w:pStyle w:val="a3"/>
        <w:numPr>
          <w:ilvl w:val="0"/>
          <w:numId w:val="14"/>
        </w:numPr>
        <w:rPr>
          <w:rFonts w:cstheme="minorHAnsi"/>
          <w:sz w:val="24"/>
          <w:szCs w:val="24"/>
        </w:rPr>
      </w:pPr>
      <w:r w:rsidRPr="00CA1548">
        <w:rPr>
          <w:rFonts w:cstheme="minorHAnsi"/>
          <w:sz w:val="24"/>
          <w:szCs w:val="24"/>
        </w:rPr>
        <w:t xml:space="preserve">Mapping: The resulting unique identifier (the "Thread Slug") returned by the AI engine is permanently mapped to the </w:t>
      </w:r>
      <w:proofErr w:type="spellStart"/>
      <w:r w:rsidRPr="00CA1548">
        <w:rPr>
          <w:rFonts w:cstheme="minorHAnsi"/>
          <w:sz w:val="24"/>
          <w:szCs w:val="24"/>
        </w:rPr>
        <w:t>userId</w:t>
      </w:r>
      <w:proofErr w:type="spellEnd"/>
      <w:r w:rsidRPr="00CA1548">
        <w:rPr>
          <w:rFonts w:cstheme="minorHAnsi"/>
          <w:sz w:val="24"/>
          <w:szCs w:val="24"/>
        </w:rPr>
        <w:t xml:space="preserve"> in the local database. This ensures that subsequent requests resume the same conversational history, providing a sense of continuity.</w:t>
      </w:r>
    </w:p>
    <w:p w:rsidR="007C0C24" w:rsidRPr="00CA1548" w:rsidRDefault="007C0C24" w:rsidP="007C0C24">
      <w:pPr>
        <w:pStyle w:val="2"/>
        <w:rPr>
          <w:rFonts w:asciiTheme="minorHAnsi" w:hAnsiTheme="minorHAnsi" w:cstheme="minorHAnsi"/>
          <w:sz w:val="24"/>
          <w:szCs w:val="24"/>
        </w:rPr>
      </w:pPr>
      <w:bookmarkStart w:id="14" w:name="_Toc219209668"/>
      <w:r w:rsidRPr="00CA1548">
        <w:rPr>
          <w:rFonts w:asciiTheme="minorHAnsi" w:hAnsiTheme="minorHAnsi" w:cstheme="minorHAnsi"/>
          <w:sz w:val="24"/>
          <w:szCs w:val="24"/>
        </w:rPr>
        <w:t>Phase 2: Dynamic Context Retrieval (The "Coach" Protocol)</w:t>
      </w:r>
      <w:bookmarkEnd w:id="14"/>
    </w:p>
    <w:p w:rsidR="007C0C24" w:rsidRPr="00CA1548" w:rsidRDefault="007C0C24" w:rsidP="007C0C24">
      <w:pPr>
        <w:rPr>
          <w:rFonts w:cstheme="minorHAnsi"/>
          <w:sz w:val="24"/>
          <w:szCs w:val="24"/>
        </w:rPr>
      </w:pPr>
      <w:r w:rsidRPr="00CA1548">
        <w:rPr>
          <w:rFonts w:cstheme="minorHAnsi"/>
          <w:sz w:val="24"/>
          <w:szCs w:val="24"/>
        </w:rPr>
        <w:t>Once the communication channel (Thread Slug) is established, the system executes the Pedagogical Context Injection</w:t>
      </w:r>
      <w:r w:rsidR="00CA1548" w:rsidRPr="00CA1548">
        <w:rPr>
          <w:rFonts w:cstheme="minorHAnsi"/>
          <w:sz w:val="24"/>
          <w:szCs w:val="24"/>
        </w:rPr>
        <w:t xml:space="preserve"> phase (platform_connector.py).</w:t>
      </w:r>
    </w:p>
    <w:p w:rsidR="007C0C24" w:rsidRPr="00CA1548" w:rsidRDefault="007C0C24" w:rsidP="007C0C24">
      <w:pPr>
        <w:rPr>
          <w:rFonts w:cstheme="minorHAnsi"/>
          <w:sz w:val="24"/>
          <w:szCs w:val="24"/>
        </w:rPr>
      </w:pPr>
      <w:r w:rsidRPr="00CA1548">
        <w:rPr>
          <w:rFonts w:cstheme="minorHAnsi"/>
          <w:sz w:val="24"/>
          <w:szCs w:val="24"/>
        </w:rPr>
        <w:t xml:space="preserve">Unlike standard </w:t>
      </w:r>
      <w:proofErr w:type="spellStart"/>
      <w:r w:rsidRPr="00CA1548">
        <w:rPr>
          <w:rFonts w:cstheme="minorHAnsi"/>
          <w:sz w:val="24"/>
          <w:szCs w:val="24"/>
        </w:rPr>
        <w:t>chatbots</w:t>
      </w:r>
      <w:proofErr w:type="spellEnd"/>
      <w:r w:rsidRPr="00CA1548">
        <w:rPr>
          <w:rFonts w:cstheme="minorHAnsi"/>
          <w:sz w:val="24"/>
          <w:szCs w:val="24"/>
        </w:rPr>
        <w:t xml:space="preserve"> that rely solely on the immediate user prompt, the VISTA-SL Middleware pauses to consult the Core LMS Platform. Using the student’s provided authentication token, the Connector module executes a secure API call</w:t>
      </w:r>
      <w:r w:rsidR="00CA1548" w:rsidRPr="00CA1548">
        <w:rPr>
          <w:rFonts w:cstheme="minorHAnsi"/>
          <w:sz w:val="24"/>
          <w:szCs w:val="24"/>
        </w:rPr>
        <w:t xml:space="preserve"> to the /</w:t>
      </w:r>
      <w:proofErr w:type="spellStart"/>
      <w:r w:rsidR="00CA1548" w:rsidRPr="00CA1548">
        <w:rPr>
          <w:rFonts w:cstheme="minorHAnsi"/>
          <w:sz w:val="24"/>
          <w:szCs w:val="24"/>
        </w:rPr>
        <w:t>api</w:t>
      </w:r>
      <w:proofErr w:type="spellEnd"/>
      <w:r w:rsidR="00CA1548" w:rsidRPr="00CA1548">
        <w:rPr>
          <w:rFonts w:cstheme="minorHAnsi"/>
          <w:sz w:val="24"/>
          <w:szCs w:val="24"/>
        </w:rPr>
        <w:t>/v1/coach endpoint.</w:t>
      </w:r>
    </w:p>
    <w:p w:rsidR="00CA1548" w:rsidRPr="00CA1548" w:rsidRDefault="007C0C24" w:rsidP="007C0C24">
      <w:pPr>
        <w:rPr>
          <w:rFonts w:cstheme="minorHAnsi"/>
          <w:sz w:val="24"/>
          <w:szCs w:val="24"/>
        </w:rPr>
      </w:pPr>
      <w:r w:rsidRPr="00CA1548">
        <w:rPr>
          <w:rFonts w:cstheme="minorHAnsi"/>
          <w:sz w:val="24"/>
          <w:szCs w:val="24"/>
        </w:rPr>
        <w:t>The system retrieves a comprehensive JSON object describing the learner's current stat</w:t>
      </w:r>
      <w:r w:rsidR="00CA1548" w:rsidRPr="00CA1548">
        <w:rPr>
          <w:rFonts w:cstheme="minorHAnsi"/>
          <w:sz w:val="24"/>
          <w:szCs w:val="24"/>
        </w:rPr>
        <w:t xml:space="preserve">us, which is parsed to extract:  </w:t>
      </w:r>
    </w:p>
    <w:p w:rsidR="007C0C24" w:rsidRPr="00CA1548" w:rsidRDefault="007C0C24" w:rsidP="00CA1548">
      <w:pPr>
        <w:pStyle w:val="a3"/>
        <w:numPr>
          <w:ilvl w:val="0"/>
          <w:numId w:val="11"/>
        </w:numPr>
        <w:rPr>
          <w:rFonts w:cstheme="minorHAnsi"/>
          <w:sz w:val="24"/>
          <w:szCs w:val="24"/>
        </w:rPr>
      </w:pPr>
      <w:r w:rsidRPr="00CA1548">
        <w:rPr>
          <w:rFonts w:cstheme="minorHAnsi"/>
          <w:sz w:val="24"/>
          <w:szCs w:val="24"/>
        </w:rPr>
        <w:t>Identity Verification: The username and validity of the session.</w:t>
      </w:r>
    </w:p>
    <w:p w:rsidR="007C0C24" w:rsidRPr="00CA1548" w:rsidRDefault="007C0C24" w:rsidP="007C0C24">
      <w:pPr>
        <w:rPr>
          <w:rFonts w:cstheme="minorHAnsi"/>
          <w:sz w:val="24"/>
          <w:szCs w:val="24"/>
        </w:rPr>
      </w:pPr>
    </w:p>
    <w:p w:rsidR="007C0C24" w:rsidRPr="00CA1548" w:rsidRDefault="007C0C24" w:rsidP="007C0C24">
      <w:pPr>
        <w:pStyle w:val="a3"/>
        <w:numPr>
          <w:ilvl w:val="0"/>
          <w:numId w:val="11"/>
        </w:numPr>
        <w:rPr>
          <w:rFonts w:cstheme="minorHAnsi"/>
          <w:sz w:val="24"/>
          <w:szCs w:val="24"/>
        </w:rPr>
      </w:pPr>
      <w:r w:rsidRPr="00CA1548">
        <w:rPr>
          <w:rFonts w:cstheme="minorHAnsi"/>
          <w:sz w:val="24"/>
          <w:szCs w:val="24"/>
        </w:rPr>
        <w:lastRenderedPageBreak/>
        <w:t>Curriculum Progress: The exact ratio of completed versus total lessons (e.g., "Progress: 3/</w:t>
      </w:r>
      <w:r w:rsidR="00CA1548" w:rsidRPr="00CA1548">
        <w:rPr>
          <w:rFonts w:cstheme="minorHAnsi"/>
          <w:sz w:val="24"/>
          <w:szCs w:val="24"/>
        </w:rPr>
        <w:t>64</w:t>
      </w:r>
      <w:r w:rsidRPr="00CA1548">
        <w:rPr>
          <w:rFonts w:cstheme="minorHAnsi"/>
          <w:sz w:val="24"/>
          <w:szCs w:val="24"/>
        </w:rPr>
        <w:t>").</w:t>
      </w:r>
    </w:p>
    <w:p w:rsidR="007C0C24" w:rsidRPr="00CA1548" w:rsidRDefault="007C0C24" w:rsidP="007C0C24">
      <w:pPr>
        <w:pStyle w:val="a3"/>
        <w:numPr>
          <w:ilvl w:val="0"/>
          <w:numId w:val="11"/>
        </w:numPr>
        <w:rPr>
          <w:rFonts w:cstheme="minorHAnsi"/>
          <w:sz w:val="24"/>
          <w:szCs w:val="24"/>
        </w:rPr>
      </w:pPr>
      <w:r w:rsidRPr="00CA1548">
        <w:rPr>
          <w:rFonts w:cstheme="minorHAnsi"/>
          <w:sz w:val="24"/>
          <w:szCs w:val="24"/>
        </w:rPr>
        <w:t>Adaptive Recommendations: The specific lesson or unit the system algorithm has identified as the next optimal step (e.g., "Next Recommendation: Unit 4 - Syntax").</w:t>
      </w:r>
    </w:p>
    <w:p w:rsidR="007C0C24" w:rsidRPr="00CA1548" w:rsidRDefault="007C0C24" w:rsidP="007C0C24">
      <w:pPr>
        <w:pStyle w:val="2"/>
        <w:rPr>
          <w:rFonts w:asciiTheme="minorHAnsi" w:hAnsiTheme="minorHAnsi" w:cstheme="minorHAnsi"/>
          <w:sz w:val="24"/>
          <w:szCs w:val="24"/>
        </w:rPr>
      </w:pPr>
      <w:bookmarkStart w:id="15" w:name="_Toc219209669"/>
      <w:r w:rsidRPr="00CA1548">
        <w:rPr>
          <w:rFonts w:asciiTheme="minorHAnsi" w:hAnsiTheme="minorHAnsi" w:cstheme="minorHAnsi"/>
          <w:sz w:val="24"/>
          <w:szCs w:val="24"/>
        </w:rPr>
        <w:t>Phase 3: Knowledge Base Ingestion (Static Context)</w:t>
      </w:r>
      <w:bookmarkEnd w:id="15"/>
    </w:p>
    <w:p w:rsidR="007C0C24" w:rsidRPr="00CA1548" w:rsidRDefault="007C0C24" w:rsidP="007C0C24">
      <w:pPr>
        <w:rPr>
          <w:rFonts w:cstheme="minorHAnsi"/>
          <w:sz w:val="24"/>
          <w:szCs w:val="24"/>
        </w:rPr>
      </w:pPr>
      <w:r w:rsidRPr="00CA1548">
        <w:rPr>
          <w:rFonts w:cstheme="minorHAnsi"/>
          <w:sz w:val="24"/>
          <w:szCs w:val="24"/>
        </w:rPr>
        <w:t>Parallel to the dynamic user context, the system utilizes a pre-loaded Vector Knowledge Base managed by th</w:t>
      </w:r>
      <w:r w:rsidR="00CA1548" w:rsidRPr="00CA1548">
        <w:rPr>
          <w:rFonts w:cstheme="minorHAnsi"/>
          <w:sz w:val="24"/>
          <w:szCs w:val="24"/>
        </w:rPr>
        <w:t>e LLM Service (llm_service.py).</w:t>
      </w:r>
    </w:p>
    <w:p w:rsidR="007C0C24" w:rsidRPr="00CA1548" w:rsidRDefault="007C0C24" w:rsidP="007C0C24">
      <w:pPr>
        <w:rPr>
          <w:rFonts w:cstheme="minorHAnsi"/>
          <w:sz w:val="24"/>
          <w:szCs w:val="24"/>
        </w:rPr>
      </w:pPr>
      <w:r w:rsidRPr="00CA1548">
        <w:rPr>
          <w:rFonts w:cstheme="minorHAnsi"/>
          <w:sz w:val="24"/>
          <w:szCs w:val="24"/>
        </w:rPr>
        <w:t>To ensure the AI adheres to the VISTA-SL curriculum, physical documents (PDFs, text files) are ingested via a dedicated upload pipeline. When a document is uploaded, the service transmits the file to the Cognitive Backend, which pe</w:t>
      </w:r>
      <w:r w:rsidR="00CA1548" w:rsidRPr="00CA1548">
        <w:rPr>
          <w:rFonts w:cstheme="minorHAnsi"/>
          <w:sz w:val="24"/>
          <w:szCs w:val="24"/>
        </w:rPr>
        <w:t>rforms two critical operations:</w:t>
      </w:r>
    </w:p>
    <w:p w:rsidR="007C0C24" w:rsidRPr="00CA1548" w:rsidRDefault="007C0C24" w:rsidP="007C0C24">
      <w:pPr>
        <w:pStyle w:val="a3"/>
        <w:numPr>
          <w:ilvl w:val="0"/>
          <w:numId w:val="12"/>
        </w:numPr>
        <w:rPr>
          <w:rFonts w:cstheme="minorHAnsi"/>
          <w:sz w:val="24"/>
          <w:szCs w:val="24"/>
        </w:rPr>
      </w:pPr>
      <w:r w:rsidRPr="00CA1548">
        <w:rPr>
          <w:rFonts w:cstheme="minorHAnsi"/>
          <w:sz w:val="24"/>
          <w:szCs w:val="24"/>
        </w:rPr>
        <w:t xml:space="preserve">Vectorization: The text is segmented and converted into mathematical vector </w:t>
      </w:r>
      <w:proofErr w:type="spellStart"/>
      <w:r w:rsidRPr="00CA1548">
        <w:rPr>
          <w:rFonts w:cstheme="minorHAnsi"/>
          <w:sz w:val="24"/>
          <w:szCs w:val="24"/>
        </w:rPr>
        <w:t>embeddings</w:t>
      </w:r>
      <w:proofErr w:type="spellEnd"/>
      <w:r w:rsidRPr="00CA1548">
        <w:rPr>
          <w:rFonts w:cstheme="minorHAnsi"/>
          <w:sz w:val="24"/>
          <w:szCs w:val="24"/>
        </w:rPr>
        <w:t>.</w:t>
      </w:r>
    </w:p>
    <w:p w:rsidR="007C0C24" w:rsidRPr="00CA1548" w:rsidRDefault="007C0C24" w:rsidP="007C0C24">
      <w:pPr>
        <w:pStyle w:val="a3"/>
        <w:numPr>
          <w:ilvl w:val="0"/>
          <w:numId w:val="12"/>
        </w:numPr>
        <w:rPr>
          <w:rFonts w:cstheme="minorHAnsi"/>
          <w:sz w:val="24"/>
          <w:szCs w:val="24"/>
        </w:rPr>
      </w:pPr>
      <w:r w:rsidRPr="00CA1548">
        <w:rPr>
          <w:rFonts w:cstheme="minorHAnsi"/>
          <w:sz w:val="24"/>
          <w:szCs w:val="24"/>
        </w:rPr>
        <w:t xml:space="preserve">Indexing: These </w:t>
      </w:r>
      <w:proofErr w:type="spellStart"/>
      <w:r w:rsidRPr="00CA1548">
        <w:rPr>
          <w:rFonts w:cstheme="minorHAnsi"/>
          <w:sz w:val="24"/>
          <w:szCs w:val="24"/>
        </w:rPr>
        <w:t>embeddings</w:t>
      </w:r>
      <w:proofErr w:type="spellEnd"/>
      <w:r w:rsidRPr="00CA1548">
        <w:rPr>
          <w:rFonts w:cstheme="minorHAnsi"/>
          <w:sz w:val="24"/>
          <w:szCs w:val="24"/>
        </w:rPr>
        <w:t xml:space="preserve"> are stored in the workspace's vector database.</w:t>
      </w:r>
    </w:p>
    <w:p w:rsidR="007C0C24" w:rsidRPr="00CA1548" w:rsidRDefault="007C0C24" w:rsidP="007C0C24">
      <w:pPr>
        <w:rPr>
          <w:rFonts w:cstheme="minorHAnsi"/>
          <w:sz w:val="24"/>
          <w:szCs w:val="24"/>
        </w:rPr>
      </w:pPr>
      <w:r w:rsidRPr="00CA1548">
        <w:rPr>
          <w:rFonts w:cstheme="minorHAnsi"/>
          <w:sz w:val="24"/>
          <w:szCs w:val="24"/>
        </w:rPr>
        <w:t>When a query is processed, the Cognitive Backend performs a semantic search against this index, retrieving only the specific paragraphs or rules relevant to the student’s question. This "Grounding" process ensures answers are derived from approved project materials rather than the model's general training data.</w:t>
      </w:r>
    </w:p>
    <w:p w:rsidR="007C0C24" w:rsidRPr="00CA1548" w:rsidRDefault="007C0C24" w:rsidP="007C0C24">
      <w:pPr>
        <w:pStyle w:val="2"/>
        <w:rPr>
          <w:rFonts w:asciiTheme="minorHAnsi" w:hAnsiTheme="minorHAnsi" w:cstheme="minorHAnsi"/>
          <w:sz w:val="24"/>
          <w:szCs w:val="24"/>
        </w:rPr>
      </w:pPr>
      <w:bookmarkStart w:id="16" w:name="_Toc219209670"/>
      <w:r w:rsidRPr="00CA1548">
        <w:rPr>
          <w:rFonts w:asciiTheme="minorHAnsi" w:hAnsiTheme="minorHAnsi" w:cstheme="minorHAnsi"/>
          <w:sz w:val="24"/>
          <w:szCs w:val="24"/>
        </w:rPr>
        <w:t>Phase 4: Prompt Synthesis and Streaming Delivery</w:t>
      </w:r>
      <w:bookmarkEnd w:id="16"/>
    </w:p>
    <w:p w:rsidR="007C0C24" w:rsidRPr="00CA1548" w:rsidRDefault="007C0C24" w:rsidP="007C0C24">
      <w:pPr>
        <w:rPr>
          <w:rFonts w:cstheme="minorHAnsi"/>
          <w:sz w:val="24"/>
          <w:szCs w:val="24"/>
        </w:rPr>
      </w:pPr>
      <w:r w:rsidRPr="00CA1548">
        <w:rPr>
          <w:rFonts w:cstheme="minorHAnsi"/>
          <w:sz w:val="24"/>
          <w:szCs w:val="24"/>
        </w:rPr>
        <w:t>The final phase involves the synthesis of all gathered data into a</w:t>
      </w:r>
      <w:r w:rsidR="00CA1548" w:rsidRPr="00CA1548">
        <w:rPr>
          <w:rFonts w:cstheme="minorHAnsi"/>
          <w:sz w:val="24"/>
          <w:szCs w:val="24"/>
        </w:rPr>
        <w:t xml:space="preserve"> coherent response (server.py).</w:t>
      </w:r>
    </w:p>
    <w:p w:rsidR="007C0C24" w:rsidRPr="00CA1548" w:rsidRDefault="007C0C24" w:rsidP="007C0C24">
      <w:pPr>
        <w:rPr>
          <w:rFonts w:cstheme="minorHAnsi"/>
          <w:sz w:val="24"/>
          <w:szCs w:val="24"/>
        </w:rPr>
      </w:pPr>
      <w:r w:rsidRPr="00CA1548">
        <w:rPr>
          <w:rFonts w:cstheme="minorHAnsi"/>
          <w:sz w:val="24"/>
          <w:szCs w:val="24"/>
        </w:rPr>
        <w:t>The Orchestrator constructs a Composite System Prompt that is invisible to the user. This pr</w:t>
      </w:r>
      <w:r w:rsidR="00CA1548" w:rsidRPr="00CA1548">
        <w:rPr>
          <w:rFonts w:cstheme="minorHAnsi"/>
          <w:sz w:val="24"/>
          <w:szCs w:val="24"/>
        </w:rPr>
        <w:t>ompt follows a strict template:</w:t>
      </w:r>
    </w:p>
    <w:p w:rsidR="007C0C24" w:rsidRPr="00CA1548" w:rsidRDefault="007C0C24" w:rsidP="00CA1548">
      <w:pPr>
        <w:pStyle w:val="a3"/>
        <w:numPr>
          <w:ilvl w:val="0"/>
          <w:numId w:val="13"/>
        </w:numPr>
        <w:rPr>
          <w:rFonts w:cstheme="minorHAnsi"/>
          <w:sz w:val="24"/>
          <w:szCs w:val="24"/>
        </w:rPr>
      </w:pPr>
      <w:r w:rsidRPr="00CA1548">
        <w:rPr>
          <w:rFonts w:cstheme="minorHAnsi"/>
          <w:sz w:val="24"/>
          <w:szCs w:val="24"/>
        </w:rPr>
        <w:t>SYSTEM INJECTION: {Student Profile &amp; Progress Data} US</w:t>
      </w:r>
      <w:r w:rsidR="00CA1548" w:rsidRPr="00CA1548">
        <w:rPr>
          <w:rFonts w:cstheme="minorHAnsi"/>
          <w:sz w:val="24"/>
          <w:szCs w:val="24"/>
        </w:rPr>
        <w:t>ER MESSAGE: {Original Question}</w:t>
      </w:r>
    </w:p>
    <w:p w:rsidR="007C0C24" w:rsidRPr="00CA1548" w:rsidRDefault="007C0C24" w:rsidP="007C0C24">
      <w:pPr>
        <w:rPr>
          <w:rFonts w:cstheme="minorHAnsi"/>
          <w:sz w:val="24"/>
          <w:szCs w:val="24"/>
        </w:rPr>
      </w:pPr>
      <w:r w:rsidRPr="00CA1548">
        <w:rPr>
          <w:rFonts w:cstheme="minorHAnsi"/>
          <w:sz w:val="24"/>
          <w:szCs w:val="24"/>
        </w:rPr>
        <w:t>This composite payload is transmitted to the Cognitive Backend. The Middleware then initiates an asynchronous Server-Sent Events (SSE) stream. As the AI generates the response token-by-token, the Middleware intercepts these chunks and relays them instantly to the frontend client. This streaming architecture minimizes latency, allowing the student to see the answer forming in real-time, while the "Self-Healing" logic monitors the stream for errors or connection drops, ensuring robust performance during extended tutoring sessions.</w:t>
      </w:r>
    </w:p>
    <w:p w:rsidR="00CA1548" w:rsidRPr="00CA1548" w:rsidRDefault="00CA1548" w:rsidP="00CA1548">
      <w:pPr>
        <w:pStyle w:val="Web"/>
        <w:rPr>
          <w:rFonts w:asciiTheme="minorHAnsi" w:hAnsiTheme="minorHAnsi" w:cstheme="minorHAnsi"/>
        </w:rPr>
      </w:pPr>
      <w:r w:rsidRPr="00CA1548">
        <w:rPr>
          <w:rFonts w:asciiTheme="minorHAnsi" w:hAnsiTheme="minorHAnsi" w:cstheme="minorHAnsi"/>
        </w:rPr>
        <w:t>An overview of the whole step process is shown in the Figure below.</w:t>
      </w:r>
    </w:p>
    <w:p w:rsidR="00CA1548" w:rsidRPr="00CA1548" w:rsidRDefault="00CA1548" w:rsidP="00CA1548">
      <w:pPr>
        <w:keepNext/>
        <w:jc w:val="center"/>
        <w:rPr>
          <w:rFonts w:cstheme="minorHAnsi"/>
          <w:sz w:val="24"/>
          <w:szCs w:val="24"/>
        </w:rPr>
      </w:pPr>
      <w:r w:rsidRPr="00CA1548">
        <w:rPr>
          <w:rFonts w:cstheme="minorHAnsi"/>
          <w:noProof/>
          <w:sz w:val="24"/>
          <w:szCs w:val="24"/>
        </w:rPr>
        <w:lastRenderedPageBreak/>
        <w:drawing>
          <wp:inline distT="0" distB="0" distL="0" distR="0" wp14:anchorId="5D853CC5" wp14:editId="713A3F8B">
            <wp:extent cx="5112327" cy="2791025"/>
            <wp:effectExtent l="0" t="0" r="0" b="0"/>
            <wp:docPr id="10" name="Εικόνα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122493" cy="2796575"/>
                    </a:xfrm>
                    <a:prstGeom prst="rect">
                      <a:avLst/>
                    </a:prstGeom>
                  </pic:spPr>
                </pic:pic>
              </a:graphicData>
            </a:graphic>
          </wp:inline>
        </w:drawing>
      </w:r>
    </w:p>
    <w:p w:rsidR="00CA1548" w:rsidRPr="00CA1548" w:rsidRDefault="00CA1548" w:rsidP="00CA1548">
      <w:pPr>
        <w:pStyle w:val="a4"/>
        <w:jc w:val="center"/>
        <w:rPr>
          <w:rFonts w:cstheme="minorHAnsi"/>
          <w:sz w:val="16"/>
          <w:szCs w:val="24"/>
        </w:rPr>
      </w:pPr>
      <w:r w:rsidRPr="00CA1548">
        <w:rPr>
          <w:rFonts w:cstheme="minorHAnsi"/>
          <w:sz w:val="16"/>
          <w:szCs w:val="24"/>
        </w:rPr>
        <w:t xml:space="preserve">Figure </w:t>
      </w:r>
      <w:r w:rsidRPr="00CA1548">
        <w:rPr>
          <w:rFonts w:cstheme="minorHAnsi"/>
          <w:sz w:val="16"/>
          <w:szCs w:val="24"/>
        </w:rPr>
        <w:fldChar w:fldCharType="begin"/>
      </w:r>
      <w:r w:rsidRPr="00CA1548">
        <w:rPr>
          <w:rFonts w:cstheme="minorHAnsi"/>
          <w:sz w:val="16"/>
          <w:szCs w:val="24"/>
        </w:rPr>
        <w:instrText xml:space="preserve"> SEQ Figure \* ARABIC </w:instrText>
      </w:r>
      <w:r w:rsidRPr="00CA1548">
        <w:rPr>
          <w:rFonts w:cstheme="minorHAnsi"/>
          <w:sz w:val="16"/>
          <w:szCs w:val="24"/>
        </w:rPr>
        <w:fldChar w:fldCharType="separate"/>
      </w:r>
      <w:r w:rsidRPr="00CA1548">
        <w:rPr>
          <w:rFonts w:cstheme="minorHAnsi"/>
          <w:noProof/>
          <w:sz w:val="16"/>
          <w:szCs w:val="24"/>
        </w:rPr>
        <w:t>2</w:t>
      </w:r>
      <w:r w:rsidRPr="00CA1548">
        <w:rPr>
          <w:rFonts w:cstheme="minorHAnsi"/>
          <w:sz w:val="16"/>
          <w:szCs w:val="24"/>
        </w:rPr>
        <w:fldChar w:fldCharType="end"/>
      </w:r>
      <w:r w:rsidRPr="00CA1548">
        <w:rPr>
          <w:rFonts w:cstheme="minorHAnsi"/>
          <w:sz w:val="16"/>
          <w:szCs w:val="24"/>
        </w:rPr>
        <w:t>: Complete pipeline from user message to application response.</w:t>
      </w:r>
    </w:p>
    <w:p w:rsidR="00E065C1" w:rsidRPr="00CA1548" w:rsidRDefault="00E065C1" w:rsidP="00E065C1">
      <w:pPr>
        <w:pStyle w:val="1"/>
        <w:rPr>
          <w:rFonts w:asciiTheme="minorHAnsi" w:hAnsiTheme="minorHAnsi" w:cstheme="minorHAnsi"/>
          <w:sz w:val="24"/>
          <w:szCs w:val="24"/>
        </w:rPr>
      </w:pPr>
      <w:bookmarkStart w:id="17" w:name="_Toc219209671"/>
      <w:r w:rsidRPr="00CA1548">
        <w:rPr>
          <w:rFonts w:asciiTheme="minorHAnsi" w:hAnsiTheme="minorHAnsi" w:cstheme="minorHAnsi"/>
          <w:sz w:val="24"/>
          <w:szCs w:val="24"/>
        </w:rPr>
        <w:t>Data Lifecycle and GDPR Compliance Interfaces</w:t>
      </w:r>
      <w:bookmarkEnd w:id="17"/>
    </w:p>
    <w:p w:rsidR="00E065C1" w:rsidRPr="00CA1548" w:rsidRDefault="00E065C1" w:rsidP="00E065C1">
      <w:pPr>
        <w:pStyle w:val="2"/>
        <w:rPr>
          <w:rFonts w:asciiTheme="minorHAnsi" w:hAnsiTheme="minorHAnsi" w:cstheme="minorHAnsi"/>
          <w:sz w:val="24"/>
          <w:szCs w:val="24"/>
        </w:rPr>
      </w:pPr>
      <w:bookmarkStart w:id="18" w:name="_Toc219209672"/>
      <w:r w:rsidRPr="00CA1548">
        <w:rPr>
          <w:rFonts w:asciiTheme="minorHAnsi" w:hAnsiTheme="minorHAnsi" w:cstheme="minorHAnsi"/>
          <w:sz w:val="24"/>
          <w:szCs w:val="24"/>
        </w:rPr>
        <w:t xml:space="preserve">The "Right to be </w:t>
      </w:r>
      <w:proofErr w:type="gramStart"/>
      <w:r w:rsidRPr="00CA1548">
        <w:rPr>
          <w:rFonts w:asciiTheme="minorHAnsi" w:hAnsiTheme="minorHAnsi" w:cstheme="minorHAnsi"/>
          <w:sz w:val="24"/>
          <w:szCs w:val="24"/>
        </w:rPr>
        <w:t>Forgotten</w:t>
      </w:r>
      <w:proofErr w:type="gramEnd"/>
      <w:r w:rsidRPr="00CA1548">
        <w:rPr>
          <w:rFonts w:asciiTheme="minorHAnsi" w:hAnsiTheme="minorHAnsi" w:cstheme="minorHAnsi"/>
          <w:sz w:val="24"/>
          <w:szCs w:val="24"/>
        </w:rPr>
        <w:t>" Protocols</w:t>
      </w:r>
      <w:bookmarkEnd w:id="18"/>
    </w:p>
    <w:p w:rsidR="00E065C1" w:rsidRPr="00CA1548" w:rsidRDefault="00E065C1" w:rsidP="00E065C1">
      <w:pPr>
        <w:rPr>
          <w:rFonts w:eastAsiaTheme="majorEastAsia" w:cstheme="minorHAnsi"/>
          <w:color w:val="000000" w:themeColor="text1"/>
          <w:sz w:val="24"/>
          <w:szCs w:val="24"/>
        </w:rPr>
      </w:pPr>
      <w:r w:rsidRPr="00CA1548">
        <w:rPr>
          <w:rFonts w:eastAsiaTheme="majorEastAsia" w:cstheme="minorHAnsi"/>
          <w:color w:val="000000" w:themeColor="text1"/>
          <w:sz w:val="24"/>
          <w:szCs w:val="24"/>
        </w:rPr>
        <w:t>In strict adherence to Article 17 of the GDPR (Right to Erasure), the VISTA-SL architecture includes dedicated technical mechanisms to permanently remove learner data. Unlike standard soft-deletion methods (which merely flag data as hidden), the Middleware implements a "Destructive Purge" protocol that targets both the relational mapping and the vector context.</w:t>
      </w:r>
    </w:p>
    <w:p w:rsidR="00E065C1" w:rsidRPr="00CA1548" w:rsidRDefault="00E065C1" w:rsidP="00E065C1">
      <w:pPr>
        <w:pStyle w:val="2"/>
        <w:rPr>
          <w:rFonts w:asciiTheme="minorHAnsi" w:hAnsiTheme="minorHAnsi" w:cstheme="minorHAnsi"/>
          <w:sz w:val="24"/>
          <w:szCs w:val="24"/>
        </w:rPr>
      </w:pPr>
      <w:bookmarkStart w:id="19" w:name="_Toc219209673"/>
      <w:r w:rsidRPr="00CA1548">
        <w:rPr>
          <w:rFonts w:asciiTheme="minorHAnsi" w:hAnsiTheme="minorHAnsi" w:cstheme="minorHAnsi"/>
          <w:sz w:val="24"/>
          <w:szCs w:val="24"/>
        </w:rPr>
        <w:t>Deletion Endpoints and Logic</w:t>
      </w:r>
      <w:bookmarkEnd w:id="19"/>
    </w:p>
    <w:p w:rsidR="00E065C1" w:rsidRPr="00CA1548" w:rsidRDefault="00E065C1" w:rsidP="00E065C1">
      <w:pPr>
        <w:rPr>
          <w:rFonts w:eastAsiaTheme="majorEastAsia" w:cstheme="minorHAnsi"/>
          <w:color w:val="000000" w:themeColor="text1"/>
          <w:sz w:val="24"/>
          <w:szCs w:val="24"/>
        </w:rPr>
      </w:pPr>
      <w:r w:rsidRPr="00CA1548">
        <w:rPr>
          <w:rFonts w:eastAsiaTheme="majorEastAsia" w:cstheme="minorHAnsi"/>
          <w:color w:val="000000" w:themeColor="text1"/>
          <w:sz w:val="24"/>
          <w:szCs w:val="24"/>
        </w:rPr>
        <w:t>The system exposes specific administrative routes designed to be triggered either by the Data Protection Officer (DPO) or automatically by the LMS upon a student’s account deletion. Context Destruction (The Cognitive Wipe)</w:t>
      </w:r>
      <w:r w:rsidR="00F711E4">
        <w:rPr>
          <w:rFonts w:eastAsiaTheme="majorEastAsia" w:cstheme="minorHAnsi"/>
          <w:color w:val="000000" w:themeColor="text1"/>
          <w:sz w:val="24"/>
          <w:szCs w:val="24"/>
        </w:rPr>
        <w:t>.</w:t>
      </w:r>
      <w:r w:rsidRPr="00CA1548">
        <w:rPr>
          <w:rFonts w:eastAsiaTheme="majorEastAsia" w:cstheme="minorHAnsi"/>
          <w:color w:val="000000" w:themeColor="text1"/>
          <w:sz w:val="24"/>
          <w:szCs w:val="24"/>
        </w:rPr>
        <w:t xml:space="preserve"> When a deletion request is received, the Middleware first executes a DELETE request to the Vector Engine’s endpoint (/</w:t>
      </w:r>
      <w:proofErr w:type="spellStart"/>
      <w:r w:rsidRPr="00CA1548">
        <w:rPr>
          <w:rFonts w:eastAsiaTheme="majorEastAsia" w:cstheme="minorHAnsi"/>
          <w:color w:val="000000" w:themeColor="text1"/>
          <w:sz w:val="24"/>
          <w:szCs w:val="24"/>
        </w:rPr>
        <w:t>api</w:t>
      </w:r>
      <w:proofErr w:type="spellEnd"/>
      <w:r w:rsidRPr="00CA1548">
        <w:rPr>
          <w:rFonts w:eastAsiaTheme="majorEastAsia" w:cstheme="minorHAnsi"/>
          <w:color w:val="000000" w:themeColor="text1"/>
          <w:sz w:val="24"/>
          <w:szCs w:val="24"/>
        </w:rPr>
        <w:t>/v1/workspace</w:t>
      </w:r>
      <w:proofErr w:type="gramStart"/>
      <w:r w:rsidRPr="00CA1548">
        <w:rPr>
          <w:rFonts w:eastAsiaTheme="majorEastAsia" w:cstheme="minorHAnsi"/>
          <w:color w:val="000000" w:themeColor="text1"/>
          <w:sz w:val="24"/>
          <w:szCs w:val="24"/>
        </w:rPr>
        <w:t>/{</w:t>
      </w:r>
      <w:proofErr w:type="gramEnd"/>
      <w:r w:rsidRPr="00CA1548">
        <w:rPr>
          <w:rFonts w:eastAsiaTheme="majorEastAsia" w:cstheme="minorHAnsi"/>
          <w:color w:val="000000" w:themeColor="text1"/>
          <w:sz w:val="24"/>
          <w:szCs w:val="24"/>
        </w:rPr>
        <w:t xml:space="preserve">slug}/thread). This operation instructs the </w:t>
      </w:r>
      <w:proofErr w:type="spellStart"/>
      <w:r w:rsidRPr="00CA1548">
        <w:rPr>
          <w:rFonts w:eastAsiaTheme="majorEastAsia" w:cstheme="minorHAnsi"/>
          <w:color w:val="000000" w:themeColor="text1"/>
          <w:sz w:val="24"/>
          <w:szCs w:val="24"/>
        </w:rPr>
        <w:t>AnythingLLM</w:t>
      </w:r>
      <w:proofErr w:type="spellEnd"/>
      <w:r w:rsidRPr="00CA1548">
        <w:rPr>
          <w:rFonts w:eastAsiaTheme="majorEastAsia" w:cstheme="minorHAnsi"/>
          <w:color w:val="000000" w:themeColor="text1"/>
          <w:sz w:val="24"/>
          <w:szCs w:val="24"/>
        </w:rPr>
        <w:t xml:space="preserve"> backend to physically remove the vector </w:t>
      </w:r>
      <w:proofErr w:type="spellStart"/>
      <w:r w:rsidRPr="00CA1548">
        <w:rPr>
          <w:rFonts w:eastAsiaTheme="majorEastAsia" w:cstheme="minorHAnsi"/>
          <w:color w:val="000000" w:themeColor="text1"/>
          <w:sz w:val="24"/>
          <w:szCs w:val="24"/>
        </w:rPr>
        <w:t>embeddings</w:t>
      </w:r>
      <w:proofErr w:type="spellEnd"/>
      <w:r w:rsidRPr="00CA1548">
        <w:rPr>
          <w:rFonts w:eastAsiaTheme="majorEastAsia" w:cstheme="minorHAnsi"/>
          <w:color w:val="000000" w:themeColor="text1"/>
          <w:sz w:val="24"/>
          <w:szCs w:val="24"/>
        </w:rPr>
        <w:t xml:space="preserve"> and chat history associated with that specific thread ID. Once this completes, the AI has no memory that the conversation ever took place.</w:t>
      </w:r>
    </w:p>
    <w:p w:rsidR="00E065C1" w:rsidRPr="00CA1548" w:rsidRDefault="00E065C1" w:rsidP="00E065C1">
      <w:pPr>
        <w:rPr>
          <w:rFonts w:eastAsiaTheme="majorEastAsia" w:cstheme="minorHAnsi"/>
          <w:color w:val="000000" w:themeColor="text1"/>
          <w:sz w:val="24"/>
          <w:szCs w:val="24"/>
        </w:rPr>
      </w:pPr>
      <w:r w:rsidRPr="00CA1548">
        <w:rPr>
          <w:rFonts w:eastAsiaTheme="majorEastAsia" w:cstheme="minorHAnsi"/>
          <w:color w:val="000000" w:themeColor="text1"/>
          <w:sz w:val="24"/>
          <w:szCs w:val="24"/>
        </w:rPr>
        <w:t xml:space="preserve">Identity Decoupling (The Database Wipe) Following the successful response from the AI engine, the Middleware executes a SQL transaction to delete the corresponding row from the </w:t>
      </w:r>
      <w:proofErr w:type="spellStart"/>
      <w:r w:rsidRPr="00CA1548">
        <w:rPr>
          <w:rFonts w:eastAsiaTheme="majorEastAsia" w:cstheme="minorHAnsi"/>
          <w:color w:val="000000" w:themeColor="text1"/>
          <w:sz w:val="24"/>
          <w:szCs w:val="24"/>
        </w:rPr>
        <w:t>user_threads</w:t>
      </w:r>
      <w:proofErr w:type="spellEnd"/>
      <w:r w:rsidRPr="00CA1548">
        <w:rPr>
          <w:rFonts w:eastAsiaTheme="majorEastAsia" w:cstheme="minorHAnsi"/>
          <w:color w:val="000000" w:themeColor="text1"/>
          <w:sz w:val="24"/>
          <w:szCs w:val="24"/>
        </w:rPr>
        <w:t xml:space="preserve"> t</w:t>
      </w:r>
      <w:r w:rsidR="00A667BD">
        <w:rPr>
          <w:rFonts w:eastAsiaTheme="majorEastAsia" w:cstheme="minorHAnsi"/>
          <w:color w:val="000000" w:themeColor="text1"/>
          <w:sz w:val="24"/>
          <w:szCs w:val="24"/>
        </w:rPr>
        <w:t xml:space="preserve">able. This removes the </w:t>
      </w:r>
      <w:proofErr w:type="spellStart"/>
      <w:r w:rsidR="00A667BD">
        <w:rPr>
          <w:rFonts w:eastAsiaTheme="majorEastAsia" w:cstheme="minorHAnsi"/>
          <w:color w:val="000000" w:themeColor="text1"/>
          <w:sz w:val="24"/>
          <w:szCs w:val="24"/>
        </w:rPr>
        <w:t>user_id</w:t>
      </w:r>
      <w:proofErr w:type="spellEnd"/>
      <w:r w:rsidR="00A667BD">
        <w:rPr>
          <w:rFonts w:eastAsiaTheme="majorEastAsia" w:cstheme="minorHAnsi"/>
          <w:color w:val="000000" w:themeColor="text1"/>
          <w:sz w:val="24"/>
          <w:szCs w:val="24"/>
        </w:rPr>
        <w:t>-</w:t>
      </w:r>
      <w:r w:rsidRPr="00CA1548">
        <w:rPr>
          <w:rFonts w:eastAsiaTheme="majorEastAsia" w:cstheme="minorHAnsi"/>
          <w:color w:val="000000" w:themeColor="text1"/>
          <w:sz w:val="24"/>
          <w:szCs w:val="24"/>
        </w:rPr>
        <w:t>thread link. Even if the AI logs were theoretically recovered from a backup, they would exist as "orphan data" with no mathematical way to link them back to the specific student, satisfying the requirement for effective anonymization.</w:t>
      </w:r>
    </w:p>
    <w:p w:rsidR="00145BB0" w:rsidRPr="00CA1548" w:rsidRDefault="00E065C1" w:rsidP="00E065C1">
      <w:pPr>
        <w:rPr>
          <w:rFonts w:cstheme="minorHAnsi"/>
          <w:sz w:val="24"/>
          <w:szCs w:val="24"/>
        </w:rPr>
      </w:pPr>
      <w:r w:rsidRPr="00CA1548">
        <w:rPr>
          <w:rFonts w:eastAsiaTheme="majorEastAsia" w:cstheme="minorHAnsi"/>
          <w:color w:val="000000" w:themeColor="text1"/>
          <w:sz w:val="24"/>
          <w:szCs w:val="24"/>
        </w:rPr>
        <w:t xml:space="preserve">Administrative Log Purging </w:t>
      </w:r>
      <w:proofErr w:type="gramStart"/>
      <w:r w:rsidRPr="00CA1548">
        <w:rPr>
          <w:rFonts w:eastAsiaTheme="majorEastAsia" w:cstheme="minorHAnsi"/>
          <w:color w:val="000000" w:themeColor="text1"/>
          <w:sz w:val="24"/>
          <w:szCs w:val="24"/>
        </w:rPr>
        <w:t>To</w:t>
      </w:r>
      <w:proofErr w:type="gramEnd"/>
      <w:r w:rsidRPr="00CA1548">
        <w:rPr>
          <w:rFonts w:eastAsiaTheme="majorEastAsia" w:cstheme="minorHAnsi"/>
          <w:color w:val="000000" w:themeColor="text1"/>
          <w:sz w:val="24"/>
          <w:szCs w:val="24"/>
        </w:rPr>
        <w:t xml:space="preserve"> address the "residue" of metadata often left in system logs, the architecture includes a maintenance script (admin_tools.py) that targets the internal audit </w:t>
      </w:r>
      <w:r w:rsidRPr="00CA1548">
        <w:rPr>
          <w:rFonts w:eastAsiaTheme="majorEastAsia" w:cstheme="minorHAnsi"/>
          <w:color w:val="000000" w:themeColor="text1"/>
          <w:sz w:val="24"/>
          <w:szCs w:val="24"/>
        </w:rPr>
        <w:lastRenderedPageBreak/>
        <w:t>endpoint (/</w:t>
      </w:r>
      <w:proofErr w:type="spellStart"/>
      <w:r w:rsidRPr="00CA1548">
        <w:rPr>
          <w:rFonts w:eastAsiaTheme="majorEastAsia" w:cstheme="minorHAnsi"/>
          <w:color w:val="000000" w:themeColor="text1"/>
          <w:sz w:val="24"/>
          <w:szCs w:val="24"/>
        </w:rPr>
        <w:t>api</w:t>
      </w:r>
      <w:proofErr w:type="spellEnd"/>
      <w:r w:rsidRPr="00CA1548">
        <w:rPr>
          <w:rFonts w:eastAsiaTheme="majorEastAsia" w:cstheme="minorHAnsi"/>
          <w:color w:val="000000" w:themeColor="text1"/>
          <w:sz w:val="24"/>
          <w:szCs w:val="24"/>
        </w:rPr>
        <w:t>/system/workspace-chats/-1). This command flushes the visual administrative logs, ensuring that no transient records of the user's interaction timestamps or message metadata remain in the system's operational view.</w:t>
      </w:r>
    </w:p>
    <w:p w:rsidR="00145BB0" w:rsidRPr="00CA1548" w:rsidRDefault="00145BB0" w:rsidP="00145BB0">
      <w:pPr>
        <w:pStyle w:val="1"/>
        <w:rPr>
          <w:rFonts w:asciiTheme="minorHAnsi" w:hAnsiTheme="minorHAnsi" w:cstheme="minorHAnsi"/>
          <w:sz w:val="24"/>
          <w:szCs w:val="24"/>
        </w:rPr>
      </w:pPr>
      <w:bookmarkStart w:id="20" w:name="_Toc219209674"/>
      <w:r w:rsidRPr="00CA1548">
        <w:rPr>
          <w:rFonts w:asciiTheme="minorHAnsi" w:hAnsiTheme="minorHAnsi" w:cstheme="minorHAnsi"/>
          <w:sz w:val="24"/>
          <w:szCs w:val="24"/>
        </w:rPr>
        <w:t>Deployment and Containerization Strategy</w:t>
      </w:r>
      <w:bookmarkEnd w:id="20"/>
    </w:p>
    <w:p w:rsidR="00145BB0" w:rsidRPr="00CA1548" w:rsidRDefault="00145BB0" w:rsidP="00145BB0">
      <w:pPr>
        <w:pStyle w:val="2"/>
        <w:rPr>
          <w:rFonts w:asciiTheme="minorHAnsi" w:hAnsiTheme="minorHAnsi" w:cstheme="minorHAnsi"/>
          <w:sz w:val="24"/>
          <w:szCs w:val="24"/>
        </w:rPr>
      </w:pPr>
      <w:bookmarkStart w:id="21" w:name="_Toc219209675"/>
      <w:r w:rsidRPr="00CA1548">
        <w:rPr>
          <w:rFonts w:asciiTheme="minorHAnsi" w:hAnsiTheme="minorHAnsi" w:cstheme="minorHAnsi"/>
          <w:sz w:val="24"/>
          <w:szCs w:val="24"/>
        </w:rPr>
        <w:t>Containerization Rationale</w:t>
      </w:r>
      <w:bookmarkEnd w:id="21"/>
    </w:p>
    <w:p w:rsidR="00145BB0" w:rsidRPr="00CA1548" w:rsidRDefault="00145BB0" w:rsidP="00145BB0">
      <w:pPr>
        <w:pStyle w:val="Web"/>
        <w:rPr>
          <w:rFonts w:asciiTheme="minorHAnsi" w:hAnsiTheme="minorHAnsi" w:cstheme="minorHAnsi"/>
        </w:rPr>
      </w:pPr>
      <w:r w:rsidRPr="00CA1548">
        <w:rPr>
          <w:rFonts w:asciiTheme="minorHAnsi" w:hAnsiTheme="minorHAnsi" w:cstheme="minorHAnsi"/>
        </w:rPr>
        <w:t xml:space="preserve">To ensure consistency across the diverse technical infrastructures of the VISTA-SL consortium partners, the entire LLM Virtual Instructor module is delivered as a containerized </w:t>
      </w:r>
      <w:proofErr w:type="spellStart"/>
      <w:r w:rsidRPr="00CA1548">
        <w:rPr>
          <w:rFonts w:asciiTheme="minorHAnsi" w:hAnsiTheme="minorHAnsi" w:cstheme="minorHAnsi"/>
        </w:rPr>
        <w:t>microservice</w:t>
      </w:r>
      <w:proofErr w:type="spellEnd"/>
      <w:r w:rsidRPr="00CA1548">
        <w:rPr>
          <w:rFonts w:asciiTheme="minorHAnsi" w:hAnsiTheme="minorHAnsi" w:cstheme="minorHAnsi"/>
        </w:rPr>
        <w:t>. This approach eliminates "dependency hell" by encapsulating the application code, python libraries, and system-level drivers into a single immutable artifact.</w:t>
      </w:r>
    </w:p>
    <w:p w:rsidR="00145BB0" w:rsidRPr="00CA1548" w:rsidRDefault="00145BB0" w:rsidP="00145BB0">
      <w:pPr>
        <w:pStyle w:val="2"/>
        <w:rPr>
          <w:rFonts w:asciiTheme="minorHAnsi" w:hAnsiTheme="minorHAnsi" w:cstheme="minorHAnsi"/>
          <w:sz w:val="24"/>
          <w:szCs w:val="24"/>
        </w:rPr>
      </w:pPr>
      <w:bookmarkStart w:id="22" w:name="_Toc219209676"/>
      <w:r w:rsidRPr="00CA1548">
        <w:rPr>
          <w:rFonts w:asciiTheme="minorHAnsi" w:hAnsiTheme="minorHAnsi" w:cstheme="minorHAnsi"/>
          <w:sz w:val="24"/>
          <w:szCs w:val="24"/>
        </w:rPr>
        <w:t>Docker Architecture</w:t>
      </w:r>
      <w:bookmarkEnd w:id="22"/>
    </w:p>
    <w:p w:rsidR="00145BB0" w:rsidRPr="00CA1548" w:rsidRDefault="00145BB0" w:rsidP="00145BB0">
      <w:pPr>
        <w:pStyle w:val="Web"/>
        <w:rPr>
          <w:rFonts w:asciiTheme="minorHAnsi" w:hAnsiTheme="minorHAnsi" w:cstheme="minorHAnsi"/>
        </w:rPr>
      </w:pPr>
      <w:r w:rsidRPr="00CA1548">
        <w:rPr>
          <w:rFonts w:asciiTheme="minorHAnsi" w:hAnsiTheme="minorHAnsi" w:cstheme="minorHAnsi"/>
        </w:rPr>
        <w:t xml:space="preserve">The deployment utilizes </w:t>
      </w:r>
      <w:r w:rsidRPr="00CA1548">
        <w:rPr>
          <w:rFonts w:asciiTheme="minorHAnsi" w:hAnsiTheme="minorHAnsi" w:cstheme="minorHAnsi"/>
          <w:bCs/>
        </w:rPr>
        <w:t>Docker</w:t>
      </w:r>
      <w:r w:rsidRPr="00CA1548">
        <w:rPr>
          <w:rFonts w:asciiTheme="minorHAnsi" w:hAnsiTheme="minorHAnsi" w:cstheme="minorHAnsi"/>
        </w:rPr>
        <w:t xml:space="preserve"> technology, orchestrated via </w:t>
      </w:r>
      <w:r w:rsidRPr="00CA1548">
        <w:rPr>
          <w:rFonts w:asciiTheme="minorHAnsi" w:hAnsiTheme="minorHAnsi" w:cstheme="minorHAnsi"/>
          <w:bCs/>
        </w:rPr>
        <w:t>Docker Compose</w:t>
      </w:r>
      <w:r w:rsidRPr="00CA1548">
        <w:rPr>
          <w:rFonts w:asciiTheme="minorHAnsi" w:hAnsiTheme="minorHAnsi" w:cstheme="minorHAnsi"/>
        </w:rPr>
        <w:t xml:space="preserve">. </w:t>
      </w:r>
      <w:r w:rsidR="00B218C6" w:rsidRPr="00CA1548">
        <w:rPr>
          <w:rFonts w:asciiTheme="minorHAnsi" w:hAnsiTheme="minorHAnsi" w:cstheme="minorHAnsi"/>
        </w:rPr>
        <w:t xml:space="preserve">               </w:t>
      </w:r>
      <w:r w:rsidR="00B218C6" w:rsidRPr="00CA1548">
        <w:rPr>
          <w:rFonts w:asciiTheme="minorHAnsi" w:hAnsiTheme="minorHAnsi" w:cstheme="minorHAnsi"/>
        </w:rPr>
        <w:tab/>
        <w:t xml:space="preserve">       </w:t>
      </w:r>
      <w:r w:rsidRPr="00CA1548">
        <w:rPr>
          <w:rFonts w:asciiTheme="minorHAnsi" w:hAnsiTheme="minorHAnsi" w:cstheme="minorHAnsi"/>
        </w:rPr>
        <w:t>The architecture is defined by two primary services communicating over a private, internal bridge network that is isolated from the public internet.</w:t>
      </w:r>
    </w:p>
    <w:p w:rsidR="00145BB0" w:rsidRPr="00CA1548" w:rsidRDefault="00145BB0" w:rsidP="00145BB0">
      <w:pPr>
        <w:pStyle w:val="Web"/>
        <w:numPr>
          <w:ilvl w:val="0"/>
          <w:numId w:val="9"/>
        </w:numPr>
        <w:rPr>
          <w:rFonts w:asciiTheme="minorHAnsi" w:hAnsiTheme="minorHAnsi" w:cstheme="minorHAnsi"/>
        </w:rPr>
      </w:pPr>
      <w:r w:rsidRPr="00CA1548">
        <w:rPr>
          <w:rFonts w:asciiTheme="minorHAnsi" w:hAnsiTheme="minorHAnsi" w:cstheme="minorHAnsi"/>
          <w:b/>
          <w:bCs/>
        </w:rPr>
        <w:t>Service A: The Middleware (</w:t>
      </w:r>
      <w:r w:rsidRPr="00CA1548">
        <w:rPr>
          <w:rStyle w:val="HTML"/>
          <w:rFonts w:asciiTheme="minorHAnsi" w:eastAsiaTheme="majorEastAsia" w:hAnsiTheme="minorHAnsi" w:cstheme="minorHAnsi"/>
          <w:b/>
          <w:bCs/>
          <w:sz w:val="24"/>
          <w:szCs w:val="24"/>
        </w:rPr>
        <w:t>vista-backend</w:t>
      </w:r>
      <w:r w:rsidRPr="00CA1548">
        <w:rPr>
          <w:rFonts w:asciiTheme="minorHAnsi" w:hAnsiTheme="minorHAnsi" w:cstheme="minorHAnsi"/>
          <w:b/>
          <w:bCs/>
        </w:rPr>
        <w:t>):</w:t>
      </w:r>
      <w:r w:rsidRPr="00CA1548">
        <w:rPr>
          <w:rFonts w:asciiTheme="minorHAnsi" w:hAnsiTheme="minorHAnsi" w:cstheme="minorHAnsi"/>
        </w:rPr>
        <w:t xml:space="preserve"> Built on the official </w:t>
      </w:r>
      <w:r w:rsidRPr="00CA1548">
        <w:rPr>
          <w:rStyle w:val="HTML"/>
          <w:rFonts w:asciiTheme="minorHAnsi" w:eastAsiaTheme="majorEastAsia" w:hAnsiTheme="minorHAnsi" w:cstheme="minorHAnsi"/>
          <w:sz w:val="24"/>
          <w:szCs w:val="24"/>
        </w:rPr>
        <w:t>python</w:t>
      </w:r>
      <w:proofErr w:type="gramStart"/>
      <w:r w:rsidRPr="00CA1548">
        <w:rPr>
          <w:rStyle w:val="HTML"/>
          <w:rFonts w:asciiTheme="minorHAnsi" w:eastAsiaTheme="majorEastAsia" w:hAnsiTheme="minorHAnsi" w:cstheme="minorHAnsi"/>
          <w:sz w:val="24"/>
          <w:szCs w:val="24"/>
        </w:rPr>
        <w:t>:3.10</w:t>
      </w:r>
      <w:proofErr w:type="gramEnd"/>
      <w:r w:rsidRPr="00CA1548">
        <w:rPr>
          <w:rStyle w:val="HTML"/>
          <w:rFonts w:asciiTheme="minorHAnsi" w:eastAsiaTheme="majorEastAsia" w:hAnsiTheme="minorHAnsi" w:cstheme="minorHAnsi"/>
          <w:sz w:val="24"/>
          <w:szCs w:val="24"/>
        </w:rPr>
        <w:t>-slim</w:t>
      </w:r>
      <w:r w:rsidRPr="00CA1548">
        <w:rPr>
          <w:rFonts w:asciiTheme="minorHAnsi" w:hAnsiTheme="minorHAnsi" w:cstheme="minorHAnsi"/>
        </w:rPr>
        <w:t xml:space="preserve"> image, this container hosts the </w:t>
      </w:r>
      <w:proofErr w:type="spellStart"/>
      <w:r w:rsidRPr="00CA1548">
        <w:rPr>
          <w:rFonts w:asciiTheme="minorHAnsi" w:hAnsiTheme="minorHAnsi" w:cstheme="minorHAnsi"/>
        </w:rPr>
        <w:t>FastAPI</w:t>
      </w:r>
      <w:proofErr w:type="spellEnd"/>
      <w:r w:rsidRPr="00CA1548">
        <w:rPr>
          <w:rFonts w:asciiTheme="minorHAnsi" w:hAnsiTheme="minorHAnsi" w:cstheme="minorHAnsi"/>
        </w:rPr>
        <w:t xml:space="preserve"> application. It is stateless, meaning it can be stopped, destroyed, and redeployed without data loss, as long as the database remains intact.</w:t>
      </w:r>
    </w:p>
    <w:p w:rsidR="00145BB0" w:rsidRPr="00CA1548" w:rsidRDefault="00145BB0" w:rsidP="00145BB0">
      <w:pPr>
        <w:pStyle w:val="Web"/>
        <w:numPr>
          <w:ilvl w:val="0"/>
          <w:numId w:val="9"/>
        </w:numPr>
        <w:rPr>
          <w:rFonts w:asciiTheme="minorHAnsi" w:hAnsiTheme="minorHAnsi" w:cstheme="minorHAnsi"/>
        </w:rPr>
      </w:pPr>
      <w:r w:rsidRPr="00CA1548">
        <w:rPr>
          <w:rFonts w:asciiTheme="minorHAnsi" w:hAnsiTheme="minorHAnsi" w:cstheme="minorHAnsi"/>
          <w:b/>
          <w:bCs/>
        </w:rPr>
        <w:t>Service B: The Persistence Layer (</w:t>
      </w:r>
      <w:r w:rsidRPr="00CA1548">
        <w:rPr>
          <w:rStyle w:val="HTML"/>
          <w:rFonts w:asciiTheme="minorHAnsi" w:eastAsiaTheme="majorEastAsia" w:hAnsiTheme="minorHAnsi" w:cstheme="minorHAnsi"/>
          <w:b/>
          <w:bCs/>
          <w:sz w:val="24"/>
          <w:szCs w:val="24"/>
        </w:rPr>
        <w:t>vista-</w:t>
      </w:r>
      <w:proofErr w:type="spellStart"/>
      <w:r w:rsidRPr="00CA1548">
        <w:rPr>
          <w:rStyle w:val="HTML"/>
          <w:rFonts w:asciiTheme="minorHAnsi" w:eastAsiaTheme="majorEastAsia" w:hAnsiTheme="minorHAnsi" w:cstheme="minorHAnsi"/>
          <w:b/>
          <w:bCs/>
          <w:sz w:val="24"/>
          <w:szCs w:val="24"/>
        </w:rPr>
        <w:t>db</w:t>
      </w:r>
      <w:proofErr w:type="spellEnd"/>
      <w:r w:rsidRPr="00CA1548">
        <w:rPr>
          <w:rFonts w:asciiTheme="minorHAnsi" w:hAnsiTheme="minorHAnsi" w:cstheme="minorHAnsi"/>
          <w:b/>
          <w:bCs/>
        </w:rPr>
        <w:t>):</w:t>
      </w:r>
      <w:r w:rsidRPr="00CA1548">
        <w:rPr>
          <w:rFonts w:asciiTheme="minorHAnsi" w:hAnsiTheme="minorHAnsi" w:cstheme="minorHAnsi"/>
        </w:rPr>
        <w:t xml:space="preserve"> Built on the </w:t>
      </w:r>
      <w:r w:rsidRPr="00CA1548">
        <w:rPr>
          <w:rStyle w:val="HTML"/>
          <w:rFonts w:asciiTheme="minorHAnsi" w:eastAsiaTheme="majorEastAsia" w:hAnsiTheme="minorHAnsi" w:cstheme="minorHAnsi"/>
          <w:sz w:val="24"/>
          <w:szCs w:val="24"/>
        </w:rPr>
        <w:t>postgres</w:t>
      </w:r>
      <w:proofErr w:type="gramStart"/>
      <w:r w:rsidRPr="00CA1548">
        <w:rPr>
          <w:rStyle w:val="HTML"/>
          <w:rFonts w:asciiTheme="minorHAnsi" w:eastAsiaTheme="majorEastAsia" w:hAnsiTheme="minorHAnsi" w:cstheme="minorHAnsi"/>
          <w:sz w:val="24"/>
          <w:szCs w:val="24"/>
        </w:rPr>
        <w:t>:14</w:t>
      </w:r>
      <w:proofErr w:type="gramEnd"/>
      <w:r w:rsidRPr="00CA1548">
        <w:rPr>
          <w:rStyle w:val="HTML"/>
          <w:rFonts w:asciiTheme="minorHAnsi" w:eastAsiaTheme="majorEastAsia" w:hAnsiTheme="minorHAnsi" w:cstheme="minorHAnsi"/>
          <w:sz w:val="24"/>
          <w:szCs w:val="24"/>
        </w:rPr>
        <w:t>-alpine</w:t>
      </w:r>
      <w:r w:rsidRPr="00CA1548">
        <w:rPr>
          <w:rFonts w:asciiTheme="minorHAnsi" w:hAnsiTheme="minorHAnsi" w:cstheme="minorHAnsi"/>
        </w:rPr>
        <w:t xml:space="preserve"> image, this container holds the relational data. It utilizes a Docker Volume (</w:t>
      </w:r>
      <w:proofErr w:type="spellStart"/>
      <w:r w:rsidRPr="00CA1548">
        <w:rPr>
          <w:rStyle w:val="HTML"/>
          <w:rFonts w:asciiTheme="minorHAnsi" w:eastAsiaTheme="majorEastAsia" w:hAnsiTheme="minorHAnsi" w:cstheme="minorHAnsi"/>
          <w:sz w:val="24"/>
          <w:szCs w:val="24"/>
        </w:rPr>
        <w:t>postgres_data</w:t>
      </w:r>
      <w:proofErr w:type="spellEnd"/>
      <w:r w:rsidRPr="00CA1548">
        <w:rPr>
          <w:rFonts w:asciiTheme="minorHAnsi" w:hAnsiTheme="minorHAnsi" w:cstheme="minorHAnsi"/>
        </w:rPr>
        <w:t>) to ensure that the mapping table persists even if the container itself is rebooted.</w:t>
      </w:r>
    </w:p>
    <w:p w:rsidR="00145BB0" w:rsidRPr="00CA1548" w:rsidRDefault="00145BB0" w:rsidP="00145BB0">
      <w:pPr>
        <w:pStyle w:val="2"/>
        <w:rPr>
          <w:rFonts w:asciiTheme="minorHAnsi" w:hAnsiTheme="minorHAnsi" w:cstheme="minorHAnsi"/>
          <w:sz w:val="24"/>
          <w:szCs w:val="24"/>
        </w:rPr>
      </w:pPr>
      <w:bookmarkStart w:id="23" w:name="_Toc219209677"/>
      <w:r w:rsidRPr="00CA1548">
        <w:rPr>
          <w:rFonts w:asciiTheme="minorHAnsi" w:hAnsiTheme="minorHAnsi" w:cstheme="minorHAnsi"/>
          <w:sz w:val="24"/>
          <w:szCs w:val="24"/>
        </w:rPr>
        <w:t>Deployment Configuration</w:t>
      </w:r>
      <w:bookmarkEnd w:id="23"/>
    </w:p>
    <w:p w:rsidR="008C0149" w:rsidRDefault="00145BB0" w:rsidP="00A704F2">
      <w:pPr>
        <w:pStyle w:val="Web"/>
        <w:rPr>
          <w:rFonts w:asciiTheme="minorHAnsi" w:hAnsiTheme="minorHAnsi" w:cstheme="minorHAnsi"/>
        </w:rPr>
      </w:pPr>
      <w:r w:rsidRPr="00CA1548">
        <w:rPr>
          <w:rFonts w:asciiTheme="minorHAnsi" w:hAnsiTheme="minorHAnsi" w:cstheme="minorHAnsi"/>
        </w:rPr>
        <w:t xml:space="preserve">The system uses environment variables to manage configuration, preventing sensitive credentials from being hardcoded into the source files. The </w:t>
      </w:r>
      <w:proofErr w:type="spellStart"/>
      <w:r w:rsidRPr="00CA1548">
        <w:rPr>
          <w:rStyle w:val="HTML"/>
          <w:rFonts w:asciiTheme="minorHAnsi" w:eastAsiaTheme="majorEastAsia" w:hAnsiTheme="minorHAnsi" w:cstheme="minorHAnsi"/>
          <w:sz w:val="24"/>
          <w:szCs w:val="24"/>
        </w:rPr>
        <w:t>docker-compose.yml</w:t>
      </w:r>
      <w:proofErr w:type="spellEnd"/>
      <w:r w:rsidRPr="00CA1548">
        <w:rPr>
          <w:rFonts w:asciiTheme="minorHAnsi" w:hAnsiTheme="minorHAnsi" w:cstheme="minorHAnsi"/>
        </w:rPr>
        <w:t xml:space="preserve"> manifest defines the startup order, ensuring the database is fully initialized and health-checked before the application attempts to connect. This robust startup sequence is essential for automated deployments in university server environments where</w:t>
      </w:r>
      <w:r w:rsidR="00A704F2">
        <w:rPr>
          <w:rFonts w:asciiTheme="minorHAnsi" w:hAnsiTheme="minorHAnsi" w:cstheme="minorHAnsi"/>
        </w:rPr>
        <w:t xml:space="preserve"> manual intervention is limited.</w:t>
      </w:r>
    </w:p>
    <w:p w:rsidR="00A704F2" w:rsidRDefault="00A704F2" w:rsidP="00A704F2">
      <w:pPr>
        <w:pStyle w:val="Web"/>
        <w:rPr>
          <w:rFonts w:asciiTheme="minorHAnsi" w:hAnsiTheme="minorHAnsi" w:cstheme="minorHAnsi"/>
        </w:rPr>
      </w:pPr>
    </w:p>
    <w:p w:rsidR="00C1060A" w:rsidRDefault="00C1060A" w:rsidP="00A704F2">
      <w:pPr>
        <w:pStyle w:val="Web"/>
        <w:rPr>
          <w:rFonts w:asciiTheme="minorHAnsi" w:hAnsiTheme="minorHAnsi" w:cstheme="minorHAnsi"/>
        </w:rPr>
      </w:pPr>
    </w:p>
    <w:p w:rsidR="00C1060A" w:rsidRDefault="00C1060A" w:rsidP="00C1060A">
      <w:pPr>
        <w:pStyle w:val="1"/>
        <w:rPr>
          <w:rFonts w:asciiTheme="minorHAnsi" w:hAnsiTheme="minorHAnsi" w:cstheme="minorHAnsi"/>
        </w:rPr>
      </w:pPr>
      <w:bookmarkStart w:id="24" w:name="_Toc219209678"/>
      <w:r>
        <w:lastRenderedPageBreak/>
        <w:t>Module Specification</w:t>
      </w:r>
      <w:bookmarkEnd w:id="2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3"/>
        <w:gridCol w:w="7651"/>
      </w:tblGrid>
      <w:tr w:rsidR="00A667BD" w:rsidRPr="00A667BD" w:rsidTr="00A667BD">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667BD" w:rsidRPr="00A667BD" w:rsidRDefault="00A667BD" w:rsidP="00A667BD">
            <w:pPr>
              <w:spacing w:after="48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Field</w:t>
            </w:r>
          </w:p>
        </w:tc>
        <w:tc>
          <w:tcPr>
            <w:tcW w:w="0" w:type="auto"/>
            <w:tcBorders>
              <w:top w:val="single" w:sz="6" w:space="0" w:color="auto"/>
              <w:left w:val="single" w:sz="6" w:space="0" w:color="auto"/>
              <w:bottom w:val="single" w:sz="6" w:space="0" w:color="auto"/>
              <w:right w:val="single" w:sz="6" w:space="0" w:color="auto"/>
            </w:tcBorders>
            <w:vAlign w:val="center"/>
            <w:hideMark/>
          </w:tcPr>
          <w:p w:rsidR="00A667BD" w:rsidRPr="00A667BD" w:rsidRDefault="00A667BD" w:rsidP="00A667BD">
            <w:pPr>
              <w:spacing w:after="48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Description</w:t>
            </w:r>
          </w:p>
        </w:tc>
      </w:tr>
      <w:tr w:rsidR="00A667BD" w:rsidRPr="00A667BD" w:rsidTr="00A667B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667BD" w:rsidRPr="00A667BD" w:rsidRDefault="00A667BD" w:rsidP="00A667BD">
            <w:pPr>
              <w:spacing w:after="48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Module</w:t>
            </w:r>
          </w:p>
        </w:tc>
        <w:tc>
          <w:tcPr>
            <w:tcW w:w="0" w:type="auto"/>
            <w:tcBorders>
              <w:top w:val="single" w:sz="6" w:space="0" w:color="auto"/>
              <w:left w:val="single" w:sz="6" w:space="0" w:color="auto"/>
              <w:bottom w:val="single" w:sz="6" w:space="0" w:color="auto"/>
              <w:right w:val="single" w:sz="6" w:space="0" w:color="auto"/>
            </w:tcBorders>
            <w:vAlign w:val="center"/>
            <w:hideMark/>
          </w:tcPr>
          <w:p w:rsidR="00A667BD" w:rsidRPr="00A667BD" w:rsidRDefault="00A667BD" w:rsidP="00A667BD">
            <w:pPr>
              <w:spacing w:after="48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LLM Virtual Instructor Middleware &amp; Orchestrator</w:t>
            </w:r>
          </w:p>
        </w:tc>
      </w:tr>
      <w:tr w:rsidR="00A667BD" w:rsidRPr="00A667BD" w:rsidTr="00A667B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667BD" w:rsidRPr="00A667BD" w:rsidRDefault="00A667BD" w:rsidP="00A667BD">
            <w:pPr>
              <w:spacing w:after="48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rsidR="00A667BD" w:rsidRPr="00A667BD" w:rsidRDefault="00A667BD" w:rsidP="00C1060A">
            <w:pPr>
              <w:spacing w:after="48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t>To function as an intelligent middleware layer that bridges the gap between the Core Learning Platform (LMS) and the Generative AI engine. It manages user session state, and implements pipeline to inject real-time pedagogical context into AI responses.</w:t>
            </w:r>
          </w:p>
        </w:tc>
      </w:tr>
      <w:tr w:rsidR="00A667BD" w:rsidRPr="00A667BD" w:rsidTr="00A667B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667BD" w:rsidRPr="00A667BD" w:rsidRDefault="00A667BD" w:rsidP="00A667BD">
            <w:pPr>
              <w:spacing w:after="48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Inputs</w:t>
            </w:r>
          </w:p>
        </w:tc>
        <w:tc>
          <w:tcPr>
            <w:tcW w:w="0" w:type="auto"/>
            <w:tcBorders>
              <w:top w:val="single" w:sz="6" w:space="0" w:color="auto"/>
              <w:left w:val="single" w:sz="6" w:space="0" w:color="auto"/>
              <w:bottom w:val="single" w:sz="6" w:space="0" w:color="auto"/>
              <w:right w:val="single" w:sz="6" w:space="0" w:color="auto"/>
            </w:tcBorders>
            <w:vAlign w:val="center"/>
            <w:hideMark/>
          </w:tcPr>
          <w:p w:rsidR="00A667BD" w:rsidRPr="00A667BD" w:rsidRDefault="00A667BD" w:rsidP="00A667BD">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1. Student Interaction Data</w:t>
            </w:r>
          </w:p>
          <w:p w:rsidR="00A667BD" w:rsidRPr="00A667BD" w:rsidRDefault="00A667BD" w:rsidP="00C1060A">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t xml:space="preserve">• </w:t>
            </w:r>
            <w:r w:rsidRPr="00A667BD">
              <w:rPr>
                <w:rFonts w:ascii="Times New Roman" w:eastAsia="Times New Roman" w:hAnsi="Times New Roman" w:cs="Times New Roman"/>
                <w:i/>
                <w:iCs/>
                <w:sz w:val="20"/>
                <w:szCs w:val="20"/>
              </w:rPr>
              <w:t>Description:</w:t>
            </w:r>
            <w:r w:rsidRPr="00A667BD">
              <w:rPr>
                <w:rFonts w:ascii="Times New Roman" w:eastAsia="Times New Roman" w:hAnsi="Times New Roman" w:cs="Times New Roman"/>
                <w:sz w:val="20"/>
                <w:szCs w:val="20"/>
              </w:rPr>
              <w:t xml:space="preserve"> The user's credentials and natural language query.</w:t>
            </w:r>
          </w:p>
          <w:p w:rsidR="00A667BD" w:rsidRPr="00A667BD" w:rsidRDefault="00A667BD" w:rsidP="00C1060A">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t xml:space="preserve">• </w:t>
            </w:r>
            <w:r w:rsidRPr="00A667BD">
              <w:rPr>
                <w:rFonts w:ascii="Times New Roman" w:eastAsia="Times New Roman" w:hAnsi="Times New Roman" w:cs="Times New Roman"/>
                <w:i/>
                <w:iCs/>
                <w:sz w:val="20"/>
                <w:szCs w:val="20"/>
              </w:rPr>
              <w:t>Format:</w:t>
            </w:r>
            <w:r w:rsidRPr="00A667BD">
              <w:rPr>
                <w:rFonts w:ascii="Times New Roman" w:eastAsia="Times New Roman" w:hAnsi="Times New Roman" w:cs="Times New Roman"/>
                <w:sz w:val="20"/>
                <w:szCs w:val="20"/>
              </w:rPr>
              <w:t xml:space="preserve"> JSON </w:t>
            </w:r>
            <w:r w:rsidRPr="00A667BD">
              <w:rPr>
                <w:rFonts w:ascii="Courier New" w:eastAsia="Times New Roman" w:hAnsi="Courier New" w:cs="Courier New"/>
                <w:sz w:val="20"/>
                <w:szCs w:val="20"/>
              </w:rPr>
              <w:t>{"</w:t>
            </w:r>
            <w:proofErr w:type="spellStart"/>
            <w:r w:rsidRPr="00A667BD">
              <w:rPr>
                <w:rFonts w:ascii="Courier New" w:eastAsia="Times New Roman" w:hAnsi="Courier New" w:cs="Courier New"/>
                <w:sz w:val="20"/>
                <w:szCs w:val="20"/>
              </w:rPr>
              <w:t>userId</w:t>
            </w:r>
            <w:proofErr w:type="spellEnd"/>
            <w:r w:rsidRPr="00A667BD">
              <w:rPr>
                <w:rFonts w:ascii="Courier New" w:eastAsia="Times New Roman" w:hAnsi="Courier New" w:cs="Courier New"/>
                <w:sz w:val="20"/>
                <w:szCs w:val="20"/>
              </w:rPr>
              <w:t>": "string", "token": "string", "message": "string"}</w:t>
            </w:r>
          </w:p>
          <w:p w:rsidR="00A667BD" w:rsidRPr="00A667BD" w:rsidRDefault="00A667BD" w:rsidP="00C1060A">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t xml:space="preserve">• </w:t>
            </w:r>
            <w:r w:rsidRPr="00A667BD">
              <w:rPr>
                <w:rFonts w:ascii="Times New Roman" w:eastAsia="Times New Roman" w:hAnsi="Times New Roman" w:cs="Times New Roman"/>
                <w:i/>
                <w:iCs/>
                <w:sz w:val="20"/>
                <w:szCs w:val="20"/>
              </w:rPr>
              <w:t>Source:</w:t>
            </w:r>
            <w:r w:rsidRPr="00A667BD">
              <w:rPr>
                <w:rFonts w:ascii="Times New Roman" w:eastAsia="Times New Roman" w:hAnsi="Times New Roman" w:cs="Times New Roman"/>
                <w:sz w:val="20"/>
                <w:szCs w:val="20"/>
              </w:rPr>
              <w:t xml:space="preserve"> Fro</w:t>
            </w:r>
            <w:r w:rsidR="00C1060A">
              <w:rPr>
                <w:rFonts w:ascii="Times New Roman" w:eastAsia="Times New Roman" w:hAnsi="Times New Roman" w:cs="Times New Roman"/>
                <w:sz w:val="20"/>
                <w:szCs w:val="20"/>
              </w:rPr>
              <w:t>ntend Client (Student Interface)</w:t>
            </w:r>
          </w:p>
          <w:p w:rsidR="00A667BD" w:rsidRPr="00A667BD" w:rsidRDefault="00A667BD" w:rsidP="00A667BD">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t xml:space="preserve">• </w:t>
            </w:r>
            <w:r w:rsidRPr="00A667BD">
              <w:rPr>
                <w:rFonts w:ascii="Times New Roman" w:eastAsia="Times New Roman" w:hAnsi="Times New Roman" w:cs="Times New Roman"/>
                <w:i/>
                <w:iCs/>
                <w:sz w:val="20"/>
                <w:szCs w:val="20"/>
              </w:rPr>
              <w:t>Frequency:</w:t>
            </w:r>
            <w:r w:rsidRPr="00A667BD">
              <w:rPr>
                <w:rFonts w:ascii="Times New Roman" w:eastAsia="Times New Roman" w:hAnsi="Times New Roman" w:cs="Times New Roman"/>
                <w:sz w:val="20"/>
                <w:szCs w:val="20"/>
              </w:rPr>
              <w:t xml:space="preserve"> Per Request (Real-time)</w:t>
            </w:r>
          </w:p>
          <w:p w:rsidR="00A667BD" w:rsidRPr="00A667BD" w:rsidRDefault="00A667BD" w:rsidP="00C1060A">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2. Learner Telemetry</w:t>
            </w:r>
          </w:p>
          <w:p w:rsidR="00A667BD" w:rsidRPr="00A667BD" w:rsidRDefault="00A667BD" w:rsidP="00A667BD">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t xml:space="preserve">• </w:t>
            </w:r>
            <w:r w:rsidRPr="00A667BD">
              <w:rPr>
                <w:rFonts w:ascii="Times New Roman" w:eastAsia="Times New Roman" w:hAnsi="Times New Roman" w:cs="Times New Roman"/>
                <w:i/>
                <w:iCs/>
                <w:sz w:val="20"/>
                <w:szCs w:val="20"/>
              </w:rPr>
              <w:t>Description:</w:t>
            </w:r>
            <w:r w:rsidRPr="00A667BD">
              <w:rPr>
                <w:rFonts w:ascii="Times New Roman" w:eastAsia="Times New Roman" w:hAnsi="Times New Roman" w:cs="Times New Roman"/>
                <w:sz w:val="20"/>
                <w:szCs w:val="20"/>
              </w:rPr>
              <w:t xml:space="preserve"> Real-time academic status including completed lessons, quiz scores, and recommended next steps.</w:t>
            </w:r>
          </w:p>
          <w:p w:rsidR="00A667BD" w:rsidRPr="00A667BD" w:rsidRDefault="00A667BD" w:rsidP="00C1060A">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t xml:space="preserve">• </w:t>
            </w:r>
            <w:r w:rsidRPr="00A667BD">
              <w:rPr>
                <w:rFonts w:ascii="Times New Roman" w:eastAsia="Times New Roman" w:hAnsi="Times New Roman" w:cs="Times New Roman"/>
                <w:i/>
                <w:iCs/>
                <w:sz w:val="20"/>
                <w:szCs w:val="20"/>
              </w:rPr>
              <w:t>Format:</w:t>
            </w:r>
            <w:r w:rsidRPr="00A667BD">
              <w:rPr>
                <w:rFonts w:ascii="Times New Roman" w:eastAsia="Times New Roman" w:hAnsi="Times New Roman" w:cs="Times New Roman"/>
                <w:sz w:val="20"/>
                <w:szCs w:val="20"/>
              </w:rPr>
              <w:t xml:space="preserve"> JSON Object (</w:t>
            </w:r>
            <w:proofErr w:type="spellStart"/>
            <w:r w:rsidRPr="00A667BD">
              <w:rPr>
                <w:rFonts w:ascii="Courier New" w:eastAsia="Times New Roman" w:hAnsi="Courier New" w:cs="Courier New"/>
                <w:sz w:val="20"/>
                <w:szCs w:val="20"/>
              </w:rPr>
              <w:t>learnerProfile</w:t>
            </w:r>
            <w:proofErr w:type="spellEnd"/>
            <w:r w:rsidRPr="00A667BD">
              <w:rPr>
                <w:rFonts w:ascii="Times New Roman" w:eastAsia="Times New Roman" w:hAnsi="Times New Roman" w:cs="Times New Roman"/>
                <w:sz w:val="20"/>
                <w:szCs w:val="20"/>
              </w:rPr>
              <w:t xml:space="preserve">, </w:t>
            </w:r>
            <w:proofErr w:type="spellStart"/>
            <w:r w:rsidRPr="00A667BD">
              <w:rPr>
                <w:rFonts w:ascii="Courier New" w:eastAsia="Times New Roman" w:hAnsi="Courier New" w:cs="Courier New"/>
                <w:sz w:val="20"/>
                <w:szCs w:val="20"/>
              </w:rPr>
              <w:t>progressSummary</w:t>
            </w:r>
            <w:proofErr w:type="spellEnd"/>
            <w:r w:rsidRPr="00A667BD">
              <w:rPr>
                <w:rFonts w:ascii="Times New Roman" w:eastAsia="Times New Roman" w:hAnsi="Times New Roman" w:cs="Times New Roman"/>
                <w:sz w:val="20"/>
                <w:szCs w:val="20"/>
              </w:rPr>
              <w:t xml:space="preserve">, </w:t>
            </w:r>
            <w:r w:rsidRPr="00A667BD">
              <w:rPr>
                <w:rFonts w:ascii="Courier New" w:eastAsia="Times New Roman" w:hAnsi="Courier New" w:cs="Courier New"/>
                <w:sz w:val="20"/>
                <w:szCs w:val="20"/>
              </w:rPr>
              <w:t>recommendations</w:t>
            </w:r>
            <w:r w:rsidRPr="00A667BD">
              <w:rPr>
                <w:rFonts w:ascii="Times New Roman" w:eastAsia="Times New Roman" w:hAnsi="Times New Roman" w:cs="Times New Roman"/>
                <w:sz w:val="20"/>
                <w:szCs w:val="20"/>
              </w:rPr>
              <w:t>)</w:t>
            </w:r>
          </w:p>
          <w:p w:rsidR="00A667BD" w:rsidRPr="00A667BD" w:rsidRDefault="00A667BD" w:rsidP="00C1060A">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t xml:space="preserve">• </w:t>
            </w:r>
            <w:r w:rsidRPr="00A667BD">
              <w:rPr>
                <w:rFonts w:ascii="Times New Roman" w:eastAsia="Times New Roman" w:hAnsi="Times New Roman" w:cs="Times New Roman"/>
                <w:i/>
                <w:iCs/>
                <w:sz w:val="20"/>
                <w:szCs w:val="20"/>
              </w:rPr>
              <w:t>Source:</w:t>
            </w:r>
            <w:r w:rsidRPr="00A667BD">
              <w:rPr>
                <w:rFonts w:ascii="Times New Roman" w:eastAsia="Times New Roman" w:hAnsi="Times New Roman" w:cs="Times New Roman"/>
                <w:sz w:val="20"/>
                <w:szCs w:val="20"/>
              </w:rPr>
              <w:t xml:space="preserve"> VIST</w:t>
            </w:r>
            <w:r w:rsidR="00C1060A">
              <w:rPr>
                <w:rFonts w:ascii="Times New Roman" w:eastAsia="Times New Roman" w:hAnsi="Times New Roman" w:cs="Times New Roman"/>
                <w:sz w:val="20"/>
                <w:szCs w:val="20"/>
              </w:rPr>
              <w:t>A-SL Core Platform (LMS Backend)</w:t>
            </w:r>
          </w:p>
          <w:p w:rsidR="00A667BD" w:rsidRPr="00A667BD" w:rsidRDefault="00A667BD" w:rsidP="00C1060A">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t xml:space="preserve">• </w:t>
            </w:r>
            <w:r w:rsidRPr="00A667BD">
              <w:rPr>
                <w:rFonts w:ascii="Times New Roman" w:eastAsia="Times New Roman" w:hAnsi="Times New Roman" w:cs="Times New Roman"/>
                <w:i/>
                <w:iCs/>
                <w:sz w:val="20"/>
                <w:szCs w:val="20"/>
              </w:rPr>
              <w:t>Frequency:</w:t>
            </w:r>
            <w:r w:rsidRPr="00A667BD">
              <w:rPr>
                <w:rFonts w:ascii="Times New Roman" w:eastAsia="Times New Roman" w:hAnsi="Times New Roman" w:cs="Times New Roman"/>
                <w:sz w:val="20"/>
                <w:szCs w:val="20"/>
              </w:rPr>
              <w:t xml:space="preserve"> Per Request (Triggered internally before response generation)</w:t>
            </w:r>
          </w:p>
          <w:p w:rsidR="00A667BD" w:rsidRPr="00A667BD" w:rsidRDefault="00A667BD" w:rsidP="00C1060A">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3. Curriculum Documents</w:t>
            </w:r>
          </w:p>
          <w:p w:rsidR="00A667BD" w:rsidRPr="00A667BD" w:rsidRDefault="00A667BD" w:rsidP="00C1060A">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t xml:space="preserve">• </w:t>
            </w:r>
            <w:r w:rsidRPr="00A667BD">
              <w:rPr>
                <w:rFonts w:ascii="Times New Roman" w:eastAsia="Times New Roman" w:hAnsi="Times New Roman" w:cs="Times New Roman"/>
                <w:i/>
                <w:iCs/>
                <w:sz w:val="20"/>
                <w:szCs w:val="20"/>
              </w:rPr>
              <w:t>Description:</w:t>
            </w:r>
            <w:r w:rsidRPr="00A667BD">
              <w:rPr>
                <w:rFonts w:ascii="Times New Roman" w:eastAsia="Times New Roman" w:hAnsi="Times New Roman" w:cs="Times New Roman"/>
                <w:sz w:val="20"/>
                <w:szCs w:val="20"/>
              </w:rPr>
              <w:t xml:space="preserve"> Static educational content (Sign Language syntax rules, glossaries).</w:t>
            </w:r>
          </w:p>
          <w:p w:rsidR="00A667BD" w:rsidRPr="00A667BD" w:rsidRDefault="00A667BD" w:rsidP="00C1060A">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t xml:space="preserve">• </w:t>
            </w:r>
            <w:r w:rsidRPr="00A667BD">
              <w:rPr>
                <w:rFonts w:ascii="Times New Roman" w:eastAsia="Times New Roman" w:hAnsi="Times New Roman" w:cs="Times New Roman"/>
                <w:i/>
                <w:iCs/>
                <w:sz w:val="20"/>
                <w:szCs w:val="20"/>
              </w:rPr>
              <w:t>Format:</w:t>
            </w:r>
            <w:r w:rsidRPr="00A667BD">
              <w:rPr>
                <w:rFonts w:ascii="Times New Roman" w:eastAsia="Times New Roman" w:hAnsi="Times New Roman" w:cs="Times New Roman"/>
                <w:sz w:val="20"/>
                <w:szCs w:val="20"/>
              </w:rPr>
              <w:t xml:space="preserve"> Unstructured Text / PDF</w:t>
            </w:r>
          </w:p>
          <w:p w:rsidR="00A667BD" w:rsidRPr="00A667BD" w:rsidRDefault="00A667BD" w:rsidP="00C1060A">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t xml:space="preserve">• </w:t>
            </w:r>
            <w:r w:rsidRPr="00A667BD">
              <w:rPr>
                <w:rFonts w:ascii="Times New Roman" w:eastAsia="Times New Roman" w:hAnsi="Times New Roman" w:cs="Times New Roman"/>
                <w:i/>
                <w:iCs/>
                <w:sz w:val="20"/>
                <w:szCs w:val="20"/>
              </w:rPr>
              <w:t>Source:</w:t>
            </w:r>
            <w:r w:rsidRPr="00A667BD">
              <w:rPr>
                <w:rFonts w:ascii="Times New Roman" w:eastAsia="Times New Roman" w:hAnsi="Times New Roman" w:cs="Times New Roman"/>
                <w:sz w:val="20"/>
                <w:szCs w:val="20"/>
              </w:rPr>
              <w:t xml:space="preserve"> Administrative Upload</w:t>
            </w:r>
          </w:p>
          <w:p w:rsidR="00A667BD" w:rsidRPr="00A667BD" w:rsidRDefault="00A667BD" w:rsidP="00A667BD">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t xml:space="preserve">• </w:t>
            </w:r>
            <w:r w:rsidRPr="00A667BD">
              <w:rPr>
                <w:rFonts w:ascii="Times New Roman" w:eastAsia="Times New Roman" w:hAnsi="Times New Roman" w:cs="Times New Roman"/>
                <w:i/>
                <w:iCs/>
                <w:sz w:val="20"/>
                <w:szCs w:val="20"/>
              </w:rPr>
              <w:t>Frequency:</w:t>
            </w:r>
            <w:r w:rsidRPr="00A667BD">
              <w:rPr>
                <w:rFonts w:ascii="Times New Roman" w:eastAsia="Times New Roman" w:hAnsi="Times New Roman" w:cs="Times New Roman"/>
                <w:sz w:val="20"/>
                <w:szCs w:val="20"/>
              </w:rPr>
              <w:t xml:space="preserve"> Batch (Ad-hoc updates)</w:t>
            </w:r>
          </w:p>
        </w:tc>
      </w:tr>
      <w:tr w:rsidR="00A667BD" w:rsidRPr="00A667BD" w:rsidTr="00A667B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667BD" w:rsidRPr="00A667BD" w:rsidRDefault="00A667BD" w:rsidP="00A667BD">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Outputs</w:t>
            </w:r>
          </w:p>
        </w:tc>
        <w:tc>
          <w:tcPr>
            <w:tcW w:w="0" w:type="auto"/>
            <w:tcBorders>
              <w:top w:val="single" w:sz="6" w:space="0" w:color="auto"/>
              <w:left w:val="single" w:sz="6" w:space="0" w:color="auto"/>
              <w:bottom w:val="single" w:sz="6" w:space="0" w:color="auto"/>
              <w:right w:val="single" w:sz="6" w:space="0" w:color="auto"/>
            </w:tcBorders>
            <w:vAlign w:val="center"/>
            <w:hideMark/>
          </w:tcPr>
          <w:p w:rsidR="00A667BD" w:rsidRPr="00A667BD" w:rsidRDefault="00A667BD" w:rsidP="00A667BD">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1. AI Response Stream</w:t>
            </w:r>
          </w:p>
          <w:p w:rsidR="00A667BD" w:rsidRPr="00A667BD" w:rsidRDefault="00A667BD" w:rsidP="00A667BD">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t xml:space="preserve">• </w:t>
            </w:r>
            <w:r w:rsidRPr="00A667BD">
              <w:rPr>
                <w:rFonts w:ascii="Times New Roman" w:eastAsia="Times New Roman" w:hAnsi="Times New Roman" w:cs="Times New Roman"/>
                <w:i/>
                <w:iCs/>
                <w:sz w:val="20"/>
                <w:szCs w:val="20"/>
              </w:rPr>
              <w:t>Description:</w:t>
            </w:r>
            <w:r w:rsidRPr="00A667BD">
              <w:rPr>
                <w:rFonts w:ascii="Times New Roman" w:eastAsia="Times New Roman" w:hAnsi="Times New Roman" w:cs="Times New Roman"/>
                <w:sz w:val="20"/>
                <w:szCs w:val="20"/>
              </w:rPr>
              <w:t xml:space="preserve"> Natural language explanation generated by the AI.</w:t>
            </w:r>
          </w:p>
          <w:p w:rsidR="00A667BD" w:rsidRPr="00A667BD" w:rsidRDefault="00A667BD" w:rsidP="00C1060A">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br/>
              <w:t xml:space="preserve">• </w:t>
            </w:r>
            <w:r w:rsidRPr="00A667BD">
              <w:rPr>
                <w:rFonts w:ascii="Times New Roman" w:eastAsia="Times New Roman" w:hAnsi="Times New Roman" w:cs="Times New Roman"/>
                <w:i/>
                <w:iCs/>
                <w:sz w:val="20"/>
                <w:szCs w:val="20"/>
              </w:rPr>
              <w:t>Format:</w:t>
            </w:r>
            <w:r w:rsidRPr="00A667BD">
              <w:rPr>
                <w:rFonts w:ascii="Times New Roman" w:eastAsia="Times New Roman" w:hAnsi="Times New Roman" w:cs="Times New Roman"/>
                <w:sz w:val="20"/>
                <w:szCs w:val="20"/>
              </w:rPr>
              <w:t xml:space="preserve"> Server-Sent Events (SSE) stream </w:t>
            </w:r>
            <w:r w:rsidRPr="00A667BD">
              <w:rPr>
                <w:rFonts w:ascii="Courier New" w:eastAsia="Times New Roman" w:hAnsi="Courier New" w:cs="Courier New"/>
                <w:sz w:val="20"/>
                <w:szCs w:val="20"/>
              </w:rPr>
              <w:t>data: {"token": "..."}</w:t>
            </w:r>
          </w:p>
          <w:p w:rsidR="00A667BD" w:rsidRPr="00A667BD" w:rsidRDefault="00A667BD" w:rsidP="00C1060A">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lastRenderedPageBreak/>
              <w:br/>
              <w:t xml:space="preserve">• </w:t>
            </w:r>
            <w:r w:rsidRPr="00A667BD">
              <w:rPr>
                <w:rFonts w:ascii="Times New Roman" w:eastAsia="Times New Roman" w:hAnsi="Times New Roman" w:cs="Times New Roman"/>
                <w:i/>
                <w:iCs/>
                <w:sz w:val="20"/>
                <w:szCs w:val="20"/>
              </w:rPr>
              <w:t>Destination:</w:t>
            </w:r>
            <w:r w:rsidRPr="00A667BD">
              <w:rPr>
                <w:rFonts w:ascii="Times New Roman" w:eastAsia="Times New Roman" w:hAnsi="Times New Roman" w:cs="Times New Roman"/>
                <w:sz w:val="20"/>
                <w:szCs w:val="20"/>
              </w:rPr>
              <w:t xml:space="preserve"> Frontend Client</w:t>
            </w:r>
          </w:p>
          <w:p w:rsidR="00A667BD" w:rsidRPr="00A667BD" w:rsidRDefault="00A667BD" w:rsidP="00C1060A">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br/>
              <w:t xml:space="preserve">• </w:t>
            </w:r>
            <w:r w:rsidRPr="00A667BD">
              <w:rPr>
                <w:rFonts w:ascii="Times New Roman" w:eastAsia="Times New Roman" w:hAnsi="Times New Roman" w:cs="Times New Roman"/>
                <w:i/>
                <w:iCs/>
                <w:sz w:val="20"/>
                <w:szCs w:val="20"/>
              </w:rPr>
              <w:t>Frequency:</w:t>
            </w:r>
            <w:r w:rsidRPr="00A667BD">
              <w:rPr>
                <w:rFonts w:ascii="Times New Roman" w:eastAsia="Times New Roman" w:hAnsi="Times New Roman" w:cs="Times New Roman"/>
                <w:sz w:val="20"/>
                <w:szCs w:val="20"/>
              </w:rPr>
              <w:t xml:space="preserve"> Real-time (Streaming)</w:t>
            </w:r>
          </w:p>
          <w:p w:rsidR="00A667BD" w:rsidRPr="00A667BD" w:rsidRDefault="00A667BD" w:rsidP="00C1060A">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br/>
            </w:r>
            <w:r w:rsidRPr="00A667BD">
              <w:rPr>
                <w:rFonts w:ascii="Times New Roman" w:eastAsia="Times New Roman" w:hAnsi="Times New Roman" w:cs="Times New Roman"/>
                <w:sz w:val="20"/>
                <w:szCs w:val="20"/>
              </w:rPr>
              <w:br/>
            </w:r>
            <w:r w:rsidRPr="00A667BD">
              <w:rPr>
                <w:rFonts w:ascii="Times New Roman" w:eastAsia="Times New Roman" w:hAnsi="Times New Roman" w:cs="Times New Roman"/>
                <w:b/>
                <w:bCs/>
                <w:sz w:val="20"/>
                <w:szCs w:val="20"/>
              </w:rPr>
              <w:t>2. System Prompts</w:t>
            </w:r>
          </w:p>
          <w:p w:rsidR="00A667BD" w:rsidRPr="00A667BD" w:rsidRDefault="00A667BD" w:rsidP="00C1060A">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br/>
              <w:t xml:space="preserve">• </w:t>
            </w:r>
            <w:r w:rsidRPr="00A667BD">
              <w:rPr>
                <w:rFonts w:ascii="Times New Roman" w:eastAsia="Times New Roman" w:hAnsi="Times New Roman" w:cs="Times New Roman"/>
                <w:i/>
                <w:iCs/>
                <w:sz w:val="20"/>
                <w:szCs w:val="20"/>
              </w:rPr>
              <w:t>Description:</w:t>
            </w:r>
            <w:r w:rsidRPr="00A667BD">
              <w:rPr>
                <w:rFonts w:ascii="Times New Roman" w:eastAsia="Times New Roman" w:hAnsi="Times New Roman" w:cs="Times New Roman"/>
                <w:sz w:val="20"/>
                <w:szCs w:val="20"/>
              </w:rPr>
              <w:t xml:space="preserve"> Context-enriched instructions sent to the cognitive engine.</w:t>
            </w:r>
          </w:p>
          <w:p w:rsidR="00A667BD" w:rsidRPr="00A667BD" w:rsidRDefault="00A667BD" w:rsidP="00C1060A">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br/>
              <w:t xml:space="preserve">• </w:t>
            </w:r>
            <w:r w:rsidRPr="00A667BD">
              <w:rPr>
                <w:rFonts w:ascii="Times New Roman" w:eastAsia="Times New Roman" w:hAnsi="Times New Roman" w:cs="Times New Roman"/>
                <w:i/>
                <w:iCs/>
                <w:sz w:val="20"/>
                <w:szCs w:val="20"/>
              </w:rPr>
              <w:t>Format:</w:t>
            </w:r>
            <w:r w:rsidRPr="00A667BD">
              <w:rPr>
                <w:rFonts w:ascii="Times New Roman" w:eastAsia="Times New Roman" w:hAnsi="Times New Roman" w:cs="Times New Roman"/>
                <w:sz w:val="20"/>
                <w:szCs w:val="20"/>
              </w:rPr>
              <w:t xml:space="preserve"> JSON Payload (Context Window)</w:t>
            </w:r>
          </w:p>
          <w:p w:rsidR="00A667BD" w:rsidRPr="00A667BD" w:rsidRDefault="00A667BD" w:rsidP="00C1060A">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br/>
              <w:t xml:space="preserve">• </w:t>
            </w:r>
            <w:r w:rsidRPr="00A667BD">
              <w:rPr>
                <w:rFonts w:ascii="Times New Roman" w:eastAsia="Times New Roman" w:hAnsi="Times New Roman" w:cs="Times New Roman"/>
                <w:i/>
                <w:iCs/>
                <w:sz w:val="20"/>
                <w:szCs w:val="20"/>
              </w:rPr>
              <w:t>Destination:</w:t>
            </w:r>
            <w:r w:rsidRPr="00A667BD">
              <w:rPr>
                <w:rFonts w:ascii="Times New Roman" w:eastAsia="Times New Roman" w:hAnsi="Times New Roman" w:cs="Times New Roman"/>
                <w:sz w:val="20"/>
                <w:szCs w:val="20"/>
              </w:rPr>
              <w:t xml:space="preserve"> </w:t>
            </w:r>
            <w:proofErr w:type="spellStart"/>
            <w:r w:rsidRPr="00A667BD">
              <w:rPr>
                <w:rFonts w:ascii="Times New Roman" w:eastAsia="Times New Roman" w:hAnsi="Times New Roman" w:cs="Times New Roman"/>
                <w:sz w:val="20"/>
                <w:szCs w:val="20"/>
              </w:rPr>
              <w:t>AnythingLLM</w:t>
            </w:r>
            <w:proofErr w:type="spellEnd"/>
            <w:r w:rsidRPr="00A667BD">
              <w:rPr>
                <w:rFonts w:ascii="Times New Roman" w:eastAsia="Times New Roman" w:hAnsi="Times New Roman" w:cs="Times New Roman"/>
                <w:sz w:val="20"/>
                <w:szCs w:val="20"/>
              </w:rPr>
              <w:t xml:space="preserve"> (Cognitive Backend)</w:t>
            </w:r>
          </w:p>
          <w:p w:rsidR="00A667BD" w:rsidRPr="00A667BD" w:rsidRDefault="00A667BD" w:rsidP="00C1060A">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br/>
              <w:t xml:space="preserve">• </w:t>
            </w:r>
            <w:r w:rsidRPr="00A667BD">
              <w:rPr>
                <w:rFonts w:ascii="Times New Roman" w:eastAsia="Times New Roman" w:hAnsi="Times New Roman" w:cs="Times New Roman"/>
                <w:i/>
                <w:iCs/>
                <w:sz w:val="20"/>
                <w:szCs w:val="20"/>
              </w:rPr>
              <w:t>Frequency:</w:t>
            </w:r>
            <w:r w:rsidRPr="00A667BD">
              <w:rPr>
                <w:rFonts w:ascii="Times New Roman" w:eastAsia="Times New Roman" w:hAnsi="Times New Roman" w:cs="Times New Roman"/>
                <w:sz w:val="20"/>
                <w:szCs w:val="20"/>
              </w:rPr>
              <w:t xml:space="preserve"> Per Request</w:t>
            </w:r>
          </w:p>
          <w:p w:rsidR="00A667BD" w:rsidRPr="00A667BD" w:rsidRDefault="00C1060A" w:rsidP="00C1060A">
            <w:pPr>
              <w:spacing w:after="0" w:line="24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br/>
            </w:r>
            <w:r w:rsidR="00A667BD" w:rsidRPr="00A667BD">
              <w:rPr>
                <w:rFonts w:ascii="Times New Roman" w:eastAsia="Times New Roman" w:hAnsi="Times New Roman" w:cs="Times New Roman"/>
                <w:b/>
                <w:bCs/>
                <w:sz w:val="20"/>
                <w:szCs w:val="20"/>
              </w:rPr>
              <w:t>3. State Mapping</w:t>
            </w:r>
          </w:p>
          <w:p w:rsidR="00A667BD" w:rsidRPr="00A667BD" w:rsidRDefault="00A667BD" w:rsidP="00C1060A">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br/>
              <w:t xml:space="preserve">• </w:t>
            </w:r>
            <w:r w:rsidRPr="00A667BD">
              <w:rPr>
                <w:rFonts w:ascii="Times New Roman" w:eastAsia="Times New Roman" w:hAnsi="Times New Roman" w:cs="Times New Roman"/>
                <w:i/>
                <w:iCs/>
                <w:sz w:val="20"/>
                <w:szCs w:val="20"/>
              </w:rPr>
              <w:t>Description:</w:t>
            </w:r>
            <w:r w:rsidRPr="00A667BD">
              <w:rPr>
                <w:rFonts w:ascii="Times New Roman" w:eastAsia="Times New Roman" w:hAnsi="Times New Roman" w:cs="Times New Roman"/>
                <w:sz w:val="20"/>
                <w:szCs w:val="20"/>
              </w:rPr>
              <w:t xml:space="preserve"> Association between Platform User ID and AI Thread ID.</w:t>
            </w:r>
          </w:p>
          <w:p w:rsidR="00A667BD" w:rsidRPr="00A667BD" w:rsidRDefault="00A667BD" w:rsidP="00C1060A">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br/>
              <w:t xml:space="preserve">• </w:t>
            </w:r>
            <w:r w:rsidRPr="00A667BD">
              <w:rPr>
                <w:rFonts w:ascii="Times New Roman" w:eastAsia="Times New Roman" w:hAnsi="Times New Roman" w:cs="Times New Roman"/>
                <w:i/>
                <w:iCs/>
                <w:sz w:val="20"/>
                <w:szCs w:val="20"/>
              </w:rPr>
              <w:t>Format:</w:t>
            </w:r>
            <w:r w:rsidRPr="00A667BD">
              <w:rPr>
                <w:rFonts w:ascii="Times New Roman" w:eastAsia="Times New Roman" w:hAnsi="Times New Roman" w:cs="Times New Roman"/>
                <w:sz w:val="20"/>
                <w:szCs w:val="20"/>
              </w:rPr>
              <w:t xml:space="preserve"> Relational Record (</w:t>
            </w:r>
            <w:proofErr w:type="spellStart"/>
            <w:r w:rsidRPr="00A667BD">
              <w:rPr>
                <w:rFonts w:ascii="Courier New" w:eastAsia="Times New Roman" w:hAnsi="Courier New" w:cs="Courier New"/>
                <w:sz w:val="20"/>
                <w:szCs w:val="20"/>
              </w:rPr>
              <w:t>user_id</w:t>
            </w:r>
            <w:proofErr w:type="spellEnd"/>
            <w:r w:rsidRPr="00A667BD">
              <w:rPr>
                <w:rFonts w:ascii="Times New Roman" w:eastAsia="Times New Roman" w:hAnsi="Times New Roman" w:cs="Times New Roman"/>
                <w:sz w:val="20"/>
                <w:szCs w:val="20"/>
              </w:rPr>
              <w:t xml:space="preserve"> &lt;-&gt; </w:t>
            </w:r>
            <w:proofErr w:type="spellStart"/>
            <w:r w:rsidRPr="00A667BD">
              <w:rPr>
                <w:rFonts w:ascii="Courier New" w:eastAsia="Times New Roman" w:hAnsi="Courier New" w:cs="Courier New"/>
                <w:sz w:val="20"/>
                <w:szCs w:val="20"/>
              </w:rPr>
              <w:t>thread_slug</w:t>
            </w:r>
            <w:proofErr w:type="spellEnd"/>
            <w:r w:rsidRPr="00A667BD">
              <w:rPr>
                <w:rFonts w:ascii="Times New Roman" w:eastAsia="Times New Roman" w:hAnsi="Times New Roman" w:cs="Times New Roman"/>
                <w:sz w:val="20"/>
                <w:szCs w:val="20"/>
              </w:rPr>
              <w:t>)</w:t>
            </w:r>
          </w:p>
          <w:p w:rsidR="00A667BD" w:rsidRPr="00A667BD" w:rsidRDefault="00A667BD" w:rsidP="00C1060A">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br/>
              <w:t xml:space="preserve">• </w:t>
            </w:r>
            <w:r w:rsidRPr="00A667BD">
              <w:rPr>
                <w:rFonts w:ascii="Times New Roman" w:eastAsia="Times New Roman" w:hAnsi="Times New Roman" w:cs="Times New Roman"/>
                <w:i/>
                <w:iCs/>
                <w:sz w:val="20"/>
                <w:szCs w:val="20"/>
              </w:rPr>
              <w:t>Destination:</w:t>
            </w:r>
            <w:r w:rsidRPr="00A667BD">
              <w:rPr>
                <w:rFonts w:ascii="Times New Roman" w:eastAsia="Times New Roman" w:hAnsi="Times New Roman" w:cs="Times New Roman"/>
                <w:sz w:val="20"/>
                <w:szCs w:val="20"/>
              </w:rPr>
              <w:t xml:space="preserve"> Internal PostgreSQL Database</w:t>
            </w:r>
          </w:p>
          <w:p w:rsidR="00A667BD" w:rsidRPr="00A667BD" w:rsidRDefault="00A667BD" w:rsidP="00C1060A">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br/>
              <w:t xml:space="preserve">• </w:t>
            </w:r>
            <w:r w:rsidRPr="00A667BD">
              <w:rPr>
                <w:rFonts w:ascii="Times New Roman" w:eastAsia="Times New Roman" w:hAnsi="Times New Roman" w:cs="Times New Roman"/>
                <w:i/>
                <w:iCs/>
                <w:sz w:val="20"/>
                <w:szCs w:val="20"/>
              </w:rPr>
              <w:t>Frequency:</w:t>
            </w:r>
            <w:r w:rsidRPr="00A667BD">
              <w:rPr>
                <w:rFonts w:ascii="Times New Roman" w:eastAsia="Times New Roman" w:hAnsi="Times New Roman" w:cs="Times New Roman"/>
                <w:sz w:val="20"/>
                <w:szCs w:val="20"/>
              </w:rPr>
              <w:t xml:space="preserve"> Once per new user session</w:t>
            </w:r>
          </w:p>
        </w:tc>
      </w:tr>
      <w:tr w:rsidR="00A667BD" w:rsidRPr="00A667BD" w:rsidTr="00A667B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667BD" w:rsidRPr="00A667BD" w:rsidRDefault="00A667BD" w:rsidP="00A667BD">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lastRenderedPageBreak/>
              <w:t>Core Processing</w:t>
            </w:r>
          </w:p>
        </w:tc>
        <w:tc>
          <w:tcPr>
            <w:tcW w:w="0" w:type="auto"/>
            <w:tcBorders>
              <w:top w:val="single" w:sz="6" w:space="0" w:color="auto"/>
              <w:left w:val="single" w:sz="6" w:space="0" w:color="auto"/>
              <w:bottom w:val="single" w:sz="6" w:space="0" w:color="auto"/>
              <w:right w:val="single" w:sz="6" w:space="0" w:color="auto"/>
            </w:tcBorders>
            <w:vAlign w:val="center"/>
            <w:hideMark/>
          </w:tcPr>
          <w:p w:rsidR="00A667BD" w:rsidRPr="00A667BD" w:rsidRDefault="00A667BD" w:rsidP="00A667BD">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1. Thread Resolution:</w:t>
            </w:r>
            <w:r w:rsidRPr="00A667BD">
              <w:rPr>
                <w:rFonts w:ascii="Times New Roman" w:eastAsia="Times New Roman" w:hAnsi="Times New Roman" w:cs="Times New Roman"/>
                <w:sz w:val="20"/>
                <w:szCs w:val="20"/>
              </w:rPr>
              <w:t xml:space="preserve"> Checks internal database to resolve the incoming </w:t>
            </w:r>
            <w:proofErr w:type="spellStart"/>
            <w:r w:rsidRPr="00A667BD">
              <w:rPr>
                <w:rFonts w:ascii="Courier New" w:eastAsia="Times New Roman" w:hAnsi="Courier New" w:cs="Courier New"/>
                <w:sz w:val="20"/>
                <w:szCs w:val="20"/>
              </w:rPr>
              <w:t>userId</w:t>
            </w:r>
            <w:proofErr w:type="spellEnd"/>
            <w:r w:rsidRPr="00A667BD">
              <w:rPr>
                <w:rFonts w:ascii="Times New Roman" w:eastAsia="Times New Roman" w:hAnsi="Times New Roman" w:cs="Times New Roman"/>
                <w:sz w:val="20"/>
                <w:szCs w:val="20"/>
              </w:rPr>
              <w:t xml:space="preserve"> to an existing anonymous AI thread. If none exists, provisions a new container via API.</w:t>
            </w:r>
          </w:p>
          <w:p w:rsidR="00A667BD" w:rsidRPr="00A667BD" w:rsidRDefault="00A667BD" w:rsidP="00C1060A">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2. Dynamic Context Injection:</w:t>
            </w:r>
            <w:r w:rsidRPr="00A667BD">
              <w:rPr>
                <w:rFonts w:ascii="Times New Roman" w:eastAsia="Times New Roman" w:hAnsi="Times New Roman" w:cs="Times New Roman"/>
                <w:sz w:val="20"/>
                <w:szCs w:val="20"/>
              </w:rPr>
              <w:t xml:space="preserve"> Pauses execution to fetch learner stats from the LMS. Synthesizes a "System Persona" prompt (e.g., </w:t>
            </w:r>
            <w:r w:rsidRPr="00A667BD">
              <w:rPr>
                <w:rFonts w:ascii="Times New Roman" w:eastAsia="Times New Roman" w:hAnsi="Times New Roman" w:cs="Times New Roman"/>
                <w:i/>
                <w:iCs/>
                <w:sz w:val="20"/>
                <w:szCs w:val="20"/>
              </w:rPr>
              <w:t>"User is Level B1, focus on Syntax"</w:t>
            </w:r>
            <w:r w:rsidRPr="00A667BD">
              <w:rPr>
                <w:rFonts w:ascii="Times New Roman" w:eastAsia="Times New Roman" w:hAnsi="Times New Roman" w:cs="Times New Roman"/>
                <w:sz w:val="20"/>
                <w:szCs w:val="20"/>
              </w:rPr>
              <w:t>).</w:t>
            </w:r>
          </w:p>
          <w:p w:rsidR="00A667BD" w:rsidRPr="00A667BD" w:rsidRDefault="00A667BD" w:rsidP="00A667BD">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3. RAG Orchestration:</w:t>
            </w:r>
            <w:r w:rsidRPr="00A667BD">
              <w:rPr>
                <w:rFonts w:ascii="Times New Roman" w:eastAsia="Times New Roman" w:hAnsi="Times New Roman" w:cs="Times New Roman"/>
                <w:sz w:val="20"/>
                <w:szCs w:val="20"/>
              </w:rPr>
              <w:t xml:space="preserve"> Transmits the enriched prompt to the Vector Engine. The engine performs a semantic search on curriculum docs and generates a response.</w:t>
            </w:r>
          </w:p>
          <w:p w:rsidR="00C1060A" w:rsidRDefault="00A667BD" w:rsidP="00C1060A">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4. Stream Relay:</w:t>
            </w:r>
            <w:r w:rsidRPr="00A667BD">
              <w:rPr>
                <w:rFonts w:ascii="Times New Roman" w:eastAsia="Times New Roman" w:hAnsi="Times New Roman" w:cs="Times New Roman"/>
                <w:sz w:val="20"/>
                <w:szCs w:val="20"/>
              </w:rPr>
              <w:t xml:space="preserve"> Asynchronously intercepts tokens from the AI engine and pushes them to the client to minimize latency.</w:t>
            </w:r>
          </w:p>
          <w:p w:rsidR="00A667BD" w:rsidRPr="00A667BD" w:rsidRDefault="00A667BD" w:rsidP="00C1060A">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i/>
                <w:iCs/>
                <w:sz w:val="20"/>
                <w:szCs w:val="20"/>
              </w:rPr>
              <w:t>Computational Intensity:</w:t>
            </w:r>
            <w:r w:rsidRPr="00A667BD">
              <w:rPr>
                <w:rFonts w:ascii="Times New Roman" w:eastAsia="Times New Roman" w:hAnsi="Times New Roman" w:cs="Times New Roman"/>
                <w:sz w:val="20"/>
                <w:szCs w:val="20"/>
              </w:rPr>
              <w:t xml:space="preserve"> Low (I/O Bound). The heavy lifting is offloaded to the AI Backend.</w:t>
            </w:r>
          </w:p>
        </w:tc>
      </w:tr>
      <w:tr w:rsidR="00A667BD" w:rsidRPr="00A667BD" w:rsidTr="00A667B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667BD" w:rsidRPr="00A667BD" w:rsidRDefault="00A667BD" w:rsidP="00A667BD">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Dependencies</w:t>
            </w:r>
          </w:p>
        </w:tc>
        <w:tc>
          <w:tcPr>
            <w:tcW w:w="0" w:type="auto"/>
            <w:tcBorders>
              <w:top w:val="single" w:sz="6" w:space="0" w:color="auto"/>
              <w:left w:val="single" w:sz="6" w:space="0" w:color="auto"/>
              <w:bottom w:val="single" w:sz="6" w:space="0" w:color="auto"/>
              <w:right w:val="single" w:sz="6" w:space="0" w:color="auto"/>
            </w:tcBorders>
            <w:vAlign w:val="center"/>
            <w:hideMark/>
          </w:tcPr>
          <w:p w:rsidR="00C1060A" w:rsidRDefault="00A667BD" w:rsidP="00A667BD">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Libraries &amp; Frameworks:</w:t>
            </w:r>
          </w:p>
          <w:p w:rsidR="00C1060A" w:rsidRDefault="00A667BD" w:rsidP="00C1060A">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t xml:space="preserve">• </w:t>
            </w:r>
            <w:proofErr w:type="spellStart"/>
            <w:r w:rsidRPr="00A667BD">
              <w:rPr>
                <w:rFonts w:ascii="Courier New" w:eastAsia="Times New Roman" w:hAnsi="Courier New" w:cs="Courier New"/>
                <w:sz w:val="20"/>
                <w:szCs w:val="20"/>
              </w:rPr>
              <w:t>FastAPI</w:t>
            </w:r>
            <w:proofErr w:type="spellEnd"/>
            <w:r w:rsidRPr="00A667BD">
              <w:rPr>
                <w:rFonts w:ascii="Times New Roman" w:eastAsia="Times New Roman" w:hAnsi="Times New Roman" w:cs="Times New Roman"/>
                <w:sz w:val="20"/>
                <w:szCs w:val="20"/>
              </w:rPr>
              <w:t xml:space="preserve"> (Web Server)</w:t>
            </w:r>
          </w:p>
          <w:p w:rsidR="00C1060A" w:rsidRDefault="00A667BD" w:rsidP="00C1060A">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t xml:space="preserve">• </w:t>
            </w:r>
            <w:proofErr w:type="spellStart"/>
            <w:r w:rsidRPr="00A667BD">
              <w:rPr>
                <w:rFonts w:ascii="Courier New" w:eastAsia="Times New Roman" w:hAnsi="Courier New" w:cs="Courier New"/>
                <w:sz w:val="20"/>
                <w:szCs w:val="20"/>
              </w:rPr>
              <w:t>Uvicorn</w:t>
            </w:r>
            <w:proofErr w:type="spellEnd"/>
            <w:r w:rsidRPr="00A667BD">
              <w:rPr>
                <w:rFonts w:ascii="Times New Roman" w:eastAsia="Times New Roman" w:hAnsi="Times New Roman" w:cs="Times New Roman"/>
                <w:sz w:val="20"/>
                <w:szCs w:val="20"/>
              </w:rPr>
              <w:t xml:space="preserve"> (ASGI Runner)</w:t>
            </w:r>
          </w:p>
          <w:p w:rsidR="00A667BD" w:rsidRPr="00A667BD" w:rsidRDefault="00A667BD" w:rsidP="00C1060A">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t xml:space="preserve">• </w:t>
            </w:r>
            <w:proofErr w:type="spellStart"/>
            <w:r w:rsidRPr="00A667BD">
              <w:rPr>
                <w:rFonts w:ascii="Courier New" w:eastAsia="Times New Roman" w:hAnsi="Courier New" w:cs="Courier New"/>
                <w:sz w:val="20"/>
                <w:szCs w:val="20"/>
              </w:rPr>
              <w:t>SQLAlchemy</w:t>
            </w:r>
            <w:proofErr w:type="spellEnd"/>
            <w:r w:rsidRPr="00A667BD">
              <w:rPr>
                <w:rFonts w:ascii="Times New Roman" w:eastAsia="Times New Roman" w:hAnsi="Times New Roman" w:cs="Times New Roman"/>
                <w:sz w:val="20"/>
                <w:szCs w:val="20"/>
              </w:rPr>
              <w:t xml:space="preserve"> (ORM)</w:t>
            </w:r>
          </w:p>
          <w:p w:rsidR="00A667BD" w:rsidRPr="00A667BD" w:rsidRDefault="00A667BD" w:rsidP="00C1060A">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t xml:space="preserve">• </w:t>
            </w:r>
            <w:proofErr w:type="spellStart"/>
            <w:r w:rsidRPr="00A667BD">
              <w:rPr>
                <w:rFonts w:ascii="Courier New" w:eastAsia="Times New Roman" w:hAnsi="Courier New" w:cs="Courier New"/>
                <w:sz w:val="20"/>
                <w:szCs w:val="20"/>
              </w:rPr>
              <w:t>Asyncpg</w:t>
            </w:r>
            <w:proofErr w:type="spellEnd"/>
            <w:r w:rsidRPr="00A667BD">
              <w:rPr>
                <w:rFonts w:ascii="Times New Roman" w:eastAsia="Times New Roman" w:hAnsi="Times New Roman" w:cs="Times New Roman"/>
                <w:sz w:val="20"/>
                <w:szCs w:val="20"/>
              </w:rPr>
              <w:t xml:space="preserve"> (</w:t>
            </w:r>
            <w:proofErr w:type="spellStart"/>
            <w:r w:rsidRPr="00A667BD">
              <w:rPr>
                <w:rFonts w:ascii="Times New Roman" w:eastAsia="Times New Roman" w:hAnsi="Times New Roman" w:cs="Times New Roman"/>
                <w:sz w:val="20"/>
                <w:szCs w:val="20"/>
              </w:rPr>
              <w:t>Async</w:t>
            </w:r>
            <w:proofErr w:type="spellEnd"/>
            <w:r w:rsidRPr="00A667BD">
              <w:rPr>
                <w:rFonts w:ascii="Times New Roman" w:eastAsia="Times New Roman" w:hAnsi="Times New Roman" w:cs="Times New Roman"/>
                <w:sz w:val="20"/>
                <w:szCs w:val="20"/>
              </w:rPr>
              <w:t xml:space="preserve"> DB Driver)</w:t>
            </w:r>
          </w:p>
          <w:p w:rsidR="00A667BD" w:rsidRDefault="00A667BD" w:rsidP="00C1060A">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br/>
              <w:t xml:space="preserve">• </w:t>
            </w:r>
            <w:r w:rsidRPr="00A667BD">
              <w:rPr>
                <w:rFonts w:ascii="Courier New" w:eastAsia="Times New Roman" w:hAnsi="Courier New" w:cs="Courier New"/>
                <w:sz w:val="20"/>
                <w:szCs w:val="20"/>
              </w:rPr>
              <w:t>HTTPX</w:t>
            </w:r>
            <w:r w:rsidRPr="00A667BD">
              <w:rPr>
                <w:rFonts w:ascii="Times New Roman" w:eastAsia="Times New Roman" w:hAnsi="Times New Roman" w:cs="Times New Roman"/>
                <w:sz w:val="20"/>
                <w:szCs w:val="20"/>
              </w:rPr>
              <w:t xml:space="preserve"> (</w:t>
            </w:r>
            <w:proofErr w:type="spellStart"/>
            <w:r w:rsidRPr="00A667BD">
              <w:rPr>
                <w:rFonts w:ascii="Times New Roman" w:eastAsia="Times New Roman" w:hAnsi="Times New Roman" w:cs="Times New Roman"/>
                <w:sz w:val="20"/>
                <w:szCs w:val="20"/>
              </w:rPr>
              <w:t>Async</w:t>
            </w:r>
            <w:proofErr w:type="spellEnd"/>
            <w:r w:rsidRPr="00A667BD">
              <w:rPr>
                <w:rFonts w:ascii="Times New Roman" w:eastAsia="Times New Roman" w:hAnsi="Times New Roman" w:cs="Times New Roman"/>
                <w:sz w:val="20"/>
                <w:szCs w:val="20"/>
              </w:rPr>
              <w:t xml:space="preserve"> HTTP Client)</w:t>
            </w:r>
          </w:p>
          <w:p w:rsidR="00C1060A" w:rsidRDefault="00C1060A" w:rsidP="00C1060A">
            <w:pPr>
              <w:spacing w:after="0" w:line="240" w:lineRule="auto"/>
              <w:rPr>
                <w:rFonts w:ascii="Times New Roman" w:eastAsia="Times New Roman" w:hAnsi="Times New Roman" w:cs="Times New Roman"/>
                <w:sz w:val="20"/>
                <w:szCs w:val="20"/>
              </w:rPr>
            </w:pPr>
          </w:p>
          <w:p w:rsidR="00C1060A" w:rsidRPr="00A667BD" w:rsidRDefault="00C1060A" w:rsidP="00C1060A">
            <w:pPr>
              <w:spacing w:after="0" w:line="240" w:lineRule="auto"/>
              <w:rPr>
                <w:rFonts w:ascii="Times New Roman" w:eastAsia="Times New Roman" w:hAnsi="Times New Roman" w:cs="Times New Roman"/>
                <w:sz w:val="20"/>
                <w:szCs w:val="20"/>
              </w:rPr>
            </w:pPr>
          </w:p>
          <w:p w:rsidR="00A667BD" w:rsidRPr="00A667BD" w:rsidRDefault="00A667BD" w:rsidP="00C1060A">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External Services:</w:t>
            </w:r>
          </w:p>
          <w:p w:rsidR="00A667BD" w:rsidRPr="00A667BD" w:rsidRDefault="00A667BD" w:rsidP="00C1060A">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t xml:space="preserve">• </w:t>
            </w:r>
            <w:proofErr w:type="spellStart"/>
            <w:r w:rsidRPr="00A667BD">
              <w:rPr>
                <w:rFonts w:ascii="Times New Roman" w:eastAsia="Times New Roman" w:hAnsi="Times New Roman" w:cs="Times New Roman"/>
                <w:b/>
                <w:bCs/>
                <w:sz w:val="20"/>
                <w:szCs w:val="20"/>
              </w:rPr>
              <w:t>AnythingLLM</w:t>
            </w:r>
            <w:proofErr w:type="spellEnd"/>
            <w:r w:rsidRPr="00A667BD">
              <w:rPr>
                <w:rFonts w:ascii="Times New Roman" w:eastAsia="Times New Roman" w:hAnsi="Times New Roman" w:cs="Times New Roman"/>
                <w:b/>
                <w:bCs/>
                <w:sz w:val="20"/>
                <w:szCs w:val="20"/>
              </w:rPr>
              <w:t>:</w:t>
            </w:r>
            <w:r w:rsidRPr="00A667BD">
              <w:rPr>
                <w:rFonts w:ascii="Times New Roman" w:eastAsia="Times New Roman" w:hAnsi="Times New Roman" w:cs="Times New Roman"/>
                <w:sz w:val="20"/>
                <w:szCs w:val="20"/>
              </w:rPr>
              <w:t xml:space="preserve"> Required for Vector Database management and LLM inference.</w:t>
            </w:r>
          </w:p>
          <w:p w:rsidR="00A667BD" w:rsidRPr="00A667BD" w:rsidRDefault="00A667BD" w:rsidP="00C1060A">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br/>
              <w:t xml:space="preserve">• </w:t>
            </w:r>
            <w:r w:rsidRPr="00A667BD">
              <w:rPr>
                <w:rFonts w:ascii="Times New Roman" w:eastAsia="Times New Roman" w:hAnsi="Times New Roman" w:cs="Times New Roman"/>
                <w:b/>
                <w:bCs/>
                <w:sz w:val="20"/>
                <w:szCs w:val="20"/>
              </w:rPr>
              <w:t>VISTA-SL Core API:</w:t>
            </w:r>
            <w:r w:rsidRPr="00A667BD">
              <w:rPr>
                <w:rFonts w:ascii="Times New Roman" w:eastAsia="Times New Roman" w:hAnsi="Times New Roman" w:cs="Times New Roman"/>
                <w:sz w:val="20"/>
                <w:szCs w:val="20"/>
              </w:rPr>
              <w:t xml:space="preserve"> Required for fetching user progress (</w:t>
            </w:r>
            <w:r w:rsidRPr="00A667BD">
              <w:rPr>
                <w:rFonts w:ascii="Courier New" w:eastAsia="Times New Roman" w:hAnsi="Courier New" w:cs="Courier New"/>
                <w:sz w:val="20"/>
                <w:szCs w:val="20"/>
              </w:rPr>
              <w:t>/</w:t>
            </w:r>
            <w:proofErr w:type="spellStart"/>
            <w:r w:rsidRPr="00A667BD">
              <w:rPr>
                <w:rFonts w:ascii="Courier New" w:eastAsia="Times New Roman" w:hAnsi="Courier New" w:cs="Courier New"/>
                <w:sz w:val="20"/>
                <w:szCs w:val="20"/>
              </w:rPr>
              <w:t>api</w:t>
            </w:r>
            <w:proofErr w:type="spellEnd"/>
            <w:r w:rsidRPr="00A667BD">
              <w:rPr>
                <w:rFonts w:ascii="Courier New" w:eastAsia="Times New Roman" w:hAnsi="Courier New" w:cs="Courier New"/>
                <w:sz w:val="20"/>
                <w:szCs w:val="20"/>
              </w:rPr>
              <w:t>/v1/coach</w:t>
            </w:r>
            <w:r w:rsidRPr="00A667BD">
              <w:rPr>
                <w:rFonts w:ascii="Times New Roman" w:eastAsia="Times New Roman" w:hAnsi="Times New Roman" w:cs="Times New Roman"/>
                <w:sz w:val="20"/>
                <w:szCs w:val="20"/>
              </w:rPr>
              <w:t>).</w:t>
            </w:r>
          </w:p>
        </w:tc>
      </w:tr>
      <w:tr w:rsidR="00A667BD" w:rsidRPr="00A667BD" w:rsidTr="00A667B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667BD" w:rsidRPr="00A667BD" w:rsidRDefault="00A667BD" w:rsidP="00A667BD">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lastRenderedPageBreak/>
              <w:t>Planned Technology</w:t>
            </w:r>
          </w:p>
        </w:tc>
        <w:tc>
          <w:tcPr>
            <w:tcW w:w="0" w:type="auto"/>
            <w:tcBorders>
              <w:top w:val="single" w:sz="6" w:space="0" w:color="auto"/>
              <w:left w:val="single" w:sz="6" w:space="0" w:color="auto"/>
              <w:bottom w:val="single" w:sz="6" w:space="0" w:color="auto"/>
              <w:right w:val="single" w:sz="6" w:space="0" w:color="auto"/>
            </w:tcBorders>
            <w:vAlign w:val="center"/>
            <w:hideMark/>
          </w:tcPr>
          <w:p w:rsidR="00C1060A" w:rsidRDefault="00A667BD" w:rsidP="00C1060A">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Language:</w:t>
            </w:r>
            <w:r w:rsidRPr="00A667BD">
              <w:rPr>
                <w:rFonts w:ascii="Times New Roman" w:eastAsia="Times New Roman" w:hAnsi="Times New Roman" w:cs="Times New Roman"/>
                <w:sz w:val="20"/>
                <w:szCs w:val="20"/>
              </w:rPr>
              <w:t xml:space="preserve"> Python 3.10+</w:t>
            </w:r>
          </w:p>
          <w:p w:rsidR="00A667BD" w:rsidRPr="00A667BD" w:rsidRDefault="00A667BD" w:rsidP="00C1060A">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Framework:</w:t>
            </w:r>
            <w:r w:rsidRPr="00A667BD">
              <w:rPr>
                <w:rFonts w:ascii="Times New Roman" w:eastAsia="Times New Roman" w:hAnsi="Times New Roman" w:cs="Times New Roman"/>
                <w:sz w:val="20"/>
                <w:szCs w:val="20"/>
              </w:rPr>
              <w:t xml:space="preserve"> </w:t>
            </w:r>
            <w:proofErr w:type="spellStart"/>
            <w:r w:rsidRPr="00A667BD">
              <w:rPr>
                <w:rFonts w:ascii="Times New Roman" w:eastAsia="Times New Roman" w:hAnsi="Times New Roman" w:cs="Times New Roman"/>
                <w:sz w:val="20"/>
                <w:szCs w:val="20"/>
              </w:rPr>
              <w:t>FastAPI</w:t>
            </w:r>
            <w:proofErr w:type="spellEnd"/>
          </w:p>
          <w:p w:rsidR="00A667BD" w:rsidRPr="00A667BD" w:rsidRDefault="00A667BD" w:rsidP="00C1060A">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Architecture:</w:t>
            </w:r>
            <w:r w:rsidRPr="00A667BD">
              <w:rPr>
                <w:rFonts w:ascii="Times New Roman" w:eastAsia="Times New Roman" w:hAnsi="Times New Roman" w:cs="Times New Roman"/>
                <w:sz w:val="20"/>
                <w:szCs w:val="20"/>
              </w:rPr>
              <w:t xml:space="preserve"> Asynchronous </w:t>
            </w:r>
            <w:proofErr w:type="spellStart"/>
            <w:r w:rsidRPr="00A667BD">
              <w:rPr>
                <w:rFonts w:ascii="Times New Roman" w:eastAsia="Times New Roman" w:hAnsi="Times New Roman" w:cs="Times New Roman"/>
                <w:sz w:val="20"/>
                <w:szCs w:val="20"/>
              </w:rPr>
              <w:t>Microservice</w:t>
            </w:r>
            <w:proofErr w:type="spellEnd"/>
          </w:p>
        </w:tc>
      </w:tr>
      <w:tr w:rsidR="00A667BD" w:rsidRPr="00A667BD" w:rsidTr="00A667B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667BD" w:rsidRPr="00A667BD" w:rsidRDefault="00A667BD" w:rsidP="00A667BD">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Deployment Considerations</w:t>
            </w:r>
          </w:p>
        </w:tc>
        <w:tc>
          <w:tcPr>
            <w:tcW w:w="0" w:type="auto"/>
            <w:tcBorders>
              <w:top w:val="single" w:sz="6" w:space="0" w:color="auto"/>
              <w:left w:val="single" w:sz="6" w:space="0" w:color="auto"/>
              <w:bottom w:val="single" w:sz="6" w:space="0" w:color="auto"/>
              <w:right w:val="single" w:sz="6" w:space="0" w:color="auto"/>
            </w:tcBorders>
            <w:vAlign w:val="center"/>
            <w:hideMark/>
          </w:tcPr>
          <w:p w:rsidR="00C1060A" w:rsidRDefault="00A667BD" w:rsidP="00C1060A">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Hosting:</w:t>
            </w:r>
            <w:r w:rsidRPr="00A667BD">
              <w:rPr>
                <w:rFonts w:ascii="Times New Roman" w:eastAsia="Times New Roman" w:hAnsi="Times New Roman" w:cs="Times New Roman"/>
                <w:sz w:val="20"/>
                <w:szCs w:val="20"/>
              </w:rPr>
              <w:t xml:space="preserve"> Containerized (Docker).</w:t>
            </w:r>
          </w:p>
          <w:p w:rsidR="00A667BD" w:rsidRPr="00A667BD" w:rsidRDefault="00A667BD" w:rsidP="00C1060A">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Architecture:</w:t>
            </w:r>
            <w:r w:rsidRPr="00A667BD">
              <w:rPr>
                <w:rFonts w:ascii="Times New Roman" w:eastAsia="Times New Roman" w:hAnsi="Times New Roman" w:cs="Times New Roman"/>
                <w:sz w:val="20"/>
                <w:szCs w:val="20"/>
              </w:rPr>
              <w:t xml:space="preserve"> Runs in an internal bridge network, not exposed directly to the public internet (requires Reverse Proxy/Nginx).</w:t>
            </w:r>
          </w:p>
          <w:p w:rsidR="00C1060A" w:rsidRDefault="00A667BD" w:rsidP="00C1060A">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GPU Needs:</w:t>
            </w:r>
            <w:r w:rsidRPr="00A667BD">
              <w:rPr>
                <w:rFonts w:ascii="Times New Roman" w:eastAsia="Times New Roman" w:hAnsi="Times New Roman" w:cs="Times New Roman"/>
                <w:sz w:val="20"/>
                <w:szCs w:val="20"/>
              </w:rPr>
              <w:t xml:space="preserve"> The Middleware itself requires </w:t>
            </w:r>
            <w:r w:rsidRPr="00A667BD">
              <w:rPr>
                <w:rFonts w:ascii="Times New Roman" w:eastAsia="Times New Roman" w:hAnsi="Times New Roman" w:cs="Times New Roman"/>
                <w:b/>
                <w:bCs/>
                <w:sz w:val="20"/>
                <w:szCs w:val="20"/>
              </w:rPr>
              <w:t>CPU only</w:t>
            </w:r>
            <w:r w:rsidRPr="00A667BD">
              <w:rPr>
                <w:rFonts w:ascii="Times New Roman" w:eastAsia="Times New Roman" w:hAnsi="Times New Roman" w:cs="Times New Roman"/>
                <w:sz w:val="20"/>
                <w:szCs w:val="20"/>
              </w:rPr>
              <w:t xml:space="preserve">. However, the connected </w:t>
            </w:r>
            <w:proofErr w:type="spellStart"/>
            <w:r w:rsidRPr="00A667BD">
              <w:rPr>
                <w:rFonts w:ascii="Times New Roman" w:eastAsia="Times New Roman" w:hAnsi="Times New Roman" w:cs="Times New Roman"/>
                <w:i/>
                <w:iCs/>
                <w:sz w:val="20"/>
                <w:szCs w:val="20"/>
              </w:rPr>
              <w:t>AnythingLLM</w:t>
            </w:r>
            <w:proofErr w:type="spellEnd"/>
            <w:r w:rsidRPr="00A667BD">
              <w:rPr>
                <w:rFonts w:ascii="Times New Roman" w:eastAsia="Times New Roman" w:hAnsi="Times New Roman" w:cs="Times New Roman"/>
                <w:sz w:val="20"/>
                <w:szCs w:val="20"/>
              </w:rPr>
              <w:t xml:space="preserve"> service requires GPU acceleration (NVIDIA CUDA) for optimal token generation speed</w:t>
            </w:r>
            <w:r w:rsidR="00C1060A">
              <w:rPr>
                <w:rFonts w:ascii="Times New Roman" w:eastAsia="Times New Roman" w:hAnsi="Times New Roman" w:cs="Times New Roman"/>
                <w:sz w:val="20"/>
                <w:szCs w:val="20"/>
              </w:rPr>
              <w:t xml:space="preserve"> if the model is hosted locally, else if the model is cloud based no GPU acceleration is necessary</w:t>
            </w:r>
            <w:r w:rsidRPr="00A667BD">
              <w:rPr>
                <w:rFonts w:ascii="Times New Roman" w:eastAsia="Times New Roman" w:hAnsi="Times New Roman" w:cs="Times New Roman"/>
                <w:sz w:val="20"/>
                <w:szCs w:val="20"/>
              </w:rPr>
              <w:t>.</w:t>
            </w:r>
          </w:p>
          <w:p w:rsidR="00C1060A" w:rsidRDefault="00C1060A" w:rsidP="00C1060A">
            <w:pPr>
              <w:spacing w:after="0" w:line="240" w:lineRule="auto"/>
              <w:rPr>
                <w:rFonts w:ascii="Times New Roman" w:eastAsia="Times New Roman" w:hAnsi="Times New Roman" w:cs="Times New Roman"/>
                <w:sz w:val="20"/>
                <w:szCs w:val="20"/>
              </w:rPr>
            </w:pPr>
          </w:p>
          <w:p w:rsidR="00A667BD" w:rsidRPr="00A667BD" w:rsidRDefault="00A667BD" w:rsidP="00C1060A">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Scalability:</w:t>
            </w:r>
            <w:r w:rsidRPr="00A667BD">
              <w:rPr>
                <w:rFonts w:ascii="Times New Roman" w:eastAsia="Times New Roman" w:hAnsi="Times New Roman" w:cs="Times New Roman"/>
                <w:sz w:val="20"/>
                <w:szCs w:val="20"/>
              </w:rPr>
              <w:t xml:space="preserve"> Stateless design allows horizontal scaling via Docker Compose or Kubernetes.</w:t>
            </w:r>
          </w:p>
        </w:tc>
      </w:tr>
      <w:tr w:rsidR="00A667BD" w:rsidRPr="00A667BD" w:rsidTr="00A667BD">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rsidR="00A667BD" w:rsidRPr="00A667BD" w:rsidRDefault="00A667BD" w:rsidP="00A667BD">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Data Storage Needs</w:t>
            </w:r>
          </w:p>
        </w:tc>
        <w:tc>
          <w:tcPr>
            <w:tcW w:w="0" w:type="auto"/>
            <w:tcBorders>
              <w:top w:val="single" w:sz="6" w:space="0" w:color="auto"/>
              <w:left w:val="single" w:sz="6" w:space="0" w:color="auto"/>
              <w:bottom w:val="single" w:sz="6" w:space="0" w:color="auto"/>
              <w:right w:val="single" w:sz="6" w:space="0" w:color="auto"/>
            </w:tcBorders>
            <w:vAlign w:val="center"/>
            <w:hideMark/>
          </w:tcPr>
          <w:p w:rsidR="00C1060A" w:rsidRDefault="00A667BD" w:rsidP="00C1060A">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b/>
                <w:bCs/>
                <w:sz w:val="20"/>
                <w:szCs w:val="20"/>
              </w:rPr>
              <w:t>1. Relational Database (PostgreSQL):</w:t>
            </w:r>
          </w:p>
          <w:p w:rsidR="00A667BD" w:rsidRPr="00A667BD" w:rsidRDefault="00A667BD" w:rsidP="00C1060A">
            <w:pPr>
              <w:spacing w:before="100" w:beforeAutospacing="1" w:after="100" w:afterAutospacing="1"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t xml:space="preserve">• Stores the </w:t>
            </w:r>
            <w:proofErr w:type="spellStart"/>
            <w:r w:rsidRPr="00A667BD">
              <w:rPr>
                <w:rFonts w:ascii="Courier New" w:eastAsia="Times New Roman" w:hAnsi="Courier New" w:cs="Courier New"/>
                <w:sz w:val="20"/>
                <w:szCs w:val="20"/>
              </w:rPr>
              <w:t>user_threads</w:t>
            </w:r>
            <w:proofErr w:type="spellEnd"/>
            <w:r w:rsidRPr="00A667BD">
              <w:rPr>
                <w:rFonts w:ascii="Times New Roman" w:eastAsia="Times New Roman" w:hAnsi="Times New Roman" w:cs="Times New Roman"/>
                <w:sz w:val="20"/>
                <w:szCs w:val="20"/>
              </w:rPr>
              <w:t xml:space="preserve"> table.</w:t>
            </w:r>
          </w:p>
          <w:p w:rsidR="00A667BD" w:rsidRPr="00A667BD" w:rsidRDefault="00A667BD" w:rsidP="00C1060A">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t xml:space="preserve">• </w:t>
            </w:r>
            <w:proofErr w:type="gramStart"/>
            <w:r w:rsidRPr="00A667BD">
              <w:rPr>
                <w:rFonts w:ascii="Times New Roman" w:eastAsia="Times New Roman" w:hAnsi="Times New Roman" w:cs="Times New Roman"/>
                <w:sz w:val="20"/>
                <w:szCs w:val="20"/>
              </w:rPr>
              <w:t>minimal</w:t>
            </w:r>
            <w:proofErr w:type="gramEnd"/>
            <w:r w:rsidRPr="00A667BD">
              <w:rPr>
                <w:rFonts w:ascii="Times New Roman" w:eastAsia="Times New Roman" w:hAnsi="Times New Roman" w:cs="Times New Roman"/>
                <w:sz w:val="20"/>
                <w:szCs w:val="20"/>
              </w:rPr>
              <w:t xml:space="preserve"> storage footprint (approx. 1KB per user).</w:t>
            </w:r>
            <w:r w:rsidRPr="00A667BD">
              <w:rPr>
                <w:rFonts w:ascii="Times New Roman" w:eastAsia="Times New Roman" w:hAnsi="Times New Roman" w:cs="Times New Roman"/>
                <w:sz w:val="20"/>
                <w:szCs w:val="20"/>
              </w:rPr>
              <w:br/>
            </w:r>
            <w:r w:rsidRPr="00A667BD">
              <w:rPr>
                <w:rFonts w:ascii="Times New Roman" w:eastAsia="Times New Roman" w:hAnsi="Times New Roman" w:cs="Times New Roman"/>
                <w:sz w:val="20"/>
                <w:szCs w:val="20"/>
              </w:rPr>
              <w:br/>
            </w:r>
            <w:r w:rsidRPr="00A667BD">
              <w:rPr>
                <w:rFonts w:ascii="Times New Roman" w:eastAsia="Times New Roman" w:hAnsi="Times New Roman" w:cs="Times New Roman"/>
                <w:b/>
                <w:bCs/>
                <w:sz w:val="20"/>
                <w:szCs w:val="20"/>
              </w:rPr>
              <w:t xml:space="preserve">2. Vector Database (Managed by </w:t>
            </w:r>
            <w:proofErr w:type="spellStart"/>
            <w:r w:rsidRPr="00A667BD">
              <w:rPr>
                <w:rFonts w:ascii="Times New Roman" w:eastAsia="Times New Roman" w:hAnsi="Times New Roman" w:cs="Times New Roman"/>
                <w:b/>
                <w:bCs/>
                <w:sz w:val="20"/>
                <w:szCs w:val="20"/>
              </w:rPr>
              <w:t>AnythingLLM</w:t>
            </w:r>
            <w:proofErr w:type="spellEnd"/>
            <w:r w:rsidRPr="00A667BD">
              <w:rPr>
                <w:rFonts w:ascii="Times New Roman" w:eastAsia="Times New Roman" w:hAnsi="Times New Roman" w:cs="Times New Roman"/>
                <w:b/>
                <w:bCs/>
                <w:sz w:val="20"/>
                <w:szCs w:val="20"/>
              </w:rPr>
              <w:t>):</w:t>
            </w:r>
          </w:p>
          <w:p w:rsidR="00A667BD" w:rsidRPr="00A667BD" w:rsidRDefault="00A667BD" w:rsidP="00C1060A">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br/>
              <w:t xml:space="preserve">• Stores </w:t>
            </w:r>
            <w:proofErr w:type="spellStart"/>
            <w:r w:rsidRPr="00A667BD">
              <w:rPr>
                <w:rFonts w:ascii="Times New Roman" w:eastAsia="Times New Roman" w:hAnsi="Times New Roman" w:cs="Times New Roman"/>
                <w:sz w:val="20"/>
                <w:szCs w:val="20"/>
              </w:rPr>
              <w:t>embeddings</w:t>
            </w:r>
            <w:proofErr w:type="spellEnd"/>
            <w:r w:rsidRPr="00A667BD">
              <w:rPr>
                <w:rFonts w:ascii="Times New Roman" w:eastAsia="Times New Roman" w:hAnsi="Times New Roman" w:cs="Times New Roman"/>
                <w:sz w:val="20"/>
                <w:szCs w:val="20"/>
              </w:rPr>
              <w:t xml:space="preserve"> of the curriculum.</w:t>
            </w:r>
          </w:p>
          <w:p w:rsidR="00A667BD" w:rsidRPr="00A667BD" w:rsidRDefault="00A667BD" w:rsidP="00C1060A">
            <w:pPr>
              <w:spacing w:after="0" w:line="240" w:lineRule="auto"/>
              <w:rPr>
                <w:rFonts w:ascii="Times New Roman" w:eastAsia="Times New Roman" w:hAnsi="Times New Roman" w:cs="Times New Roman"/>
                <w:sz w:val="20"/>
                <w:szCs w:val="20"/>
              </w:rPr>
            </w:pPr>
            <w:r w:rsidRPr="00A667BD">
              <w:rPr>
                <w:rFonts w:ascii="Times New Roman" w:eastAsia="Times New Roman" w:hAnsi="Times New Roman" w:cs="Times New Roman"/>
                <w:sz w:val="20"/>
                <w:szCs w:val="20"/>
              </w:rPr>
              <w:br/>
              <w:t xml:space="preserve">• Requires persistence volume for </w:t>
            </w:r>
            <w:proofErr w:type="spellStart"/>
            <w:r w:rsidRPr="00A667BD">
              <w:rPr>
                <w:rFonts w:ascii="Courier New" w:eastAsia="Times New Roman" w:hAnsi="Courier New" w:cs="Courier New"/>
                <w:sz w:val="20"/>
                <w:szCs w:val="20"/>
              </w:rPr>
              <w:t>LanceDB</w:t>
            </w:r>
            <w:proofErr w:type="spellEnd"/>
            <w:r w:rsidRPr="00A667BD">
              <w:rPr>
                <w:rFonts w:ascii="Times New Roman" w:eastAsia="Times New Roman" w:hAnsi="Times New Roman" w:cs="Times New Roman"/>
                <w:sz w:val="20"/>
                <w:szCs w:val="20"/>
              </w:rPr>
              <w:t xml:space="preserve"> or similar vector store.</w:t>
            </w:r>
          </w:p>
        </w:tc>
      </w:tr>
    </w:tbl>
    <w:p w:rsidR="00A667BD" w:rsidRPr="00A704F2" w:rsidRDefault="00A667BD" w:rsidP="00A704F2">
      <w:pPr>
        <w:pStyle w:val="Web"/>
        <w:rPr>
          <w:rFonts w:asciiTheme="minorHAnsi" w:hAnsiTheme="minorHAnsi" w:cstheme="minorHAnsi"/>
        </w:rPr>
      </w:pPr>
    </w:p>
    <w:sectPr w:rsidR="00A667BD" w:rsidRPr="00A704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0A3D51"/>
    <w:multiLevelType w:val="hybridMultilevel"/>
    <w:tmpl w:val="FC10A9D8"/>
    <w:lvl w:ilvl="0" w:tplc="04090001">
      <w:start w:val="1"/>
      <w:numFmt w:val="bullet"/>
      <w:lvlText w:val=""/>
      <w:lvlJc w:val="left"/>
      <w:pPr>
        <w:ind w:left="924" w:hanging="360"/>
      </w:pPr>
      <w:rPr>
        <w:rFonts w:ascii="Symbol" w:hAnsi="Symbol" w:hint="default"/>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abstractNum w:abstractNumId="1" w15:restartNumberingAfterBreak="0">
    <w:nsid w:val="16881435"/>
    <w:multiLevelType w:val="hybridMultilevel"/>
    <w:tmpl w:val="CFA0E3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E03911"/>
    <w:multiLevelType w:val="hybridMultilevel"/>
    <w:tmpl w:val="44EA39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B3033B3"/>
    <w:multiLevelType w:val="hybridMultilevel"/>
    <w:tmpl w:val="34A4F11E"/>
    <w:lvl w:ilvl="0" w:tplc="04090001">
      <w:start w:val="1"/>
      <w:numFmt w:val="bullet"/>
      <w:lvlText w:val=""/>
      <w:lvlJc w:val="left"/>
      <w:pPr>
        <w:ind w:left="924" w:hanging="360"/>
      </w:pPr>
      <w:rPr>
        <w:rFonts w:ascii="Symbol" w:hAnsi="Symbol" w:hint="default"/>
      </w:rPr>
    </w:lvl>
    <w:lvl w:ilvl="1" w:tplc="04090003" w:tentative="1">
      <w:start w:val="1"/>
      <w:numFmt w:val="bullet"/>
      <w:lvlText w:val="o"/>
      <w:lvlJc w:val="left"/>
      <w:pPr>
        <w:ind w:left="1644" w:hanging="360"/>
      </w:pPr>
      <w:rPr>
        <w:rFonts w:ascii="Courier New" w:hAnsi="Courier New" w:cs="Courier New" w:hint="default"/>
      </w:rPr>
    </w:lvl>
    <w:lvl w:ilvl="2" w:tplc="04090005" w:tentative="1">
      <w:start w:val="1"/>
      <w:numFmt w:val="bullet"/>
      <w:lvlText w:val=""/>
      <w:lvlJc w:val="left"/>
      <w:pPr>
        <w:ind w:left="2364" w:hanging="360"/>
      </w:pPr>
      <w:rPr>
        <w:rFonts w:ascii="Wingdings" w:hAnsi="Wingdings" w:hint="default"/>
      </w:rPr>
    </w:lvl>
    <w:lvl w:ilvl="3" w:tplc="04090001" w:tentative="1">
      <w:start w:val="1"/>
      <w:numFmt w:val="bullet"/>
      <w:lvlText w:val=""/>
      <w:lvlJc w:val="left"/>
      <w:pPr>
        <w:ind w:left="3084" w:hanging="360"/>
      </w:pPr>
      <w:rPr>
        <w:rFonts w:ascii="Symbol" w:hAnsi="Symbol" w:hint="default"/>
      </w:rPr>
    </w:lvl>
    <w:lvl w:ilvl="4" w:tplc="04090003" w:tentative="1">
      <w:start w:val="1"/>
      <w:numFmt w:val="bullet"/>
      <w:lvlText w:val="o"/>
      <w:lvlJc w:val="left"/>
      <w:pPr>
        <w:ind w:left="3804" w:hanging="360"/>
      </w:pPr>
      <w:rPr>
        <w:rFonts w:ascii="Courier New" w:hAnsi="Courier New" w:cs="Courier New" w:hint="default"/>
      </w:rPr>
    </w:lvl>
    <w:lvl w:ilvl="5" w:tplc="04090005" w:tentative="1">
      <w:start w:val="1"/>
      <w:numFmt w:val="bullet"/>
      <w:lvlText w:val=""/>
      <w:lvlJc w:val="left"/>
      <w:pPr>
        <w:ind w:left="4524" w:hanging="360"/>
      </w:pPr>
      <w:rPr>
        <w:rFonts w:ascii="Wingdings" w:hAnsi="Wingdings" w:hint="default"/>
      </w:rPr>
    </w:lvl>
    <w:lvl w:ilvl="6" w:tplc="04090001" w:tentative="1">
      <w:start w:val="1"/>
      <w:numFmt w:val="bullet"/>
      <w:lvlText w:val=""/>
      <w:lvlJc w:val="left"/>
      <w:pPr>
        <w:ind w:left="5244" w:hanging="360"/>
      </w:pPr>
      <w:rPr>
        <w:rFonts w:ascii="Symbol" w:hAnsi="Symbol" w:hint="default"/>
      </w:rPr>
    </w:lvl>
    <w:lvl w:ilvl="7" w:tplc="04090003" w:tentative="1">
      <w:start w:val="1"/>
      <w:numFmt w:val="bullet"/>
      <w:lvlText w:val="o"/>
      <w:lvlJc w:val="left"/>
      <w:pPr>
        <w:ind w:left="5964" w:hanging="360"/>
      </w:pPr>
      <w:rPr>
        <w:rFonts w:ascii="Courier New" w:hAnsi="Courier New" w:cs="Courier New" w:hint="default"/>
      </w:rPr>
    </w:lvl>
    <w:lvl w:ilvl="8" w:tplc="04090005" w:tentative="1">
      <w:start w:val="1"/>
      <w:numFmt w:val="bullet"/>
      <w:lvlText w:val=""/>
      <w:lvlJc w:val="left"/>
      <w:pPr>
        <w:ind w:left="6684" w:hanging="360"/>
      </w:pPr>
      <w:rPr>
        <w:rFonts w:ascii="Wingdings" w:hAnsi="Wingdings" w:hint="default"/>
      </w:rPr>
    </w:lvl>
  </w:abstractNum>
  <w:abstractNum w:abstractNumId="4" w15:restartNumberingAfterBreak="0">
    <w:nsid w:val="1B3613A8"/>
    <w:multiLevelType w:val="hybridMultilevel"/>
    <w:tmpl w:val="A7DC3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FF663CA"/>
    <w:multiLevelType w:val="multilevel"/>
    <w:tmpl w:val="BF20BD5E"/>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59C6102"/>
    <w:multiLevelType w:val="multilevel"/>
    <w:tmpl w:val="FCEC6FF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4AA2693D"/>
    <w:multiLevelType w:val="multilevel"/>
    <w:tmpl w:val="41CE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6E15D6"/>
    <w:multiLevelType w:val="multilevel"/>
    <w:tmpl w:val="6D8E45E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5F7978CA"/>
    <w:multiLevelType w:val="hybridMultilevel"/>
    <w:tmpl w:val="BBD0B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670AD2"/>
    <w:multiLevelType w:val="hybridMultilevel"/>
    <w:tmpl w:val="200CC586"/>
    <w:lvl w:ilvl="0" w:tplc="39AC06A4">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27B22D5"/>
    <w:multiLevelType w:val="multilevel"/>
    <w:tmpl w:val="646C17A4"/>
    <w:lvl w:ilvl="0">
      <w:start w:val="1"/>
      <w:numFmt w:val="decimal"/>
      <w:pStyle w:val="1"/>
      <w:lvlText w:val="%1"/>
      <w:lvlJc w:val="left"/>
      <w:pPr>
        <w:ind w:left="432" w:hanging="432"/>
      </w:pPr>
      <w:rPr>
        <w:rFonts w:hint="default"/>
      </w:r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12" w15:restartNumberingAfterBreak="0">
    <w:nsid w:val="73E60BE0"/>
    <w:multiLevelType w:val="multilevel"/>
    <w:tmpl w:val="59DCDF66"/>
    <w:lvl w:ilvl="0">
      <w:start w:val="1"/>
      <w:numFmt w:val="decimal"/>
      <w:lvlText w:val="%1."/>
      <w:lvlJc w:val="left"/>
      <w:pPr>
        <w:ind w:left="360" w:hanging="36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7CD9619E"/>
    <w:multiLevelType w:val="hybridMultilevel"/>
    <w:tmpl w:val="9D22C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5"/>
  </w:num>
  <w:num w:numId="3">
    <w:abstractNumId w:val="6"/>
  </w:num>
  <w:num w:numId="4">
    <w:abstractNumId w:val="4"/>
  </w:num>
  <w:num w:numId="5">
    <w:abstractNumId w:val="11"/>
  </w:num>
  <w:num w:numId="6">
    <w:abstractNumId w:val="8"/>
  </w:num>
  <w:num w:numId="7">
    <w:abstractNumId w:val="12"/>
  </w:num>
  <w:num w:numId="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num>
  <w:num w:numId="10">
    <w:abstractNumId w:val="9"/>
  </w:num>
  <w:num w:numId="11">
    <w:abstractNumId w:val="13"/>
  </w:num>
  <w:num w:numId="12">
    <w:abstractNumId w:val="3"/>
  </w:num>
  <w:num w:numId="13">
    <w:abstractNumId w:val="0"/>
  </w:num>
  <w:num w:numId="14">
    <w:abstractNumId w:val="2"/>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3120"/>
    <w:rsid w:val="00145BB0"/>
    <w:rsid w:val="002315F3"/>
    <w:rsid w:val="00252426"/>
    <w:rsid w:val="00603120"/>
    <w:rsid w:val="006116FC"/>
    <w:rsid w:val="00700D4C"/>
    <w:rsid w:val="00730744"/>
    <w:rsid w:val="007C0C24"/>
    <w:rsid w:val="008C0149"/>
    <w:rsid w:val="008D68B5"/>
    <w:rsid w:val="009C57FA"/>
    <w:rsid w:val="00A667BD"/>
    <w:rsid w:val="00A704F2"/>
    <w:rsid w:val="00AC5152"/>
    <w:rsid w:val="00B218C6"/>
    <w:rsid w:val="00C1060A"/>
    <w:rsid w:val="00C64BA1"/>
    <w:rsid w:val="00CA1548"/>
    <w:rsid w:val="00DD185C"/>
    <w:rsid w:val="00E065C1"/>
    <w:rsid w:val="00F711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2E1F0"/>
  <w15:chartTrackingRefBased/>
  <w15:docId w15:val="{3BA8FA8C-80EF-405D-8AE7-4C1FE00A2D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Char"/>
    <w:autoRedefine/>
    <w:uiPriority w:val="9"/>
    <w:qFormat/>
    <w:rsid w:val="008D68B5"/>
    <w:pPr>
      <w:keepNext/>
      <w:keepLines/>
      <w:numPr>
        <w:numId w:val="5"/>
      </w:numPr>
      <w:spacing w:before="240" w:after="120"/>
      <w:outlineLvl w:val="0"/>
    </w:pPr>
    <w:rPr>
      <w:rFonts w:asciiTheme="majorHAnsi" w:eastAsiaTheme="majorEastAsia" w:hAnsiTheme="majorHAnsi" w:cstheme="majorBidi"/>
      <w:b/>
      <w:color w:val="000000" w:themeColor="text1"/>
      <w:sz w:val="32"/>
      <w:szCs w:val="32"/>
    </w:rPr>
  </w:style>
  <w:style w:type="paragraph" w:styleId="2">
    <w:name w:val="heading 2"/>
    <w:basedOn w:val="1"/>
    <w:next w:val="a"/>
    <w:link w:val="2Char"/>
    <w:autoRedefine/>
    <w:uiPriority w:val="9"/>
    <w:unhideWhenUsed/>
    <w:qFormat/>
    <w:rsid w:val="008D68B5"/>
    <w:pPr>
      <w:numPr>
        <w:ilvl w:val="1"/>
      </w:numPr>
      <w:outlineLvl w:val="1"/>
    </w:pPr>
  </w:style>
  <w:style w:type="paragraph" w:styleId="3">
    <w:name w:val="heading 3"/>
    <w:basedOn w:val="a"/>
    <w:next w:val="a"/>
    <w:link w:val="3Char"/>
    <w:uiPriority w:val="9"/>
    <w:semiHidden/>
    <w:unhideWhenUsed/>
    <w:qFormat/>
    <w:rsid w:val="008D68B5"/>
    <w:pPr>
      <w:keepNext/>
      <w:keepLines/>
      <w:numPr>
        <w:ilvl w:val="2"/>
        <w:numId w:val="5"/>
      </w:numPr>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Char"/>
    <w:uiPriority w:val="9"/>
    <w:semiHidden/>
    <w:unhideWhenUsed/>
    <w:qFormat/>
    <w:rsid w:val="008D68B5"/>
    <w:pPr>
      <w:keepNext/>
      <w:keepLines/>
      <w:numPr>
        <w:ilvl w:val="3"/>
        <w:numId w:val="5"/>
      </w:numPr>
      <w:spacing w:before="40" w:after="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Char"/>
    <w:uiPriority w:val="9"/>
    <w:semiHidden/>
    <w:unhideWhenUsed/>
    <w:qFormat/>
    <w:rsid w:val="008D68B5"/>
    <w:pPr>
      <w:keepNext/>
      <w:keepLines/>
      <w:numPr>
        <w:ilvl w:val="4"/>
        <w:numId w:val="5"/>
      </w:numPr>
      <w:spacing w:before="40" w:after="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Char"/>
    <w:uiPriority w:val="9"/>
    <w:semiHidden/>
    <w:unhideWhenUsed/>
    <w:qFormat/>
    <w:rsid w:val="008D68B5"/>
    <w:pPr>
      <w:keepNext/>
      <w:keepLines/>
      <w:numPr>
        <w:ilvl w:val="5"/>
        <w:numId w:val="5"/>
      </w:numPr>
      <w:spacing w:before="40" w:after="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Char"/>
    <w:uiPriority w:val="9"/>
    <w:semiHidden/>
    <w:unhideWhenUsed/>
    <w:qFormat/>
    <w:rsid w:val="008D68B5"/>
    <w:pPr>
      <w:keepNext/>
      <w:keepLines/>
      <w:numPr>
        <w:ilvl w:val="6"/>
        <w:numId w:val="5"/>
      </w:numPr>
      <w:spacing w:before="40" w:after="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Char"/>
    <w:uiPriority w:val="9"/>
    <w:semiHidden/>
    <w:unhideWhenUsed/>
    <w:qFormat/>
    <w:rsid w:val="008D68B5"/>
    <w:pPr>
      <w:keepNext/>
      <w:keepLines/>
      <w:numPr>
        <w:ilvl w:val="7"/>
        <w:numId w:val="5"/>
      </w:numPr>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Char"/>
    <w:uiPriority w:val="9"/>
    <w:semiHidden/>
    <w:unhideWhenUsed/>
    <w:qFormat/>
    <w:rsid w:val="008D68B5"/>
    <w:pPr>
      <w:keepNext/>
      <w:keepLines/>
      <w:numPr>
        <w:ilvl w:val="8"/>
        <w:numId w:val="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unhideWhenUsed/>
    <w:rsid w:val="0025242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1Char">
    <w:name w:val="Επικεφαλίδα 1 Char"/>
    <w:basedOn w:val="a0"/>
    <w:link w:val="1"/>
    <w:uiPriority w:val="9"/>
    <w:rsid w:val="008D68B5"/>
    <w:rPr>
      <w:rFonts w:asciiTheme="majorHAnsi" w:eastAsiaTheme="majorEastAsia" w:hAnsiTheme="majorHAnsi" w:cstheme="majorBidi"/>
      <w:b/>
      <w:color w:val="000000" w:themeColor="text1"/>
      <w:sz w:val="32"/>
      <w:szCs w:val="32"/>
    </w:rPr>
  </w:style>
  <w:style w:type="character" w:customStyle="1" w:styleId="2Char">
    <w:name w:val="Επικεφαλίδα 2 Char"/>
    <w:basedOn w:val="a0"/>
    <w:link w:val="2"/>
    <w:uiPriority w:val="9"/>
    <w:rsid w:val="008D68B5"/>
    <w:rPr>
      <w:rFonts w:asciiTheme="majorHAnsi" w:eastAsiaTheme="majorEastAsia" w:hAnsiTheme="majorHAnsi" w:cstheme="majorBidi"/>
      <w:b/>
      <w:color w:val="000000" w:themeColor="text1"/>
      <w:sz w:val="32"/>
      <w:szCs w:val="32"/>
    </w:rPr>
  </w:style>
  <w:style w:type="character" w:customStyle="1" w:styleId="3Char">
    <w:name w:val="Επικεφαλίδα 3 Char"/>
    <w:basedOn w:val="a0"/>
    <w:link w:val="3"/>
    <w:uiPriority w:val="9"/>
    <w:semiHidden/>
    <w:rsid w:val="008D68B5"/>
    <w:rPr>
      <w:rFonts w:asciiTheme="majorHAnsi" w:eastAsiaTheme="majorEastAsia" w:hAnsiTheme="majorHAnsi" w:cstheme="majorBidi"/>
      <w:color w:val="1F4D78" w:themeColor="accent1" w:themeShade="7F"/>
      <w:sz w:val="24"/>
      <w:szCs w:val="24"/>
    </w:rPr>
  </w:style>
  <w:style w:type="character" w:customStyle="1" w:styleId="4Char">
    <w:name w:val="Επικεφαλίδα 4 Char"/>
    <w:basedOn w:val="a0"/>
    <w:link w:val="4"/>
    <w:uiPriority w:val="9"/>
    <w:semiHidden/>
    <w:rsid w:val="008D68B5"/>
    <w:rPr>
      <w:rFonts w:asciiTheme="majorHAnsi" w:eastAsiaTheme="majorEastAsia" w:hAnsiTheme="majorHAnsi" w:cstheme="majorBidi"/>
      <w:i/>
      <w:iCs/>
      <w:color w:val="2E74B5" w:themeColor="accent1" w:themeShade="BF"/>
    </w:rPr>
  </w:style>
  <w:style w:type="character" w:customStyle="1" w:styleId="5Char">
    <w:name w:val="Επικεφαλίδα 5 Char"/>
    <w:basedOn w:val="a0"/>
    <w:link w:val="5"/>
    <w:uiPriority w:val="9"/>
    <w:semiHidden/>
    <w:rsid w:val="008D68B5"/>
    <w:rPr>
      <w:rFonts w:asciiTheme="majorHAnsi" w:eastAsiaTheme="majorEastAsia" w:hAnsiTheme="majorHAnsi" w:cstheme="majorBidi"/>
      <w:color w:val="2E74B5" w:themeColor="accent1" w:themeShade="BF"/>
    </w:rPr>
  </w:style>
  <w:style w:type="character" w:customStyle="1" w:styleId="6Char">
    <w:name w:val="Επικεφαλίδα 6 Char"/>
    <w:basedOn w:val="a0"/>
    <w:link w:val="6"/>
    <w:uiPriority w:val="9"/>
    <w:semiHidden/>
    <w:rsid w:val="008D68B5"/>
    <w:rPr>
      <w:rFonts w:asciiTheme="majorHAnsi" w:eastAsiaTheme="majorEastAsia" w:hAnsiTheme="majorHAnsi" w:cstheme="majorBidi"/>
      <w:color w:val="1F4D78" w:themeColor="accent1" w:themeShade="7F"/>
    </w:rPr>
  </w:style>
  <w:style w:type="character" w:customStyle="1" w:styleId="7Char">
    <w:name w:val="Επικεφαλίδα 7 Char"/>
    <w:basedOn w:val="a0"/>
    <w:link w:val="7"/>
    <w:uiPriority w:val="9"/>
    <w:semiHidden/>
    <w:rsid w:val="008D68B5"/>
    <w:rPr>
      <w:rFonts w:asciiTheme="majorHAnsi" w:eastAsiaTheme="majorEastAsia" w:hAnsiTheme="majorHAnsi" w:cstheme="majorBidi"/>
      <w:i/>
      <w:iCs/>
      <w:color w:val="1F4D78" w:themeColor="accent1" w:themeShade="7F"/>
    </w:rPr>
  </w:style>
  <w:style w:type="character" w:customStyle="1" w:styleId="8Char">
    <w:name w:val="Επικεφαλίδα 8 Char"/>
    <w:basedOn w:val="a0"/>
    <w:link w:val="8"/>
    <w:uiPriority w:val="9"/>
    <w:semiHidden/>
    <w:rsid w:val="008D68B5"/>
    <w:rPr>
      <w:rFonts w:asciiTheme="majorHAnsi" w:eastAsiaTheme="majorEastAsia" w:hAnsiTheme="majorHAnsi" w:cstheme="majorBidi"/>
      <w:color w:val="272727" w:themeColor="text1" w:themeTint="D8"/>
      <w:sz w:val="21"/>
      <w:szCs w:val="21"/>
    </w:rPr>
  </w:style>
  <w:style w:type="character" w:customStyle="1" w:styleId="9Char">
    <w:name w:val="Επικεφαλίδα 9 Char"/>
    <w:basedOn w:val="a0"/>
    <w:link w:val="9"/>
    <w:uiPriority w:val="9"/>
    <w:semiHidden/>
    <w:rsid w:val="008D68B5"/>
    <w:rPr>
      <w:rFonts w:asciiTheme="majorHAnsi" w:eastAsiaTheme="majorEastAsia" w:hAnsiTheme="majorHAnsi" w:cstheme="majorBidi"/>
      <w:i/>
      <w:iCs/>
      <w:color w:val="272727" w:themeColor="text1" w:themeTint="D8"/>
      <w:sz w:val="21"/>
      <w:szCs w:val="21"/>
    </w:rPr>
  </w:style>
  <w:style w:type="character" w:styleId="HTML">
    <w:name w:val="HTML Code"/>
    <w:basedOn w:val="a0"/>
    <w:uiPriority w:val="99"/>
    <w:semiHidden/>
    <w:unhideWhenUsed/>
    <w:rsid w:val="00145BB0"/>
    <w:rPr>
      <w:rFonts w:ascii="Courier New" w:eastAsia="Times New Roman" w:hAnsi="Courier New" w:cs="Courier New"/>
      <w:sz w:val="20"/>
      <w:szCs w:val="20"/>
    </w:rPr>
  </w:style>
  <w:style w:type="paragraph" w:styleId="a3">
    <w:name w:val="List Paragraph"/>
    <w:basedOn w:val="a"/>
    <w:uiPriority w:val="34"/>
    <w:qFormat/>
    <w:rsid w:val="006116FC"/>
    <w:pPr>
      <w:ind w:left="720"/>
      <w:contextualSpacing/>
    </w:pPr>
  </w:style>
  <w:style w:type="paragraph" w:styleId="a4">
    <w:name w:val="caption"/>
    <w:basedOn w:val="a"/>
    <w:next w:val="a"/>
    <w:uiPriority w:val="35"/>
    <w:unhideWhenUsed/>
    <w:qFormat/>
    <w:rsid w:val="00B218C6"/>
    <w:pPr>
      <w:spacing w:after="200" w:line="240" w:lineRule="auto"/>
    </w:pPr>
    <w:rPr>
      <w:i/>
      <w:iCs/>
      <w:color w:val="44546A" w:themeColor="text2"/>
      <w:sz w:val="18"/>
      <w:szCs w:val="18"/>
    </w:rPr>
  </w:style>
  <w:style w:type="character" w:styleId="a5">
    <w:name w:val="Strong"/>
    <w:basedOn w:val="a0"/>
    <w:uiPriority w:val="22"/>
    <w:qFormat/>
    <w:rsid w:val="00B218C6"/>
    <w:rPr>
      <w:b/>
      <w:bCs/>
    </w:rPr>
  </w:style>
  <w:style w:type="paragraph" w:styleId="a6">
    <w:name w:val="TOC Heading"/>
    <w:basedOn w:val="1"/>
    <w:next w:val="a"/>
    <w:uiPriority w:val="39"/>
    <w:unhideWhenUsed/>
    <w:qFormat/>
    <w:rsid w:val="00C1060A"/>
    <w:pPr>
      <w:numPr>
        <w:numId w:val="0"/>
      </w:numPr>
      <w:spacing w:after="0"/>
      <w:outlineLvl w:val="9"/>
    </w:pPr>
    <w:rPr>
      <w:b w:val="0"/>
      <w:color w:val="2E74B5" w:themeColor="accent1" w:themeShade="BF"/>
    </w:rPr>
  </w:style>
  <w:style w:type="paragraph" w:styleId="10">
    <w:name w:val="toc 1"/>
    <w:basedOn w:val="a"/>
    <w:next w:val="a"/>
    <w:autoRedefine/>
    <w:uiPriority w:val="39"/>
    <w:unhideWhenUsed/>
    <w:rsid w:val="00C1060A"/>
    <w:pPr>
      <w:spacing w:after="100"/>
    </w:pPr>
  </w:style>
  <w:style w:type="paragraph" w:styleId="20">
    <w:name w:val="toc 2"/>
    <w:basedOn w:val="a"/>
    <w:next w:val="a"/>
    <w:autoRedefine/>
    <w:uiPriority w:val="39"/>
    <w:unhideWhenUsed/>
    <w:rsid w:val="00C1060A"/>
    <w:pPr>
      <w:spacing w:after="100"/>
      <w:ind w:left="220"/>
    </w:pPr>
  </w:style>
  <w:style w:type="character" w:styleId="-">
    <w:name w:val="Hyperlink"/>
    <w:basedOn w:val="a0"/>
    <w:uiPriority w:val="99"/>
    <w:unhideWhenUsed/>
    <w:rsid w:val="00C1060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6576531">
      <w:bodyDiv w:val="1"/>
      <w:marLeft w:val="0"/>
      <w:marRight w:val="0"/>
      <w:marTop w:val="0"/>
      <w:marBottom w:val="0"/>
      <w:divBdr>
        <w:top w:val="none" w:sz="0" w:space="0" w:color="auto"/>
        <w:left w:val="none" w:sz="0" w:space="0" w:color="auto"/>
        <w:bottom w:val="none" w:sz="0" w:space="0" w:color="auto"/>
        <w:right w:val="none" w:sz="0" w:space="0" w:color="auto"/>
      </w:divBdr>
    </w:div>
    <w:div w:id="825631526">
      <w:bodyDiv w:val="1"/>
      <w:marLeft w:val="0"/>
      <w:marRight w:val="0"/>
      <w:marTop w:val="0"/>
      <w:marBottom w:val="0"/>
      <w:divBdr>
        <w:top w:val="none" w:sz="0" w:space="0" w:color="auto"/>
        <w:left w:val="none" w:sz="0" w:space="0" w:color="auto"/>
        <w:bottom w:val="none" w:sz="0" w:space="0" w:color="auto"/>
        <w:right w:val="none" w:sz="0" w:space="0" w:color="auto"/>
      </w:divBdr>
    </w:div>
    <w:div w:id="1119110704">
      <w:bodyDiv w:val="1"/>
      <w:marLeft w:val="0"/>
      <w:marRight w:val="0"/>
      <w:marTop w:val="0"/>
      <w:marBottom w:val="0"/>
      <w:divBdr>
        <w:top w:val="none" w:sz="0" w:space="0" w:color="auto"/>
        <w:left w:val="none" w:sz="0" w:space="0" w:color="auto"/>
        <w:bottom w:val="none" w:sz="0" w:space="0" w:color="auto"/>
        <w:right w:val="none" w:sz="0" w:space="0" w:color="auto"/>
      </w:divBdr>
    </w:div>
    <w:div w:id="1301377538">
      <w:bodyDiv w:val="1"/>
      <w:marLeft w:val="0"/>
      <w:marRight w:val="0"/>
      <w:marTop w:val="0"/>
      <w:marBottom w:val="0"/>
      <w:divBdr>
        <w:top w:val="none" w:sz="0" w:space="0" w:color="auto"/>
        <w:left w:val="none" w:sz="0" w:space="0" w:color="auto"/>
        <w:bottom w:val="none" w:sz="0" w:space="0" w:color="auto"/>
        <w:right w:val="none" w:sz="0" w:space="0" w:color="auto"/>
      </w:divBdr>
    </w:div>
    <w:div w:id="1488204385">
      <w:bodyDiv w:val="1"/>
      <w:marLeft w:val="0"/>
      <w:marRight w:val="0"/>
      <w:marTop w:val="0"/>
      <w:marBottom w:val="0"/>
      <w:divBdr>
        <w:top w:val="none" w:sz="0" w:space="0" w:color="auto"/>
        <w:left w:val="none" w:sz="0" w:space="0" w:color="auto"/>
        <w:bottom w:val="none" w:sz="0" w:space="0" w:color="auto"/>
        <w:right w:val="none" w:sz="0" w:space="0" w:color="auto"/>
      </w:divBdr>
    </w:div>
    <w:div w:id="1528181438">
      <w:bodyDiv w:val="1"/>
      <w:marLeft w:val="0"/>
      <w:marRight w:val="0"/>
      <w:marTop w:val="0"/>
      <w:marBottom w:val="0"/>
      <w:divBdr>
        <w:top w:val="none" w:sz="0" w:space="0" w:color="auto"/>
        <w:left w:val="none" w:sz="0" w:space="0" w:color="auto"/>
        <w:bottom w:val="none" w:sz="0" w:space="0" w:color="auto"/>
        <w:right w:val="none" w:sz="0" w:space="0" w:color="auto"/>
      </w:divBdr>
    </w:div>
    <w:div w:id="1532958241">
      <w:bodyDiv w:val="1"/>
      <w:marLeft w:val="0"/>
      <w:marRight w:val="0"/>
      <w:marTop w:val="0"/>
      <w:marBottom w:val="0"/>
      <w:divBdr>
        <w:top w:val="none" w:sz="0" w:space="0" w:color="auto"/>
        <w:left w:val="none" w:sz="0" w:space="0" w:color="auto"/>
        <w:bottom w:val="none" w:sz="0" w:space="0" w:color="auto"/>
        <w:right w:val="none" w:sz="0" w:space="0" w:color="auto"/>
      </w:divBdr>
    </w:div>
    <w:div w:id="1899852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B1FAF4-6162-4E9B-8A47-FB082EAC59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TotalTime>
  <Pages>14</Pages>
  <Words>3639</Words>
  <Characters>20747</Characters>
  <Application>Microsoft Office Word</Application>
  <DocSecurity>0</DocSecurity>
  <Lines>172</Lines>
  <Paragraphs>48</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Manos</dc:creator>
  <cp:keywords/>
  <dc:description/>
  <cp:lastModifiedBy>Manos</cp:lastModifiedBy>
  <cp:revision>11</cp:revision>
  <dcterms:created xsi:type="dcterms:W3CDTF">2026-01-11T19:53:00Z</dcterms:created>
  <dcterms:modified xsi:type="dcterms:W3CDTF">2026-01-13T13:14:00Z</dcterms:modified>
</cp:coreProperties>
</file>