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B570" w14:textId="77777777" w:rsidR="00511811" w:rsidRPr="00D6463A" w:rsidRDefault="00511811" w:rsidP="004A2C53">
      <w:pPr>
        <w:pStyle w:val="Default"/>
        <w:framePr w:w="10774" w:h="1475" w:hRule="exact" w:hSpace="187" w:vSpace="187" w:wrap="notBeside" w:vAnchor="text" w:hAnchor="page" w:x="974" w:y="35"/>
        <w:ind w:firstLine="202"/>
        <w:jc w:val="center"/>
        <w:rPr>
          <w:bCs/>
          <w:color w:val="auto"/>
          <w:sz w:val="40"/>
          <w:szCs w:val="40"/>
        </w:rPr>
      </w:pPr>
      <w:r w:rsidRPr="00D6463A">
        <w:rPr>
          <w:bCs/>
          <w:color w:val="auto"/>
          <w:sz w:val="40"/>
          <w:szCs w:val="40"/>
        </w:rPr>
        <w:t xml:space="preserve">Design and Performance Assessment of </w:t>
      </w:r>
      <w:proofErr w:type="spellStart"/>
      <w:r w:rsidR="004A2C53" w:rsidRPr="00D6463A">
        <w:rPr>
          <w:bCs/>
          <w:color w:val="auto"/>
          <w:sz w:val="40"/>
          <w:szCs w:val="40"/>
          <w:lang w:val="en-IN"/>
        </w:rPr>
        <w:t>GaSb</w:t>
      </w:r>
      <w:proofErr w:type="spellEnd"/>
      <w:r w:rsidR="004A2C53" w:rsidRPr="00D6463A">
        <w:rPr>
          <w:bCs/>
          <w:color w:val="auto"/>
          <w:sz w:val="40"/>
          <w:szCs w:val="40"/>
          <w:lang w:val="en-IN"/>
        </w:rPr>
        <w:t xml:space="preserve">/Si   Heterojunction Vertical TFET </w:t>
      </w:r>
      <w:r w:rsidR="004A2C53" w:rsidRPr="00D6463A">
        <w:rPr>
          <w:bCs/>
          <w:color w:val="auto"/>
          <w:sz w:val="40"/>
          <w:szCs w:val="40"/>
        </w:rPr>
        <w:t xml:space="preserve">with delta doped layer </w:t>
      </w:r>
      <w:r w:rsidR="004A2C53" w:rsidRPr="00D6463A">
        <w:rPr>
          <w:bCs/>
          <w:color w:val="auto"/>
          <w:sz w:val="40"/>
          <w:szCs w:val="40"/>
          <w:lang w:val="en-IN"/>
        </w:rPr>
        <w:t xml:space="preserve">for </w:t>
      </w:r>
      <w:r w:rsidR="004A2C53" w:rsidRPr="00D6463A">
        <w:rPr>
          <w:color w:val="auto"/>
          <w:sz w:val="48"/>
          <w:szCs w:val="48"/>
          <w:lang w:val="en-IN"/>
        </w:rPr>
        <w:t xml:space="preserve">enhanced DC and </w:t>
      </w:r>
      <w:r w:rsidR="00740BC5" w:rsidRPr="00D6463A">
        <w:rPr>
          <w:color w:val="auto"/>
          <w:sz w:val="48"/>
          <w:szCs w:val="48"/>
          <w:lang w:val="en-IN"/>
        </w:rPr>
        <w:t>AF/</w:t>
      </w:r>
      <w:r w:rsidR="004A2C53" w:rsidRPr="00D6463A">
        <w:rPr>
          <w:color w:val="auto"/>
          <w:sz w:val="48"/>
          <w:szCs w:val="48"/>
          <w:lang w:val="en-IN"/>
        </w:rPr>
        <w:t>RF characteristics</w:t>
      </w:r>
    </w:p>
    <w:p w14:paraId="402892A2" w14:textId="77777777" w:rsidR="009F7272" w:rsidRPr="00D6463A" w:rsidRDefault="009F7272" w:rsidP="009F7272">
      <w:pPr>
        <w:pStyle w:val="Default"/>
        <w:framePr w:w="8132" w:hSpace="187" w:vSpace="187" w:wrap="notBeside" w:vAnchor="text" w:hAnchor="page" w:x="2014" w:y="1622"/>
        <w:ind w:firstLine="202"/>
        <w:jc w:val="center"/>
        <w:rPr>
          <w:color w:val="auto"/>
          <w:sz w:val="22"/>
          <w:szCs w:val="22"/>
          <w:vertAlign w:val="superscript"/>
          <w:lang w:val="en-GB"/>
        </w:rPr>
      </w:pPr>
      <w:r w:rsidRPr="00D6463A">
        <w:rPr>
          <w:color w:val="auto"/>
          <w:sz w:val="22"/>
          <w:szCs w:val="22"/>
          <w:lang w:val="en-GB"/>
        </w:rPr>
        <w:t xml:space="preserve">*Prabin Kumar Bera, </w:t>
      </w:r>
      <w:proofErr w:type="spellStart"/>
      <w:r w:rsidRPr="00D6463A">
        <w:rPr>
          <w:color w:val="auto"/>
          <w:sz w:val="22"/>
          <w:szCs w:val="22"/>
          <w:lang w:val="en-GB"/>
        </w:rPr>
        <w:t>Rajib</w:t>
      </w:r>
      <w:proofErr w:type="spellEnd"/>
      <w:r w:rsidRPr="00D6463A">
        <w:rPr>
          <w:color w:val="auto"/>
          <w:sz w:val="22"/>
          <w:szCs w:val="22"/>
          <w:lang w:val="en-GB"/>
        </w:rPr>
        <w:t xml:space="preserve"> Kar, </w:t>
      </w:r>
      <w:proofErr w:type="spellStart"/>
      <w:r w:rsidRPr="00D6463A">
        <w:rPr>
          <w:color w:val="auto"/>
          <w:sz w:val="22"/>
          <w:szCs w:val="22"/>
          <w:lang w:val="en-GB"/>
        </w:rPr>
        <w:t>Durbadal</w:t>
      </w:r>
      <w:proofErr w:type="spellEnd"/>
      <w:r w:rsidRPr="00D6463A">
        <w:rPr>
          <w:color w:val="auto"/>
          <w:sz w:val="22"/>
          <w:szCs w:val="22"/>
          <w:lang w:val="en-GB"/>
        </w:rPr>
        <w:t xml:space="preserve"> Mandal</w:t>
      </w:r>
    </w:p>
    <w:p w14:paraId="6F8E175B" w14:textId="77777777" w:rsidR="009F7272" w:rsidRPr="00D6463A" w:rsidRDefault="009F7272" w:rsidP="009F7272">
      <w:pPr>
        <w:framePr w:w="8132" w:hSpace="187" w:vSpace="187" w:wrap="notBeside" w:vAnchor="text" w:hAnchor="page" w:x="2014" w:y="1622"/>
        <w:autoSpaceDE w:val="0"/>
        <w:autoSpaceDN w:val="0"/>
        <w:adjustRightInd w:val="0"/>
        <w:jc w:val="center"/>
        <w:rPr>
          <w:lang w:val="en-GB"/>
        </w:rPr>
      </w:pPr>
      <w:r w:rsidRPr="00D6463A">
        <w:rPr>
          <w:lang w:val="en-GB"/>
        </w:rPr>
        <w:t>Department of Electronics and Communication Engineering, NIT Durgapur, W.B., India</w:t>
      </w:r>
    </w:p>
    <w:p w14:paraId="6743D41C" w14:textId="50EEA4F1" w:rsidR="0026068C" w:rsidRPr="00141066" w:rsidRDefault="00512369" w:rsidP="009F7272">
      <w:pPr>
        <w:pStyle w:val="Default"/>
        <w:framePr w:w="8132" w:hSpace="187" w:vSpace="187" w:wrap="notBeside" w:vAnchor="text" w:hAnchor="page" w:x="2014" w:y="1622"/>
        <w:ind w:firstLine="202"/>
        <w:rPr>
          <w:color w:val="auto"/>
          <w:u w:val="single"/>
        </w:rPr>
      </w:pPr>
      <w:r w:rsidRPr="00D6463A">
        <w:rPr>
          <w:bCs/>
          <w:color w:val="auto"/>
          <w:sz w:val="20"/>
          <w:szCs w:val="20"/>
          <w:lang w:val="en-GB"/>
        </w:rPr>
        <w:t xml:space="preserve">                                     </w:t>
      </w:r>
      <w:r w:rsidR="00141066">
        <w:rPr>
          <w:bCs/>
          <w:color w:val="auto"/>
          <w:sz w:val="20"/>
          <w:szCs w:val="20"/>
          <w:lang w:val="en-GB"/>
        </w:rPr>
        <w:t xml:space="preserve"> </w:t>
      </w:r>
      <w:r w:rsidR="00141066" w:rsidRPr="00141066">
        <w:rPr>
          <w:bCs/>
          <w:color w:val="auto"/>
          <w:sz w:val="20"/>
          <w:szCs w:val="20"/>
          <w:u w:val="single"/>
          <w:lang w:val="en-GB"/>
        </w:rPr>
        <w:t>*</w:t>
      </w:r>
      <w:r w:rsidR="00141066" w:rsidRPr="00141066">
        <w:rPr>
          <w:u w:val="single"/>
        </w:rPr>
        <w:t>prabinbera@gmail.com</w:t>
      </w:r>
    </w:p>
    <w:p w14:paraId="302D1CD3" w14:textId="55989A9A" w:rsidR="00D1474A" w:rsidRPr="00D6463A" w:rsidRDefault="00E97402" w:rsidP="00740BC5">
      <w:pPr>
        <w:jc w:val="both"/>
        <w:rPr>
          <w:b/>
          <w:sz w:val="18"/>
          <w:szCs w:val="18"/>
        </w:rPr>
      </w:pPr>
      <w:r w:rsidRPr="00D6463A">
        <w:rPr>
          <w:sz w:val="18"/>
          <w:szCs w:val="18"/>
        </w:rPr>
        <w:footnoteReference w:customMarkFollows="1" w:id="1"/>
        <w:sym w:font="Symbol" w:char="F020"/>
      </w:r>
      <w:r w:rsidRPr="00D6463A">
        <w:rPr>
          <w:b/>
          <w:i/>
          <w:iCs/>
        </w:rPr>
        <w:t>Abstract</w:t>
      </w:r>
      <w:r w:rsidR="000B7BDF" w:rsidRPr="00D6463A">
        <w:rPr>
          <w:b/>
        </w:rPr>
        <w:t>—</w:t>
      </w:r>
      <w:bookmarkStart w:id="0" w:name="PointTmp"/>
      <w:r w:rsidR="00D1474A" w:rsidRPr="00D6463A">
        <w:rPr>
          <w:b/>
          <w:sz w:val="18"/>
          <w:szCs w:val="18"/>
        </w:rPr>
        <w:t xml:space="preserve"> </w:t>
      </w:r>
      <w:r w:rsidR="004A2C53" w:rsidRPr="00D6463A">
        <w:rPr>
          <w:b/>
          <w:bCs/>
          <w:sz w:val="18"/>
          <w:szCs w:val="18"/>
          <w:lang w:val="en-IN"/>
        </w:rPr>
        <w:t xml:space="preserve">In this </w:t>
      </w:r>
      <w:r w:rsidR="0018596C">
        <w:rPr>
          <w:b/>
          <w:bCs/>
          <w:sz w:val="18"/>
          <w:szCs w:val="18"/>
          <w:lang w:val="en-IN"/>
        </w:rPr>
        <w:t>study</w:t>
      </w:r>
      <w:r w:rsidR="004A2C53" w:rsidRPr="00D6463A">
        <w:rPr>
          <w:b/>
          <w:bCs/>
          <w:sz w:val="18"/>
          <w:szCs w:val="18"/>
          <w:lang w:val="en-IN"/>
        </w:rPr>
        <w:t xml:space="preserve">, we </w:t>
      </w:r>
      <w:r w:rsidR="0018596C">
        <w:rPr>
          <w:b/>
          <w:bCs/>
          <w:sz w:val="18"/>
          <w:szCs w:val="18"/>
          <w:lang w:val="en-IN"/>
        </w:rPr>
        <w:t>suggest</w:t>
      </w:r>
      <w:r w:rsidR="004A2C53" w:rsidRPr="00D6463A">
        <w:rPr>
          <w:b/>
          <w:bCs/>
          <w:sz w:val="18"/>
          <w:szCs w:val="18"/>
          <w:lang w:val="en-IN"/>
        </w:rPr>
        <w:t xml:space="preserve"> a novel </w:t>
      </w:r>
      <w:proofErr w:type="spellStart"/>
      <w:r w:rsidR="0085614B" w:rsidRPr="00D6463A">
        <w:rPr>
          <w:b/>
          <w:bCs/>
          <w:sz w:val="18"/>
          <w:szCs w:val="18"/>
          <w:lang w:val="en-IN"/>
        </w:rPr>
        <w:t>GaSb</w:t>
      </w:r>
      <w:proofErr w:type="spellEnd"/>
      <w:r w:rsidR="0085614B" w:rsidRPr="00D6463A">
        <w:rPr>
          <w:b/>
          <w:bCs/>
          <w:sz w:val="18"/>
          <w:szCs w:val="18"/>
          <w:lang w:val="en-IN"/>
        </w:rPr>
        <w:t>/Si   Heterojunction</w:t>
      </w:r>
      <w:r w:rsidR="006D106F" w:rsidRPr="00D6463A">
        <w:rPr>
          <w:b/>
          <w:bCs/>
          <w:sz w:val="18"/>
          <w:szCs w:val="18"/>
          <w:lang w:val="en-IN"/>
        </w:rPr>
        <w:t xml:space="preserve"> incorporated with</w:t>
      </w:r>
      <w:r w:rsidR="0085614B" w:rsidRPr="00D6463A">
        <w:rPr>
          <w:b/>
          <w:bCs/>
          <w:sz w:val="18"/>
          <w:szCs w:val="18"/>
          <w:lang w:val="en-IN"/>
        </w:rPr>
        <w:t xml:space="preserve"> </w:t>
      </w:r>
      <w:r w:rsidR="006D106F" w:rsidRPr="00D6463A">
        <w:rPr>
          <w:b/>
          <w:bCs/>
          <w:sz w:val="18"/>
          <w:szCs w:val="18"/>
          <w:lang w:val="en-IN"/>
        </w:rPr>
        <w:t xml:space="preserve">a </w:t>
      </w:r>
      <w:r w:rsidR="006D106F" w:rsidRPr="00D6463A">
        <w:rPr>
          <w:b/>
          <w:bCs/>
          <w:sz w:val="18"/>
          <w:szCs w:val="18"/>
        </w:rPr>
        <w:t>delta</w:t>
      </w:r>
      <w:r w:rsidR="00490B61" w:rsidRPr="00D6463A">
        <w:rPr>
          <w:b/>
          <w:bCs/>
          <w:sz w:val="18"/>
          <w:szCs w:val="18"/>
        </w:rPr>
        <w:t>-</w:t>
      </w:r>
      <w:r w:rsidR="006D106F" w:rsidRPr="00D6463A">
        <w:rPr>
          <w:b/>
          <w:bCs/>
          <w:sz w:val="18"/>
          <w:szCs w:val="18"/>
        </w:rPr>
        <w:t>doped layer in a</w:t>
      </w:r>
      <w:r w:rsidR="006D106F" w:rsidRPr="00D6463A">
        <w:rPr>
          <w:b/>
          <w:bCs/>
          <w:sz w:val="18"/>
          <w:szCs w:val="18"/>
          <w:lang w:val="en-IN"/>
        </w:rPr>
        <w:t xml:space="preserve"> </w:t>
      </w:r>
      <w:r w:rsidR="0085614B" w:rsidRPr="00D6463A">
        <w:rPr>
          <w:b/>
          <w:bCs/>
          <w:sz w:val="18"/>
          <w:szCs w:val="18"/>
          <w:lang w:val="en-IN"/>
        </w:rPr>
        <w:t>Vertical TFET</w:t>
      </w:r>
      <w:r w:rsidR="0085614B" w:rsidRPr="00D6463A">
        <w:rPr>
          <w:b/>
          <w:bCs/>
          <w:sz w:val="18"/>
          <w:szCs w:val="18"/>
        </w:rPr>
        <w:t xml:space="preserve"> </w:t>
      </w:r>
      <w:r w:rsidR="0085614B" w:rsidRPr="00D6463A">
        <w:rPr>
          <w:b/>
          <w:bCs/>
          <w:sz w:val="18"/>
          <w:szCs w:val="18"/>
          <w:lang w:val="en-IN"/>
        </w:rPr>
        <w:t>(</w:t>
      </w:r>
      <w:proofErr w:type="spellStart"/>
      <w:r w:rsidR="00775085" w:rsidRPr="00D6463A">
        <w:rPr>
          <w:b/>
          <w:bCs/>
          <w:sz w:val="18"/>
          <w:szCs w:val="18"/>
          <w:lang w:val="en-IN"/>
        </w:rPr>
        <w:t>GaSb</w:t>
      </w:r>
      <w:proofErr w:type="spellEnd"/>
      <w:r w:rsidR="0085614B" w:rsidRPr="00D6463A">
        <w:rPr>
          <w:b/>
          <w:bCs/>
          <w:sz w:val="18"/>
          <w:szCs w:val="18"/>
          <w:lang w:val="en-IN"/>
        </w:rPr>
        <w:t xml:space="preserve">-VTFET). </w:t>
      </w:r>
      <w:r w:rsidR="00107442">
        <w:rPr>
          <w:b/>
          <w:bCs/>
          <w:sz w:val="18"/>
          <w:szCs w:val="18"/>
          <w:lang w:val="en-IN"/>
        </w:rPr>
        <w:t>The motivation behind the work is to have improved SS with higher ON current</w:t>
      </w:r>
      <w:r w:rsidR="00965A38">
        <w:rPr>
          <w:b/>
          <w:bCs/>
          <w:sz w:val="18"/>
          <w:szCs w:val="18"/>
          <w:lang w:val="en-IN"/>
        </w:rPr>
        <w:t xml:space="preserve"> and transconductance using Heterojunction structure with delta doped layer</w:t>
      </w:r>
      <w:r w:rsidR="00107442">
        <w:rPr>
          <w:b/>
          <w:bCs/>
          <w:sz w:val="18"/>
          <w:szCs w:val="18"/>
          <w:lang w:val="en-IN"/>
        </w:rPr>
        <w:t xml:space="preserve">. </w:t>
      </w:r>
      <w:proofErr w:type="gramStart"/>
      <w:r w:rsidR="00107442">
        <w:rPr>
          <w:b/>
          <w:bCs/>
          <w:sz w:val="18"/>
          <w:szCs w:val="18"/>
          <w:lang w:val="en-IN"/>
        </w:rPr>
        <w:t>So</w:t>
      </w:r>
      <w:proofErr w:type="gramEnd"/>
      <w:r w:rsidR="00107442">
        <w:rPr>
          <w:b/>
          <w:bCs/>
          <w:sz w:val="18"/>
          <w:szCs w:val="18"/>
          <w:lang w:val="en-IN"/>
        </w:rPr>
        <w:t xml:space="preserve"> t</w:t>
      </w:r>
      <w:r w:rsidR="006D106F" w:rsidRPr="00D6463A">
        <w:rPr>
          <w:b/>
          <w:bCs/>
          <w:sz w:val="18"/>
          <w:szCs w:val="18"/>
          <w:lang w:val="en-IN"/>
        </w:rPr>
        <w:t xml:space="preserve">his device presents a superior </w:t>
      </w:r>
      <w:r w:rsidR="00965A38">
        <w:rPr>
          <w:b/>
          <w:bCs/>
          <w:sz w:val="18"/>
          <w:szCs w:val="18"/>
          <w:lang w:val="en-IN"/>
        </w:rPr>
        <w:t>performance</w:t>
      </w:r>
      <w:r w:rsidR="006D106F" w:rsidRPr="00D6463A">
        <w:rPr>
          <w:b/>
          <w:bCs/>
          <w:sz w:val="18"/>
          <w:szCs w:val="18"/>
          <w:lang w:val="en-IN"/>
        </w:rPr>
        <w:t xml:space="preserve"> by enhancing the vertical tunnelling</w:t>
      </w:r>
      <w:r w:rsidR="005B2B3F" w:rsidRPr="00D6463A">
        <w:rPr>
          <w:b/>
          <w:bCs/>
          <w:sz w:val="18"/>
          <w:szCs w:val="18"/>
          <w:lang w:val="en-IN"/>
        </w:rPr>
        <w:t xml:space="preserve"> current components</w:t>
      </w:r>
      <w:r w:rsidR="006D106F" w:rsidRPr="00D6463A">
        <w:rPr>
          <w:b/>
          <w:bCs/>
          <w:sz w:val="18"/>
          <w:szCs w:val="18"/>
          <w:lang w:val="en-IN"/>
        </w:rPr>
        <w:t xml:space="preserve"> and minimising the </w:t>
      </w:r>
      <w:r w:rsidR="00490B61" w:rsidRPr="00D6463A">
        <w:rPr>
          <w:b/>
          <w:bCs/>
          <w:sz w:val="18"/>
          <w:szCs w:val="18"/>
          <w:lang w:val="en-IN"/>
        </w:rPr>
        <w:t xml:space="preserve">lateral components. </w:t>
      </w:r>
      <w:r w:rsidR="0085614B" w:rsidRPr="00D6463A">
        <w:rPr>
          <w:b/>
          <w:bCs/>
          <w:sz w:val="18"/>
          <w:szCs w:val="18"/>
          <w:lang w:val="en-IN"/>
        </w:rPr>
        <w:t xml:space="preserve">The </w:t>
      </w:r>
      <w:r w:rsidR="005B2B3F" w:rsidRPr="00D6463A">
        <w:rPr>
          <w:b/>
          <w:bCs/>
          <w:sz w:val="18"/>
          <w:szCs w:val="18"/>
          <w:lang w:val="en-IN"/>
        </w:rPr>
        <w:t>primary function of including the</w:t>
      </w:r>
      <w:r w:rsidR="0085614B" w:rsidRPr="00D6463A">
        <w:rPr>
          <w:b/>
          <w:bCs/>
          <w:sz w:val="18"/>
          <w:szCs w:val="18"/>
          <w:lang w:val="en-IN"/>
        </w:rPr>
        <w:t xml:space="preserve"> delta</w:t>
      </w:r>
      <w:r w:rsidR="00490B61" w:rsidRPr="00D6463A">
        <w:rPr>
          <w:b/>
          <w:bCs/>
          <w:sz w:val="18"/>
          <w:szCs w:val="18"/>
          <w:lang w:val="en-IN"/>
        </w:rPr>
        <w:t>-</w:t>
      </w:r>
      <w:r w:rsidR="0085614B" w:rsidRPr="00D6463A">
        <w:rPr>
          <w:b/>
          <w:bCs/>
          <w:sz w:val="18"/>
          <w:szCs w:val="18"/>
          <w:lang w:val="en-IN"/>
        </w:rPr>
        <w:t>doped layer in the channel</w:t>
      </w:r>
      <w:r w:rsidR="005B2B3F" w:rsidRPr="00D6463A">
        <w:rPr>
          <w:b/>
          <w:bCs/>
          <w:sz w:val="18"/>
          <w:szCs w:val="18"/>
          <w:lang w:val="en-IN"/>
        </w:rPr>
        <w:t xml:space="preserve"> is to diminish the</w:t>
      </w:r>
      <w:r w:rsidR="0085614B" w:rsidRPr="00D6463A">
        <w:rPr>
          <w:b/>
          <w:bCs/>
          <w:sz w:val="18"/>
          <w:szCs w:val="18"/>
          <w:lang w:val="en-IN"/>
        </w:rPr>
        <w:t xml:space="preserve"> OFF-state leakage </w:t>
      </w:r>
      <w:r w:rsidR="005B2B3F" w:rsidRPr="00D6463A">
        <w:rPr>
          <w:b/>
          <w:bCs/>
          <w:sz w:val="18"/>
          <w:szCs w:val="18"/>
          <w:lang w:val="en-IN"/>
        </w:rPr>
        <w:t>components</w:t>
      </w:r>
      <w:r w:rsidR="0085614B" w:rsidRPr="00D6463A">
        <w:rPr>
          <w:b/>
          <w:bCs/>
          <w:sz w:val="18"/>
          <w:szCs w:val="18"/>
          <w:lang w:val="en-IN"/>
        </w:rPr>
        <w:t xml:space="preserve">. </w:t>
      </w:r>
      <w:r w:rsidR="005B2B3F" w:rsidRPr="00D6463A">
        <w:rPr>
          <w:b/>
          <w:bCs/>
          <w:sz w:val="18"/>
          <w:szCs w:val="18"/>
          <w:lang w:val="en-IN"/>
        </w:rPr>
        <w:t>Various DC characteristic</w:t>
      </w:r>
      <w:r w:rsidR="00D967D1" w:rsidRPr="00D6463A">
        <w:rPr>
          <w:b/>
          <w:bCs/>
          <w:sz w:val="18"/>
          <w:szCs w:val="18"/>
          <w:lang w:val="en-IN"/>
        </w:rPr>
        <w:t>s</w:t>
      </w:r>
      <w:r w:rsidR="005B2B3F" w:rsidRPr="00D6463A">
        <w:rPr>
          <w:b/>
          <w:bCs/>
          <w:sz w:val="18"/>
          <w:szCs w:val="18"/>
          <w:lang w:val="en-IN"/>
        </w:rPr>
        <w:t xml:space="preserve"> parameters like</w:t>
      </w:r>
      <w:r w:rsidR="0085614B" w:rsidRPr="00D6463A">
        <w:rPr>
          <w:b/>
          <w:bCs/>
          <w:sz w:val="18"/>
          <w:szCs w:val="18"/>
          <w:lang w:val="en-IN"/>
        </w:rPr>
        <w:t xml:space="preserve"> SS, </w:t>
      </w:r>
      <w:proofErr w:type="gramStart"/>
      <w:r w:rsidR="0085614B" w:rsidRPr="00D6463A">
        <w:rPr>
          <w:b/>
          <w:bCs/>
          <w:sz w:val="18"/>
          <w:szCs w:val="18"/>
          <w:lang w:val="en-IN"/>
        </w:rPr>
        <w:t xml:space="preserve">Vt </w:t>
      </w:r>
      <w:r w:rsidR="00E766CD">
        <w:rPr>
          <w:b/>
          <w:bCs/>
          <w:sz w:val="18"/>
          <w:szCs w:val="18"/>
          <w:lang w:val="en-IN"/>
        </w:rPr>
        <w:t>,</w:t>
      </w:r>
      <w:proofErr w:type="gramEnd"/>
      <w:r w:rsidR="00E766CD">
        <w:rPr>
          <w:b/>
          <w:bCs/>
          <w:sz w:val="18"/>
          <w:szCs w:val="18"/>
          <w:lang w:val="en-IN"/>
        </w:rPr>
        <w:t xml:space="preserve"> </w:t>
      </w:r>
      <w:r w:rsidR="0085614B" w:rsidRPr="00D6463A">
        <w:rPr>
          <w:b/>
          <w:bCs/>
          <w:sz w:val="18"/>
          <w:szCs w:val="18"/>
          <w:lang w:val="en-IN"/>
        </w:rPr>
        <w:t>I</w:t>
      </w:r>
      <w:r w:rsidR="0085614B" w:rsidRPr="00E766CD">
        <w:rPr>
          <w:b/>
          <w:bCs/>
          <w:sz w:val="18"/>
          <w:szCs w:val="18"/>
          <w:vertAlign w:val="subscript"/>
          <w:lang w:val="en-IN"/>
        </w:rPr>
        <w:t>ON</w:t>
      </w:r>
      <w:r w:rsidR="0085614B" w:rsidRPr="00D6463A">
        <w:rPr>
          <w:b/>
          <w:bCs/>
          <w:sz w:val="18"/>
          <w:szCs w:val="18"/>
          <w:lang w:val="en-IN"/>
        </w:rPr>
        <w:t>/I</w:t>
      </w:r>
      <w:r w:rsidR="0085614B" w:rsidRPr="00E766CD">
        <w:rPr>
          <w:b/>
          <w:bCs/>
          <w:sz w:val="18"/>
          <w:szCs w:val="18"/>
          <w:vertAlign w:val="subscript"/>
          <w:lang w:val="en-IN"/>
        </w:rPr>
        <w:t>OFF</w:t>
      </w:r>
      <w:r w:rsidR="0085614B" w:rsidRPr="00D6463A">
        <w:rPr>
          <w:b/>
          <w:bCs/>
          <w:sz w:val="18"/>
          <w:szCs w:val="18"/>
          <w:lang w:val="en-IN"/>
        </w:rPr>
        <w:t xml:space="preserve"> </w:t>
      </w:r>
      <w:r w:rsidR="00D967D1" w:rsidRPr="00D6463A">
        <w:rPr>
          <w:b/>
          <w:bCs/>
          <w:sz w:val="18"/>
          <w:szCs w:val="18"/>
          <w:lang w:val="en-IN"/>
        </w:rPr>
        <w:t>and</w:t>
      </w:r>
      <w:r w:rsidR="0085614B" w:rsidRPr="00D6463A">
        <w:rPr>
          <w:b/>
          <w:bCs/>
          <w:sz w:val="18"/>
          <w:szCs w:val="18"/>
          <w:lang w:val="en-IN"/>
        </w:rPr>
        <w:t xml:space="preserve"> analog</w:t>
      </w:r>
      <w:r w:rsidR="00490B61" w:rsidRPr="00D6463A">
        <w:rPr>
          <w:b/>
          <w:bCs/>
          <w:sz w:val="18"/>
          <w:szCs w:val="18"/>
          <w:lang w:val="en-IN"/>
        </w:rPr>
        <w:t>ue</w:t>
      </w:r>
      <w:r w:rsidR="0085614B" w:rsidRPr="00D6463A">
        <w:rPr>
          <w:b/>
          <w:bCs/>
          <w:sz w:val="18"/>
          <w:szCs w:val="18"/>
          <w:lang w:val="en-IN"/>
        </w:rPr>
        <w:t xml:space="preserve">/RF </w:t>
      </w:r>
      <w:r w:rsidR="00D967D1" w:rsidRPr="00D6463A">
        <w:rPr>
          <w:b/>
          <w:bCs/>
          <w:sz w:val="18"/>
          <w:szCs w:val="18"/>
          <w:lang w:val="en-IN"/>
        </w:rPr>
        <w:t>parameters</w:t>
      </w:r>
      <w:r w:rsidR="0085614B" w:rsidRPr="00D6463A">
        <w:rPr>
          <w:b/>
          <w:bCs/>
          <w:sz w:val="18"/>
          <w:szCs w:val="18"/>
          <w:lang w:val="en-IN"/>
        </w:rPr>
        <w:t xml:space="preserve"> are also </w:t>
      </w:r>
      <w:r w:rsidR="00D967D1" w:rsidRPr="00D6463A">
        <w:rPr>
          <w:b/>
          <w:bCs/>
          <w:sz w:val="18"/>
          <w:szCs w:val="18"/>
          <w:lang w:val="en-IN"/>
        </w:rPr>
        <w:t>explored</w:t>
      </w:r>
      <w:r w:rsidR="0085614B" w:rsidRPr="00D6463A">
        <w:rPr>
          <w:b/>
          <w:bCs/>
          <w:sz w:val="18"/>
          <w:szCs w:val="18"/>
          <w:lang w:val="en-IN"/>
        </w:rPr>
        <w:t xml:space="preserve"> for VTFETs</w:t>
      </w:r>
      <w:r w:rsidR="00775085" w:rsidRPr="00D6463A">
        <w:rPr>
          <w:b/>
          <w:bCs/>
          <w:sz w:val="18"/>
          <w:szCs w:val="18"/>
          <w:lang w:val="en-IN"/>
        </w:rPr>
        <w:t xml:space="preserve"> with or without heterojunction</w:t>
      </w:r>
      <w:r w:rsidR="004A2C53" w:rsidRPr="00D6463A">
        <w:rPr>
          <w:b/>
          <w:bCs/>
          <w:sz w:val="18"/>
          <w:szCs w:val="18"/>
          <w:lang w:val="en-IN"/>
        </w:rPr>
        <w:t xml:space="preserve">. </w:t>
      </w:r>
      <w:r w:rsidR="00490B61" w:rsidRPr="00D6463A">
        <w:rPr>
          <w:b/>
          <w:bCs/>
          <w:sz w:val="18"/>
          <w:szCs w:val="18"/>
          <w:lang w:val="en-IN"/>
        </w:rPr>
        <w:t>The proposed device's comprehensive DC and analogue analysis</w:t>
      </w:r>
      <w:r w:rsidR="004A2C53" w:rsidRPr="00D6463A">
        <w:rPr>
          <w:b/>
          <w:bCs/>
          <w:sz w:val="18"/>
          <w:szCs w:val="18"/>
          <w:lang w:val="en-IN"/>
        </w:rPr>
        <w:t xml:space="preserve"> is compar</w:t>
      </w:r>
      <w:r w:rsidR="00981987" w:rsidRPr="00D6463A">
        <w:rPr>
          <w:b/>
          <w:bCs/>
          <w:sz w:val="18"/>
          <w:szCs w:val="18"/>
          <w:lang w:val="en-IN"/>
        </w:rPr>
        <w:t>ed</w:t>
      </w:r>
      <w:r w:rsidR="004A2C53" w:rsidRPr="00D6463A">
        <w:rPr>
          <w:b/>
          <w:bCs/>
          <w:sz w:val="18"/>
          <w:szCs w:val="18"/>
          <w:lang w:val="en-IN"/>
        </w:rPr>
        <w:t xml:space="preserve"> with </w:t>
      </w:r>
      <w:r w:rsidR="00490B61" w:rsidRPr="00D6463A">
        <w:rPr>
          <w:b/>
          <w:bCs/>
          <w:sz w:val="18"/>
          <w:szCs w:val="18"/>
          <w:lang w:val="en-IN"/>
        </w:rPr>
        <w:t xml:space="preserve">a </w:t>
      </w:r>
      <w:r w:rsidR="00AD5673" w:rsidRPr="00D6463A">
        <w:rPr>
          <w:b/>
          <w:bCs/>
          <w:sz w:val="18"/>
          <w:szCs w:val="18"/>
          <w:lang w:val="en-IN"/>
        </w:rPr>
        <w:t>silicon-based</w:t>
      </w:r>
      <w:r w:rsidR="004A2C53" w:rsidRPr="00D6463A">
        <w:rPr>
          <w:b/>
          <w:bCs/>
          <w:sz w:val="18"/>
          <w:szCs w:val="18"/>
          <w:lang w:val="en-IN"/>
        </w:rPr>
        <w:t xml:space="preserve"> source </w:t>
      </w:r>
      <w:r w:rsidR="00775085" w:rsidRPr="00D6463A">
        <w:rPr>
          <w:b/>
          <w:bCs/>
          <w:sz w:val="18"/>
          <w:szCs w:val="18"/>
          <w:lang w:val="en-IN"/>
        </w:rPr>
        <w:t>without doped layer</w:t>
      </w:r>
      <w:r w:rsidR="004A2C53" w:rsidRPr="00D6463A">
        <w:rPr>
          <w:b/>
          <w:bCs/>
          <w:sz w:val="18"/>
          <w:szCs w:val="18"/>
          <w:lang w:val="en-IN"/>
        </w:rPr>
        <w:t xml:space="preserve"> (conventional)</w:t>
      </w:r>
      <w:r w:rsidR="00775085" w:rsidRPr="00D6463A">
        <w:rPr>
          <w:b/>
          <w:bCs/>
          <w:sz w:val="18"/>
          <w:szCs w:val="18"/>
          <w:lang w:val="en-IN"/>
        </w:rPr>
        <w:t xml:space="preserve"> V</w:t>
      </w:r>
      <w:r w:rsidR="004A2C53" w:rsidRPr="00D6463A">
        <w:rPr>
          <w:b/>
          <w:bCs/>
          <w:sz w:val="18"/>
          <w:szCs w:val="18"/>
          <w:lang w:val="en-IN"/>
        </w:rPr>
        <w:t>TFET (Si</w:t>
      </w:r>
      <w:r w:rsidR="00775085" w:rsidRPr="00D6463A">
        <w:rPr>
          <w:b/>
          <w:bCs/>
          <w:sz w:val="18"/>
          <w:szCs w:val="18"/>
          <w:lang w:val="en-IN"/>
        </w:rPr>
        <w:t>-VTFET</w:t>
      </w:r>
      <w:r w:rsidR="004A2C53" w:rsidRPr="00D6463A">
        <w:rPr>
          <w:b/>
          <w:bCs/>
          <w:sz w:val="18"/>
          <w:szCs w:val="18"/>
          <w:lang w:val="en-IN"/>
        </w:rPr>
        <w:t>)</w:t>
      </w:r>
      <w:r w:rsidR="00981987" w:rsidRPr="00D6463A">
        <w:rPr>
          <w:b/>
          <w:bCs/>
          <w:sz w:val="18"/>
          <w:szCs w:val="18"/>
          <w:lang w:val="en-IN"/>
        </w:rPr>
        <w:t>.</w:t>
      </w:r>
      <w:r w:rsidR="004A2C53" w:rsidRPr="00D6463A">
        <w:rPr>
          <w:b/>
          <w:bCs/>
          <w:sz w:val="18"/>
          <w:szCs w:val="18"/>
          <w:lang w:val="en-IN"/>
        </w:rPr>
        <w:t xml:space="preserve"> </w:t>
      </w:r>
      <w:r w:rsidR="00981987" w:rsidRPr="00D6463A">
        <w:rPr>
          <w:b/>
          <w:bCs/>
          <w:sz w:val="18"/>
          <w:szCs w:val="18"/>
          <w:lang w:val="en-IN"/>
        </w:rPr>
        <w:t>The proposed</w:t>
      </w:r>
      <w:r w:rsidR="004A2C53" w:rsidRPr="00D6463A">
        <w:rPr>
          <w:b/>
          <w:bCs/>
          <w:sz w:val="18"/>
          <w:szCs w:val="18"/>
          <w:lang w:val="en-IN"/>
        </w:rPr>
        <w:t xml:space="preserve"> </w:t>
      </w:r>
      <w:proofErr w:type="spellStart"/>
      <w:r w:rsidR="00775085" w:rsidRPr="00D6463A">
        <w:rPr>
          <w:b/>
          <w:bCs/>
          <w:sz w:val="18"/>
          <w:szCs w:val="18"/>
          <w:lang w:val="en-IN"/>
        </w:rPr>
        <w:t>GaSb</w:t>
      </w:r>
      <w:proofErr w:type="spellEnd"/>
      <w:r w:rsidR="00490B61" w:rsidRPr="00D6463A">
        <w:rPr>
          <w:b/>
          <w:bCs/>
          <w:sz w:val="18"/>
          <w:szCs w:val="18"/>
          <w:lang w:val="en-IN"/>
        </w:rPr>
        <w:t>-</w:t>
      </w:r>
      <w:r w:rsidR="00981987" w:rsidRPr="00D6463A">
        <w:rPr>
          <w:b/>
          <w:bCs/>
          <w:sz w:val="18"/>
          <w:szCs w:val="18"/>
          <w:lang w:val="en-IN"/>
        </w:rPr>
        <w:t xml:space="preserve">based </w:t>
      </w:r>
      <w:r w:rsidR="004A2C53" w:rsidRPr="00D6463A">
        <w:rPr>
          <w:b/>
          <w:bCs/>
          <w:sz w:val="18"/>
          <w:szCs w:val="18"/>
          <w:lang w:val="en-IN"/>
        </w:rPr>
        <w:t xml:space="preserve">source </w:t>
      </w:r>
      <w:r w:rsidR="00775085" w:rsidRPr="00D6463A">
        <w:rPr>
          <w:b/>
          <w:bCs/>
          <w:sz w:val="18"/>
          <w:szCs w:val="18"/>
          <w:lang w:val="en-IN"/>
        </w:rPr>
        <w:t xml:space="preserve">material with doped layer </w:t>
      </w:r>
      <w:r w:rsidR="004A2C53" w:rsidRPr="00D6463A">
        <w:rPr>
          <w:b/>
          <w:bCs/>
          <w:sz w:val="18"/>
          <w:szCs w:val="18"/>
          <w:lang w:val="en-IN"/>
        </w:rPr>
        <w:t>vertical TFET (</w:t>
      </w:r>
      <w:proofErr w:type="spellStart"/>
      <w:r w:rsidR="00775085" w:rsidRPr="00D6463A">
        <w:rPr>
          <w:b/>
          <w:bCs/>
          <w:sz w:val="18"/>
          <w:szCs w:val="18"/>
          <w:lang w:val="en-IN"/>
        </w:rPr>
        <w:t>GaSb</w:t>
      </w:r>
      <w:proofErr w:type="spellEnd"/>
      <w:r w:rsidR="00775085" w:rsidRPr="00D6463A">
        <w:rPr>
          <w:b/>
          <w:bCs/>
          <w:sz w:val="18"/>
          <w:szCs w:val="18"/>
          <w:lang w:val="en-IN"/>
        </w:rPr>
        <w:t>-VTFET</w:t>
      </w:r>
      <w:r w:rsidR="004A2C53" w:rsidRPr="00D6463A">
        <w:rPr>
          <w:b/>
          <w:bCs/>
          <w:sz w:val="18"/>
          <w:szCs w:val="18"/>
          <w:lang w:val="en-IN"/>
        </w:rPr>
        <w:t xml:space="preserve">) shows </w:t>
      </w:r>
      <w:r w:rsidR="00AD5673" w:rsidRPr="00D6463A">
        <w:rPr>
          <w:b/>
          <w:bCs/>
          <w:sz w:val="18"/>
          <w:szCs w:val="18"/>
          <w:lang w:val="en-IN"/>
        </w:rPr>
        <w:t>enhanced characteristics</w:t>
      </w:r>
      <w:r w:rsidR="004A2C53" w:rsidRPr="00D6463A">
        <w:rPr>
          <w:b/>
          <w:bCs/>
          <w:sz w:val="18"/>
          <w:szCs w:val="18"/>
          <w:lang w:val="en-IN"/>
        </w:rPr>
        <w:t xml:space="preserve">. The </w:t>
      </w:r>
      <w:r w:rsidR="006939FD" w:rsidRPr="00D6463A">
        <w:rPr>
          <w:b/>
          <w:bCs/>
          <w:sz w:val="18"/>
          <w:szCs w:val="18"/>
          <w:lang w:val="en-IN"/>
        </w:rPr>
        <w:t>proposed device</w:t>
      </w:r>
      <w:r w:rsidR="004A2C53" w:rsidRPr="00D6463A">
        <w:rPr>
          <w:b/>
          <w:bCs/>
          <w:sz w:val="18"/>
          <w:szCs w:val="18"/>
          <w:lang w:val="en-IN"/>
        </w:rPr>
        <w:t xml:space="preserve"> </w:t>
      </w:r>
      <w:r w:rsidR="006939FD" w:rsidRPr="00D6463A">
        <w:rPr>
          <w:b/>
          <w:bCs/>
          <w:sz w:val="18"/>
          <w:szCs w:val="18"/>
          <w:lang w:val="en-IN"/>
        </w:rPr>
        <w:t>satisfies the ITRS roadmap guidelines for low standby power by having</w:t>
      </w:r>
      <w:r w:rsidR="004A2C53" w:rsidRPr="00D6463A">
        <w:rPr>
          <w:b/>
          <w:bCs/>
          <w:sz w:val="18"/>
          <w:szCs w:val="18"/>
          <w:lang w:val="en-IN"/>
        </w:rPr>
        <w:t xml:space="preserve"> </w:t>
      </w:r>
      <w:r w:rsidR="00EE0432">
        <w:rPr>
          <w:b/>
          <w:bCs/>
          <w:sz w:val="18"/>
          <w:szCs w:val="18"/>
          <w:lang w:val="en-IN"/>
        </w:rPr>
        <w:t>I</w:t>
      </w:r>
      <w:r w:rsidR="00EE0432">
        <w:rPr>
          <w:b/>
          <w:bCs/>
          <w:sz w:val="18"/>
          <w:szCs w:val="18"/>
          <w:vertAlign w:val="subscript"/>
          <w:lang w:val="en-IN"/>
        </w:rPr>
        <w:t>ON</w:t>
      </w:r>
      <w:r w:rsidR="00490B61" w:rsidRPr="00D6463A">
        <w:rPr>
          <w:b/>
          <w:bCs/>
          <w:sz w:val="18"/>
          <w:szCs w:val="18"/>
          <w:lang w:val="en-IN"/>
        </w:rPr>
        <w:t xml:space="preserve"> </w:t>
      </w:r>
      <w:r w:rsidR="00EE0432">
        <w:rPr>
          <w:b/>
          <w:bCs/>
          <w:sz w:val="18"/>
          <w:szCs w:val="18"/>
          <w:lang w:val="en-IN"/>
        </w:rPr>
        <w:t>value</w:t>
      </w:r>
      <w:r w:rsidR="00490B61" w:rsidRPr="00D6463A">
        <w:rPr>
          <w:b/>
          <w:bCs/>
          <w:sz w:val="18"/>
          <w:szCs w:val="18"/>
          <w:lang w:val="en-IN"/>
        </w:rPr>
        <w:t xml:space="preserve"> 6x10</w:t>
      </w:r>
      <w:r w:rsidR="00490B61" w:rsidRPr="00D6463A">
        <w:rPr>
          <w:b/>
          <w:bCs/>
          <w:sz w:val="18"/>
          <w:szCs w:val="18"/>
          <w:vertAlign w:val="superscript"/>
          <w:lang w:val="en-IN"/>
        </w:rPr>
        <w:t>-5</w:t>
      </w:r>
      <w:bookmarkStart w:id="1" w:name="_Hlk115096412"/>
      <w:r w:rsidR="00E766CD">
        <w:rPr>
          <w:b/>
          <w:bCs/>
          <w:sz w:val="18"/>
          <w:szCs w:val="18"/>
          <w:vertAlign w:val="superscript"/>
          <w:lang w:val="en-IN"/>
        </w:rPr>
        <w:t xml:space="preserve"> </w:t>
      </w:r>
      <w:r w:rsidR="003814BB">
        <w:rPr>
          <w:b/>
          <w:bCs/>
          <w:sz w:val="18"/>
          <w:szCs w:val="18"/>
          <w:lang w:val="en-IN"/>
        </w:rPr>
        <w:t>A/µm</w:t>
      </w:r>
      <w:bookmarkEnd w:id="1"/>
      <w:r w:rsidR="00490B61" w:rsidRPr="00D6463A">
        <w:rPr>
          <w:b/>
          <w:bCs/>
          <w:sz w:val="18"/>
          <w:szCs w:val="18"/>
          <w:lang w:val="en-IN"/>
        </w:rPr>
        <w:t xml:space="preserve">, a standby power </w:t>
      </w:r>
      <w:r w:rsidR="00EE0432">
        <w:rPr>
          <w:b/>
          <w:bCs/>
          <w:sz w:val="18"/>
          <w:szCs w:val="18"/>
          <w:lang w:val="en-IN"/>
        </w:rPr>
        <w:t>I</w:t>
      </w:r>
      <w:r w:rsidR="00EE0432">
        <w:rPr>
          <w:b/>
          <w:bCs/>
          <w:sz w:val="18"/>
          <w:szCs w:val="18"/>
          <w:vertAlign w:val="subscript"/>
          <w:lang w:val="en-IN"/>
        </w:rPr>
        <w:t>OFF</w:t>
      </w:r>
      <w:r w:rsidR="00AC52E1" w:rsidRPr="00D6463A">
        <w:rPr>
          <w:b/>
          <w:bCs/>
          <w:sz w:val="18"/>
          <w:szCs w:val="18"/>
          <w:lang w:val="en-IN"/>
        </w:rPr>
        <w:t xml:space="preserve"> </w:t>
      </w:r>
      <w:r w:rsidR="0018596C">
        <w:rPr>
          <w:b/>
          <w:bCs/>
          <w:sz w:val="18"/>
          <w:szCs w:val="18"/>
          <w:lang w:val="en-IN"/>
        </w:rPr>
        <w:t>value</w:t>
      </w:r>
      <w:r w:rsidR="00AC52E1" w:rsidRPr="00D6463A">
        <w:rPr>
          <w:b/>
          <w:bCs/>
          <w:sz w:val="18"/>
          <w:szCs w:val="18"/>
          <w:lang w:val="en-IN"/>
        </w:rPr>
        <w:t xml:space="preserve"> 10</w:t>
      </w:r>
      <w:r w:rsidR="00783F7A" w:rsidRPr="00D6463A">
        <w:rPr>
          <w:b/>
          <w:bCs/>
          <w:sz w:val="18"/>
          <w:szCs w:val="18"/>
          <w:vertAlign w:val="superscript"/>
          <w:lang w:val="en-IN"/>
        </w:rPr>
        <w:t>-18</w:t>
      </w:r>
      <w:r w:rsidR="003814BB">
        <w:rPr>
          <w:b/>
          <w:bCs/>
          <w:sz w:val="18"/>
          <w:szCs w:val="18"/>
          <w:vertAlign w:val="superscript"/>
          <w:lang w:val="en-IN"/>
        </w:rPr>
        <w:t xml:space="preserve"> </w:t>
      </w:r>
      <w:r w:rsidR="003814BB">
        <w:rPr>
          <w:b/>
          <w:bCs/>
          <w:sz w:val="18"/>
          <w:szCs w:val="18"/>
          <w:lang w:val="en-IN"/>
        </w:rPr>
        <w:t>A/</w:t>
      </w:r>
      <w:r w:rsidR="00107442">
        <w:rPr>
          <w:b/>
          <w:bCs/>
          <w:sz w:val="18"/>
          <w:szCs w:val="18"/>
          <w:lang w:val="en-IN"/>
        </w:rPr>
        <w:t>µm</w:t>
      </w:r>
      <w:r w:rsidR="00775085" w:rsidRPr="00D6463A">
        <w:rPr>
          <w:b/>
          <w:bCs/>
          <w:sz w:val="18"/>
          <w:szCs w:val="18"/>
          <w:lang w:val="en-IN"/>
        </w:rPr>
        <w:t xml:space="preserve"> </w:t>
      </w:r>
      <w:r w:rsidR="0018596C">
        <w:rPr>
          <w:b/>
          <w:bCs/>
          <w:sz w:val="18"/>
          <w:szCs w:val="18"/>
          <w:lang w:val="en-IN"/>
        </w:rPr>
        <w:t>with</w:t>
      </w:r>
      <w:r w:rsidR="007C40C4" w:rsidRPr="00D6463A">
        <w:rPr>
          <w:b/>
          <w:bCs/>
          <w:sz w:val="18"/>
          <w:szCs w:val="18"/>
          <w:lang w:val="en-IN"/>
        </w:rPr>
        <w:t xml:space="preserve"> </w:t>
      </w:r>
      <w:r w:rsidR="00783F7A" w:rsidRPr="00D6463A">
        <w:rPr>
          <w:b/>
          <w:bCs/>
          <w:sz w:val="18"/>
          <w:szCs w:val="18"/>
          <w:lang w:val="en-IN"/>
        </w:rPr>
        <w:t xml:space="preserve">SS </w:t>
      </w:r>
      <w:r w:rsidR="0018596C">
        <w:rPr>
          <w:b/>
          <w:bCs/>
          <w:sz w:val="18"/>
          <w:szCs w:val="18"/>
          <w:lang w:val="en-IN"/>
        </w:rPr>
        <w:t>value</w:t>
      </w:r>
      <w:r w:rsidR="00ED7022" w:rsidRPr="00D6463A">
        <w:rPr>
          <w:b/>
          <w:bCs/>
          <w:sz w:val="18"/>
          <w:szCs w:val="18"/>
          <w:lang w:val="en-IN"/>
        </w:rPr>
        <w:t xml:space="preserve"> </w:t>
      </w:r>
      <w:r w:rsidR="00783F7A" w:rsidRPr="00D6463A">
        <w:rPr>
          <w:b/>
          <w:bCs/>
          <w:sz w:val="18"/>
          <w:szCs w:val="18"/>
          <w:lang w:val="en-IN"/>
        </w:rPr>
        <w:t>21</w:t>
      </w:r>
      <w:r w:rsidR="004A2C53" w:rsidRPr="00D6463A">
        <w:rPr>
          <w:b/>
          <w:bCs/>
          <w:sz w:val="18"/>
          <w:szCs w:val="18"/>
          <w:lang w:val="en-IN"/>
        </w:rPr>
        <w:t xml:space="preserve"> mV/decade.</w:t>
      </w:r>
      <w:r w:rsidR="00740BC5" w:rsidRPr="00D6463A">
        <w:rPr>
          <w:rFonts w:ascii="Helvetica-Bold" w:hAnsi="Helvetica-Bold" w:cs="Helvetica-Bold"/>
          <w:b/>
          <w:bCs/>
          <w:sz w:val="18"/>
          <w:szCs w:val="18"/>
          <w:lang w:val="en-IN"/>
        </w:rPr>
        <w:t xml:space="preserve"> </w:t>
      </w:r>
      <w:r w:rsidR="0018596C">
        <w:rPr>
          <w:b/>
          <w:bCs/>
          <w:sz w:val="18"/>
          <w:szCs w:val="18"/>
          <w:lang w:val="en-IN"/>
        </w:rPr>
        <w:t>So</w:t>
      </w:r>
      <w:r w:rsidR="00107442" w:rsidRPr="00D6463A">
        <w:rPr>
          <w:b/>
          <w:bCs/>
          <w:sz w:val="18"/>
          <w:szCs w:val="18"/>
          <w:lang w:val="en-IN"/>
        </w:rPr>
        <w:t xml:space="preserve"> </w:t>
      </w:r>
      <w:proofErr w:type="spellStart"/>
      <w:r w:rsidR="00107442" w:rsidRPr="00D6463A">
        <w:rPr>
          <w:b/>
          <w:bCs/>
          <w:sz w:val="18"/>
          <w:szCs w:val="18"/>
          <w:lang w:val="en-IN"/>
        </w:rPr>
        <w:t>GaSb</w:t>
      </w:r>
      <w:proofErr w:type="spellEnd"/>
      <w:r w:rsidR="00AC52E1" w:rsidRPr="00D6463A">
        <w:rPr>
          <w:b/>
          <w:bCs/>
          <w:sz w:val="18"/>
          <w:szCs w:val="18"/>
          <w:lang w:val="en-IN"/>
        </w:rPr>
        <w:t xml:space="preserve">-VTFET's results suggest that it might be a good contender for </w:t>
      </w:r>
      <w:r w:rsidR="00A47194" w:rsidRPr="00D6463A">
        <w:rPr>
          <w:b/>
          <w:bCs/>
          <w:sz w:val="18"/>
          <w:szCs w:val="18"/>
          <w:lang w:val="en-IN"/>
        </w:rPr>
        <w:t>ultra</w:t>
      </w:r>
      <w:r w:rsidR="00A47194">
        <w:rPr>
          <w:b/>
          <w:bCs/>
          <w:sz w:val="18"/>
          <w:szCs w:val="18"/>
          <w:lang w:val="en-IN"/>
        </w:rPr>
        <w:t>-</w:t>
      </w:r>
      <w:r w:rsidR="00A47194" w:rsidRPr="00D6463A">
        <w:rPr>
          <w:b/>
          <w:bCs/>
          <w:sz w:val="18"/>
          <w:szCs w:val="18"/>
          <w:lang w:val="en-IN"/>
        </w:rPr>
        <w:t>low</w:t>
      </w:r>
      <w:r w:rsidR="00AC52E1" w:rsidRPr="00D6463A">
        <w:rPr>
          <w:b/>
          <w:bCs/>
          <w:sz w:val="18"/>
          <w:szCs w:val="18"/>
          <w:lang w:val="en-IN"/>
        </w:rPr>
        <w:t>-power applications.</w:t>
      </w:r>
    </w:p>
    <w:p w14:paraId="4DB79EA5" w14:textId="77777777" w:rsidR="00D1474A" w:rsidRPr="00D6463A" w:rsidRDefault="00D1474A" w:rsidP="00D1474A">
      <w:pPr>
        <w:pStyle w:val="Text"/>
        <w:ind w:firstLine="0"/>
        <w:rPr>
          <w:iCs/>
        </w:rPr>
      </w:pPr>
    </w:p>
    <w:p w14:paraId="184E1189" w14:textId="1CF77675" w:rsidR="00E97402" w:rsidRPr="00D6463A" w:rsidRDefault="00E97402" w:rsidP="00D1474A">
      <w:pPr>
        <w:pStyle w:val="Text"/>
        <w:ind w:firstLine="0"/>
      </w:pPr>
      <w:r w:rsidRPr="00D6463A">
        <w:rPr>
          <w:iCs/>
        </w:rPr>
        <w:t>Index Terms</w:t>
      </w:r>
      <w:r w:rsidR="0029216D" w:rsidRPr="00D6463A">
        <w:rPr>
          <w:iCs/>
        </w:rPr>
        <w:t xml:space="preserve"> </w:t>
      </w:r>
      <w:r w:rsidRPr="00D6463A">
        <w:t>—</w:t>
      </w:r>
      <w:r w:rsidR="00D1474A" w:rsidRPr="00D6463A">
        <w:t xml:space="preserve"> </w:t>
      </w:r>
      <w:r w:rsidR="00740BC5" w:rsidRPr="00D6463A">
        <w:t>Delta doped layer</w:t>
      </w:r>
      <w:r w:rsidR="00D1474A" w:rsidRPr="00D6463A">
        <w:t xml:space="preserve">, </w:t>
      </w:r>
      <w:r w:rsidR="00740BC5" w:rsidRPr="00D6463A">
        <w:t xml:space="preserve">Vertical TFET, Heterojunction, Tunneling, </w:t>
      </w:r>
      <w:proofErr w:type="gramStart"/>
      <w:r w:rsidR="00A47194">
        <w:t>Ultra</w:t>
      </w:r>
      <w:proofErr w:type="gramEnd"/>
      <w:r w:rsidR="00A47194">
        <w:t xml:space="preserve"> low power</w:t>
      </w:r>
      <w:r w:rsidR="00740BC5" w:rsidRPr="00D6463A">
        <w:t>.</w:t>
      </w:r>
    </w:p>
    <w:bookmarkEnd w:id="0"/>
    <w:p w14:paraId="362D5CE1" w14:textId="756F04DB" w:rsidR="001C16C0" w:rsidRPr="001C16C0" w:rsidRDefault="00E97402" w:rsidP="004A0683">
      <w:pPr>
        <w:pStyle w:val="Heading1"/>
      </w:pPr>
      <w:r w:rsidRPr="00D6463A">
        <w:t>I</w:t>
      </w:r>
      <w:r w:rsidRPr="001C16C0">
        <w:rPr>
          <w:sz w:val="16"/>
        </w:rPr>
        <w:t>NTRODUCTION</w:t>
      </w:r>
    </w:p>
    <w:p w14:paraId="4DDF723F" w14:textId="41F9AE62" w:rsidR="00511811" w:rsidRPr="00D6463A" w:rsidRDefault="00AC52E1" w:rsidP="00D63C2A">
      <w:pPr>
        <w:autoSpaceDE w:val="0"/>
        <w:autoSpaceDN w:val="0"/>
        <w:adjustRightInd w:val="0"/>
        <w:ind w:firstLine="216"/>
        <w:jc w:val="both"/>
        <w:rPr>
          <w:lang w:val="en-AU"/>
        </w:rPr>
      </w:pPr>
      <w:r w:rsidRPr="00D6463A">
        <w:rPr>
          <w:lang w:val="en-AU"/>
        </w:rPr>
        <w:t xml:space="preserve">Conventional MOSFETs are being progressively scaled down to increase their current driving </w:t>
      </w:r>
      <w:r w:rsidR="00E165A1" w:rsidRPr="00D6463A">
        <w:rPr>
          <w:lang w:val="en-AU"/>
        </w:rPr>
        <w:t>abilities</w:t>
      </w:r>
      <w:r w:rsidRPr="00D6463A">
        <w:rPr>
          <w:lang w:val="en-AU"/>
        </w:rPr>
        <w:t xml:space="preserve">, device density, and </w:t>
      </w:r>
      <w:r w:rsidR="00E165A1" w:rsidRPr="00D6463A">
        <w:rPr>
          <w:lang w:val="en-AU"/>
        </w:rPr>
        <w:t>analog</w:t>
      </w:r>
      <w:r w:rsidR="007C40C4" w:rsidRPr="00D6463A">
        <w:rPr>
          <w:lang w:val="en-AU"/>
        </w:rPr>
        <w:t>ue</w:t>
      </w:r>
      <w:r w:rsidRPr="00D6463A">
        <w:rPr>
          <w:lang w:val="en-AU"/>
        </w:rPr>
        <w:t xml:space="preserve"> performance</w:t>
      </w:r>
      <w:r w:rsidR="000D1B13" w:rsidRPr="00D6463A">
        <w:rPr>
          <w:lang w:val="en-AU"/>
        </w:rPr>
        <w:t xml:space="preserve"> but at lower costs</w:t>
      </w:r>
      <w:r w:rsidRPr="00D6463A">
        <w:rPr>
          <w:lang w:val="en-AU"/>
        </w:rPr>
        <w:t xml:space="preserve">. </w:t>
      </w:r>
      <w:r w:rsidR="00CC62B9" w:rsidRPr="00D6463A">
        <w:rPr>
          <w:lang w:val="en-AU"/>
        </w:rPr>
        <w:t>[1</w:t>
      </w:r>
      <w:r w:rsidR="00740BC5" w:rsidRPr="00D6463A">
        <w:rPr>
          <w:lang w:val="en-AU"/>
        </w:rPr>
        <w:t xml:space="preserve">]. But, </w:t>
      </w:r>
      <w:r w:rsidR="000D1B13" w:rsidRPr="00D6463A">
        <w:rPr>
          <w:lang w:val="en-AU"/>
        </w:rPr>
        <w:t>the continued</w:t>
      </w:r>
      <w:r w:rsidR="00740BC5" w:rsidRPr="00D6463A">
        <w:rPr>
          <w:lang w:val="en-AU"/>
        </w:rPr>
        <w:t xml:space="preserve"> miniaturi</w:t>
      </w:r>
      <w:r w:rsidR="00490B61" w:rsidRPr="00D6463A">
        <w:rPr>
          <w:lang w:val="en-AU"/>
        </w:rPr>
        <w:t>s</w:t>
      </w:r>
      <w:r w:rsidR="00740BC5" w:rsidRPr="00D6463A">
        <w:rPr>
          <w:lang w:val="en-AU"/>
        </w:rPr>
        <w:t xml:space="preserve">ation </w:t>
      </w:r>
      <w:r w:rsidR="00030021" w:rsidRPr="00D6463A">
        <w:rPr>
          <w:lang w:val="en-AU"/>
        </w:rPr>
        <w:t xml:space="preserve">affects the device performance by </w:t>
      </w:r>
      <w:proofErr w:type="gramStart"/>
      <w:r w:rsidR="00030021" w:rsidRPr="00D6463A">
        <w:rPr>
          <w:lang w:val="en-AU"/>
        </w:rPr>
        <w:t xml:space="preserve">giving </w:t>
      </w:r>
      <w:r w:rsidR="00165FA1">
        <w:rPr>
          <w:lang w:val="en-AU"/>
        </w:rPr>
        <w:t xml:space="preserve"> </w:t>
      </w:r>
      <w:r w:rsidR="00030021" w:rsidRPr="00D6463A">
        <w:rPr>
          <w:lang w:val="en-AU"/>
        </w:rPr>
        <w:t>rise</w:t>
      </w:r>
      <w:proofErr w:type="gramEnd"/>
      <w:r w:rsidR="00165FA1">
        <w:rPr>
          <w:lang w:val="en-AU"/>
        </w:rPr>
        <w:t xml:space="preserve"> </w:t>
      </w:r>
      <w:r w:rsidR="00030021" w:rsidRPr="00D6463A">
        <w:rPr>
          <w:lang w:val="en-AU"/>
        </w:rPr>
        <w:t xml:space="preserve"> to complications originating from the shrinking </w:t>
      </w:r>
      <w:r w:rsidR="00165FA1">
        <w:rPr>
          <w:lang w:val="en-AU"/>
        </w:rPr>
        <w:t xml:space="preserve"> </w:t>
      </w:r>
      <w:r w:rsidR="00030021" w:rsidRPr="00D6463A">
        <w:rPr>
          <w:lang w:val="en-AU"/>
        </w:rPr>
        <w:t>known as short channel</w:t>
      </w:r>
      <w:r w:rsidR="00165FA1">
        <w:rPr>
          <w:lang w:val="en-AU"/>
        </w:rPr>
        <w:t xml:space="preserve"> </w:t>
      </w:r>
      <w:r w:rsidR="00030021" w:rsidRPr="00D6463A">
        <w:rPr>
          <w:lang w:val="en-AU"/>
        </w:rPr>
        <w:t xml:space="preserve"> effects (SCEs)</w:t>
      </w:r>
      <w:r w:rsidR="00740BC5" w:rsidRPr="00D6463A">
        <w:rPr>
          <w:lang w:val="en-AU"/>
        </w:rPr>
        <w:t xml:space="preserve"> [</w:t>
      </w:r>
      <w:r w:rsidR="00CC62B9" w:rsidRPr="00D6463A">
        <w:rPr>
          <w:lang w:val="en-AU"/>
        </w:rPr>
        <w:t>2</w:t>
      </w:r>
      <w:r w:rsidR="00740BC5" w:rsidRPr="00D6463A">
        <w:rPr>
          <w:lang w:val="en-AU"/>
        </w:rPr>
        <w:t>] and</w:t>
      </w:r>
      <w:r w:rsidR="00030021" w:rsidRPr="00D6463A">
        <w:rPr>
          <w:lang w:val="en-AU"/>
        </w:rPr>
        <w:t xml:space="preserve"> owing to these</w:t>
      </w:r>
      <w:r w:rsidR="007C40C4" w:rsidRPr="00D6463A">
        <w:rPr>
          <w:lang w:val="en-AU"/>
        </w:rPr>
        <w:t>,</w:t>
      </w:r>
      <w:r w:rsidR="00030021" w:rsidRPr="00D6463A">
        <w:rPr>
          <w:lang w:val="en-AU"/>
        </w:rPr>
        <w:t xml:space="preserve"> the current conventional </w:t>
      </w:r>
      <w:r w:rsidR="00740BC5" w:rsidRPr="00D6463A">
        <w:rPr>
          <w:lang w:val="en-AU"/>
        </w:rPr>
        <w:t xml:space="preserve">MOSFETs </w:t>
      </w:r>
      <w:r w:rsidR="00030021" w:rsidRPr="00D6463A">
        <w:rPr>
          <w:lang w:val="en-AU"/>
        </w:rPr>
        <w:t xml:space="preserve">are </w:t>
      </w:r>
      <w:r w:rsidR="007C40C4" w:rsidRPr="00D6463A">
        <w:rPr>
          <w:lang w:val="en-AU"/>
        </w:rPr>
        <w:t>challenging</w:t>
      </w:r>
      <w:r w:rsidR="009A28FC" w:rsidRPr="00D6463A">
        <w:rPr>
          <w:lang w:val="en-AU"/>
        </w:rPr>
        <w:t xml:space="preserve"> </w:t>
      </w:r>
      <w:r w:rsidR="00165FA1">
        <w:rPr>
          <w:lang w:val="en-AU"/>
        </w:rPr>
        <w:t xml:space="preserve"> </w:t>
      </w:r>
      <w:r w:rsidR="009A28FC" w:rsidRPr="00D6463A">
        <w:rPr>
          <w:lang w:val="en-AU"/>
        </w:rPr>
        <w:t xml:space="preserve">to </w:t>
      </w:r>
      <w:r w:rsidR="00165FA1">
        <w:rPr>
          <w:lang w:val="en-AU"/>
        </w:rPr>
        <w:t xml:space="preserve"> </w:t>
      </w:r>
      <w:r w:rsidR="009A28FC" w:rsidRPr="00D6463A">
        <w:rPr>
          <w:lang w:val="en-AU"/>
        </w:rPr>
        <w:t>be used in</w:t>
      </w:r>
      <w:r w:rsidR="00740BC5" w:rsidRPr="00D6463A">
        <w:rPr>
          <w:lang w:val="en-AU"/>
        </w:rPr>
        <w:t xml:space="preserve"> low-power applications </w:t>
      </w:r>
      <w:r w:rsidR="009A28FC" w:rsidRPr="00D6463A">
        <w:rPr>
          <w:lang w:val="en-AU"/>
        </w:rPr>
        <w:t>because their SS is not further scalable at short channel lengths at</w:t>
      </w:r>
      <w:r w:rsidR="00740BC5" w:rsidRPr="00D6463A">
        <w:rPr>
          <w:lang w:val="en-AU"/>
        </w:rPr>
        <w:t xml:space="preserve"> 300 K. TFETs </w:t>
      </w:r>
      <w:r w:rsidR="009A28FC" w:rsidRPr="00D6463A">
        <w:rPr>
          <w:lang w:val="en-AU"/>
        </w:rPr>
        <w:t>in this regard come to rescue being able to</w:t>
      </w:r>
      <w:r w:rsidR="00165FA1">
        <w:rPr>
          <w:lang w:val="en-AU"/>
        </w:rPr>
        <w:t xml:space="preserve"> </w:t>
      </w:r>
      <w:r w:rsidR="009A28FC" w:rsidRPr="00D6463A">
        <w:rPr>
          <w:lang w:val="en-AU"/>
        </w:rPr>
        <w:t xml:space="preserve"> achieve </w:t>
      </w:r>
      <w:r w:rsidR="00165FA1">
        <w:rPr>
          <w:lang w:val="en-AU"/>
        </w:rPr>
        <w:t xml:space="preserve"> </w:t>
      </w:r>
      <w:r w:rsidR="009A28FC" w:rsidRPr="00D6463A">
        <w:rPr>
          <w:lang w:val="en-AU"/>
        </w:rPr>
        <w:t xml:space="preserve">highly scaled SS, they are very promising </w:t>
      </w:r>
      <w:r w:rsidR="00CC62B9" w:rsidRPr="00D6463A">
        <w:rPr>
          <w:lang w:val="en-AU"/>
        </w:rPr>
        <w:t>[3]</w:t>
      </w:r>
      <w:r w:rsidR="00740BC5" w:rsidRPr="00D6463A">
        <w:rPr>
          <w:lang w:val="en-AU"/>
        </w:rPr>
        <w:t xml:space="preserve">. </w:t>
      </w:r>
      <w:r w:rsidR="00B00DCA" w:rsidRPr="00D6463A">
        <w:rPr>
          <w:lang w:val="en-AU"/>
        </w:rPr>
        <w:t xml:space="preserve">Charge carriers in </w:t>
      </w:r>
      <w:r w:rsidR="009A28FC" w:rsidRPr="00D6463A">
        <w:rPr>
          <w:lang w:val="en-AU"/>
        </w:rPr>
        <w:t xml:space="preserve">TFETs </w:t>
      </w:r>
      <w:r w:rsidR="00B00DCA" w:rsidRPr="00D6463A">
        <w:rPr>
          <w:lang w:val="en-AU"/>
        </w:rPr>
        <w:t>undergo</w:t>
      </w:r>
      <w:r w:rsidR="009A28FC" w:rsidRPr="00D6463A">
        <w:rPr>
          <w:lang w:val="en-AU"/>
        </w:rPr>
        <w:t xml:space="preserve"> </w:t>
      </w:r>
      <w:r w:rsidR="00740BC5" w:rsidRPr="00D6463A">
        <w:rPr>
          <w:lang w:val="en-AU"/>
        </w:rPr>
        <w:t>band</w:t>
      </w:r>
      <w:r w:rsidR="007C40C4" w:rsidRPr="00D6463A">
        <w:rPr>
          <w:lang w:val="en-AU"/>
        </w:rPr>
        <w:t>-to-</w:t>
      </w:r>
      <w:r w:rsidR="00740BC5" w:rsidRPr="00D6463A">
        <w:rPr>
          <w:lang w:val="en-AU"/>
        </w:rPr>
        <w:t>band tunne</w:t>
      </w:r>
      <w:r w:rsidR="007C40C4" w:rsidRPr="00D6463A">
        <w:rPr>
          <w:lang w:val="en-AU"/>
        </w:rPr>
        <w:t>l</w:t>
      </w:r>
      <w:r w:rsidR="00740BC5" w:rsidRPr="00D6463A">
        <w:rPr>
          <w:lang w:val="en-AU"/>
        </w:rPr>
        <w:t>ling (BTBT)</w:t>
      </w:r>
      <w:r w:rsidR="00EE0432">
        <w:rPr>
          <w:lang w:val="en-AU"/>
        </w:rPr>
        <w:t>,</w:t>
      </w:r>
      <w:r w:rsidR="00740BC5" w:rsidRPr="00D6463A">
        <w:rPr>
          <w:lang w:val="en-AU"/>
        </w:rPr>
        <w:t xml:space="preserve"> </w:t>
      </w:r>
      <w:r w:rsidR="00EE0432">
        <w:rPr>
          <w:lang w:val="en-AU"/>
        </w:rPr>
        <w:t>irrespective</w:t>
      </w:r>
      <w:r w:rsidR="00B00DCA" w:rsidRPr="00D6463A">
        <w:rPr>
          <w:lang w:val="en-AU"/>
        </w:rPr>
        <w:t xml:space="preserve"> of thermionic emission </w:t>
      </w:r>
      <w:r w:rsidR="00EE0432">
        <w:rPr>
          <w:lang w:val="en-AU"/>
        </w:rPr>
        <w:t>as</w:t>
      </w:r>
      <w:r w:rsidR="00B00DCA" w:rsidRPr="00D6463A">
        <w:rPr>
          <w:lang w:val="en-AU"/>
        </w:rPr>
        <w:t xml:space="preserve"> in</w:t>
      </w:r>
      <w:r w:rsidR="00740BC5" w:rsidRPr="00D6463A">
        <w:rPr>
          <w:lang w:val="en-AU"/>
        </w:rPr>
        <w:t xml:space="preserve"> MOSFETs [4-6].</w:t>
      </w:r>
      <w:r w:rsidR="00165FA1">
        <w:rPr>
          <w:lang w:val="en-AU"/>
        </w:rPr>
        <w:t xml:space="preserve"> </w:t>
      </w:r>
      <w:r w:rsidR="00740BC5" w:rsidRPr="00D6463A">
        <w:rPr>
          <w:lang w:val="en-AU"/>
        </w:rPr>
        <w:t xml:space="preserve"> </w:t>
      </w:r>
      <w:r w:rsidR="00B00DCA" w:rsidRPr="00D6463A">
        <w:rPr>
          <w:lang w:val="en-AU"/>
        </w:rPr>
        <w:t xml:space="preserve">However, </w:t>
      </w:r>
      <w:r w:rsidR="002D1C0C" w:rsidRPr="00D6463A">
        <w:rPr>
          <w:lang w:val="en-AU"/>
        </w:rPr>
        <w:t>despite</w:t>
      </w:r>
      <w:r w:rsidR="00B00DCA" w:rsidRPr="00D6463A">
        <w:rPr>
          <w:lang w:val="en-AU"/>
        </w:rPr>
        <w:t xml:space="preserve"> the a</w:t>
      </w:r>
      <w:r w:rsidR="007C40C4" w:rsidRPr="00D6463A">
        <w:rPr>
          <w:lang w:val="en-AU"/>
        </w:rPr>
        <w:t xml:space="preserve">dvantages mentioned above, conventional TFETs have low drive current capabilities, </w:t>
      </w:r>
      <w:proofErr w:type="gramStart"/>
      <w:r w:rsidR="007C40C4" w:rsidRPr="00D6463A">
        <w:rPr>
          <w:lang w:val="en-AU"/>
        </w:rPr>
        <w:t>making</w:t>
      </w:r>
      <w:r w:rsidR="00165FA1">
        <w:rPr>
          <w:lang w:val="en-AU"/>
        </w:rPr>
        <w:t xml:space="preserve"> </w:t>
      </w:r>
      <w:r w:rsidR="007C40C4" w:rsidRPr="00D6463A">
        <w:rPr>
          <w:lang w:val="en-AU"/>
        </w:rPr>
        <w:t xml:space="preserve"> them</w:t>
      </w:r>
      <w:proofErr w:type="gramEnd"/>
      <w:r w:rsidR="007C40C4" w:rsidRPr="00D6463A">
        <w:rPr>
          <w:lang w:val="en-AU"/>
        </w:rPr>
        <w:t xml:space="preserve"> </w:t>
      </w:r>
      <w:r w:rsidR="00165FA1">
        <w:rPr>
          <w:lang w:val="en-AU"/>
        </w:rPr>
        <w:t xml:space="preserve"> </w:t>
      </w:r>
      <w:r w:rsidR="007C40C4" w:rsidRPr="00D6463A">
        <w:rPr>
          <w:lang w:val="en-AU"/>
        </w:rPr>
        <w:t>less suitable for</w:t>
      </w:r>
      <w:r w:rsidR="00740BC5" w:rsidRPr="00D6463A">
        <w:rPr>
          <w:lang w:val="en-AU"/>
        </w:rPr>
        <w:t xml:space="preserve"> low-power applications [7-8]. </w:t>
      </w:r>
      <w:r w:rsidR="002D1C0C" w:rsidRPr="00D6463A">
        <w:rPr>
          <w:lang w:val="en-AU"/>
        </w:rPr>
        <w:t>Various techniques have been reported in different works presenting ways to improve the drive current in</w:t>
      </w:r>
      <w:r w:rsidR="00740BC5" w:rsidRPr="00D6463A">
        <w:rPr>
          <w:lang w:val="en-AU"/>
        </w:rPr>
        <w:t xml:space="preserve"> TFET</w:t>
      </w:r>
      <w:r w:rsidR="007C40C4" w:rsidRPr="00D6463A">
        <w:rPr>
          <w:lang w:val="en-AU"/>
        </w:rPr>
        <w:t>,</w:t>
      </w:r>
      <w:r w:rsidR="002D1C0C" w:rsidRPr="00D6463A">
        <w:rPr>
          <w:lang w:val="en-AU"/>
        </w:rPr>
        <w:t xml:space="preserve"> like using a multi</w:t>
      </w:r>
      <w:r w:rsidR="007C40C4" w:rsidRPr="00D6463A">
        <w:rPr>
          <w:lang w:val="en-AU"/>
        </w:rPr>
        <w:t>-</w:t>
      </w:r>
      <w:r w:rsidR="002D1C0C" w:rsidRPr="00D6463A">
        <w:rPr>
          <w:lang w:val="en-AU"/>
        </w:rPr>
        <w:t>gate device structure, us</w:t>
      </w:r>
      <w:r w:rsidR="007C40C4" w:rsidRPr="00D6463A">
        <w:rPr>
          <w:lang w:val="en-AU"/>
        </w:rPr>
        <w:t>ing</w:t>
      </w:r>
      <w:r w:rsidR="002D1C0C" w:rsidRPr="00D6463A">
        <w:rPr>
          <w:lang w:val="en-AU"/>
        </w:rPr>
        <w:t xml:space="preserve"> buried oxide, </w:t>
      </w:r>
      <w:r w:rsidR="007C40C4" w:rsidRPr="00D6463A">
        <w:rPr>
          <w:lang w:val="en-AU"/>
        </w:rPr>
        <w:t xml:space="preserve">and </w:t>
      </w:r>
      <w:r w:rsidR="002D1C0C" w:rsidRPr="00D6463A">
        <w:rPr>
          <w:lang w:val="en-AU"/>
        </w:rPr>
        <w:t>using SOI substrate</w:t>
      </w:r>
      <w:r w:rsidR="00740BC5" w:rsidRPr="00D6463A">
        <w:rPr>
          <w:lang w:val="en-AU"/>
        </w:rPr>
        <w:t xml:space="preserve"> </w:t>
      </w:r>
      <w:r w:rsidR="00CC62B9" w:rsidRPr="00D6463A">
        <w:rPr>
          <w:lang w:val="en-AU"/>
        </w:rPr>
        <w:t>[9-11</w:t>
      </w:r>
      <w:r w:rsidR="00740BC5" w:rsidRPr="00D6463A">
        <w:rPr>
          <w:lang w:val="en-AU"/>
        </w:rPr>
        <w:t>]</w:t>
      </w:r>
      <w:r w:rsidR="00207D83" w:rsidRPr="00D6463A">
        <w:rPr>
          <w:lang w:val="en-AU"/>
        </w:rPr>
        <w:t xml:space="preserve">. </w:t>
      </w:r>
      <w:r w:rsidR="007C40C4" w:rsidRPr="00D6463A">
        <w:rPr>
          <w:lang w:val="en-AU"/>
        </w:rPr>
        <w:t>These schemes result in enhanced ON current and</w:t>
      </w:r>
      <w:r w:rsidR="00740BC5" w:rsidRPr="00D6463A">
        <w:rPr>
          <w:lang w:val="en-AU"/>
        </w:rPr>
        <w:t xml:space="preserve"> transconductance </w:t>
      </w:r>
      <w:r w:rsidR="00207D83" w:rsidRPr="00D6463A">
        <w:rPr>
          <w:lang w:val="en-AU"/>
        </w:rPr>
        <w:t>efficiency with</w:t>
      </w:r>
      <w:r w:rsidR="00740BC5" w:rsidRPr="00D6463A">
        <w:rPr>
          <w:lang w:val="en-AU"/>
        </w:rPr>
        <w:t xml:space="preserve"> </w:t>
      </w:r>
      <w:r w:rsidR="00207D83" w:rsidRPr="00D6463A">
        <w:rPr>
          <w:lang w:val="en-AU"/>
        </w:rPr>
        <w:t>reduced</w:t>
      </w:r>
      <w:r w:rsidR="00740BC5" w:rsidRPr="00D6463A">
        <w:rPr>
          <w:lang w:val="en-AU"/>
        </w:rPr>
        <w:t xml:space="preserve"> </w:t>
      </w:r>
      <w:r w:rsidR="00207D83" w:rsidRPr="00D6463A">
        <w:rPr>
          <w:lang w:val="en-AU"/>
        </w:rPr>
        <w:t>leakage</w:t>
      </w:r>
      <w:r w:rsidR="00740BC5" w:rsidRPr="00D6463A">
        <w:rPr>
          <w:lang w:val="en-AU"/>
        </w:rPr>
        <w:t xml:space="preserve"> current.</w:t>
      </w:r>
      <w:r w:rsidR="00D63C2A" w:rsidRPr="00D6463A">
        <w:rPr>
          <w:lang w:val="en-AU"/>
        </w:rPr>
        <w:t xml:space="preserve"> </w:t>
      </w:r>
      <w:r w:rsidR="007C40C4" w:rsidRPr="00D6463A">
        <w:rPr>
          <w:lang w:val="en-AU"/>
        </w:rPr>
        <w:t>L</w:t>
      </w:r>
      <w:r w:rsidR="00511811" w:rsidRPr="00D6463A">
        <w:rPr>
          <w:lang w:val="en-AU"/>
        </w:rPr>
        <w:t>ow off-state current</w:t>
      </w:r>
      <w:r w:rsidR="00B704BC" w:rsidRPr="00D6463A">
        <w:rPr>
          <w:lang w:val="en-AU"/>
        </w:rPr>
        <w:t xml:space="preserve"> requires maintaining low SS at room temperatures</w:t>
      </w:r>
      <w:r w:rsidR="007C40C4" w:rsidRPr="00D6463A">
        <w:rPr>
          <w:lang w:val="en-AU"/>
        </w:rPr>
        <w:t>,</w:t>
      </w:r>
      <w:r w:rsidR="009D1B0C" w:rsidRPr="00D6463A">
        <w:rPr>
          <w:lang w:val="en-AU"/>
        </w:rPr>
        <w:t xml:space="preserve"> but </w:t>
      </w:r>
      <w:r w:rsidR="0018596C">
        <w:rPr>
          <w:lang w:val="en-AU"/>
        </w:rPr>
        <w:t>t</w:t>
      </w:r>
      <w:r w:rsidR="0018596C" w:rsidRPr="0018596C">
        <w:rPr>
          <w:lang w:val="en-AU"/>
        </w:rPr>
        <w:t>he SS is constrained to 60mV/decade due to the thermionic emission's working mechanism</w:t>
      </w:r>
      <w:r w:rsidR="007C40C4" w:rsidRPr="00D6463A">
        <w:rPr>
          <w:lang w:val="en-AU"/>
        </w:rPr>
        <w:t>,</w:t>
      </w:r>
      <w:r w:rsidR="00B60058" w:rsidRPr="00D6463A">
        <w:rPr>
          <w:lang w:val="en-AU"/>
        </w:rPr>
        <w:t xml:space="preserve"> which is why SS is </w:t>
      </w:r>
      <w:r w:rsidR="00511811" w:rsidRPr="00D6463A">
        <w:rPr>
          <w:lang w:val="en-AU"/>
        </w:rPr>
        <w:t>a temperature-dependent quantity.</w:t>
      </w:r>
    </w:p>
    <w:p w14:paraId="102EACC9" w14:textId="378B7662" w:rsidR="00511811" w:rsidRPr="00D6463A" w:rsidRDefault="00511811" w:rsidP="00511811">
      <w:pPr>
        <w:autoSpaceDE w:val="0"/>
        <w:autoSpaceDN w:val="0"/>
        <w:adjustRightInd w:val="0"/>
        <w:ind w:firstLine="216"/>
        <w:jc w:val="both"/>
        <w:rPr>
          <w:lang w:val="en-AU"/>
        </w:rPr>
      </w:pPr>
      <w:r w:rsidRPr="00D6463A">
        <w:rPr>
          <w:lang w:val="en-AU"/>
        </w:rPr>
        <w:t xml:space="preserve">        </w:t>
      </w:r>
      <w:r w:rsidR="00DC566A" w:rsidRPr="00D6463A">
        <w:rPr>
          <w:lang w:val="en-AU"/>
        </w:rPr>
        <w:t>Another inherent attribute of TFETs is ambipolar current [12], which means they function in both positive and negative gate voltage polarities. Because this feature limits the usage of TFETs in many circuit applications, numerous approaches for limiting and reducing the ambipolar current have been developed. Heterostructures and high bandgap materials at the drain side are two regularly utili</w:t>
      </w:r>
      <w:r w:rsidR="00490B61" w:rsidRPr="00D6463A">
        <w:rPr>
          <w:lang w:val="en-AU"/>
        </w:rPr>
        <w:t>s</w:t>
      </w:r>
      <w:r w:rsidR="00DC566A" w:rsidRPr="00D6463A">
        <w:rPr>
          <w:lang w:val="en-AU"/>
        </w:rPr>
        <w:t>ed approaches for lowering ambipolar current [12-14]. These methods result in an increase in tunne</w:t>
      </w:r>
      <w:r w:rsidR="007C40C4" w:rsidRPr="00D6463A">
        <w:rPr>
          <w:lang w:val="en-AU"/>
        </w:rPr>
        <w:t>l</w:t>
      </w:r>
      <w:r w:rsidR="00DC566A" w:rsidRPr="00D6463A">
        <w:rPr>
          <w:lang w:val="en-AU"/>
        </w:rPr>
        <w:t xml:space="preserve">ling width, which reduces </w:t>
      </w:r>
      <w:r w:rsidR="007C40C4" w:rsidRPr="00D6463A">
        <w:rPr>
          <w:lang w:val="en-AU"/>
        </w:rPr>
        <w:t xml:space="preserve">the </w:t>
      </w:r>
      <w:r w:rsidR="00DC566A" w:rsidRPr="00D6463A">
        <w:rPr>
          <w:lang w:val="en-AU"/>
        </w:rPr>
        <w:t>ambipolar current.</w:t>
      </w:r>
    </w:p>
    <w:p w14:paraId="69A762F3" w14:textId="59616C26" w:rsidR="00D63C2A" w:rsidRPr="00D6463A" w:rsidRDefault="006B2A30" w:rsidP="00D63C2A">
      <w:pPr>
        <w:autoSpaceDE w:val="0"/>
        <w:autoSpaceDN w:val="0"/>
        <w:adjustRightInd w:val="0"/>
        <w:ind w:firstLine="216"/>
        <w:jc w:val="both"/>
        <w:rPr>
          <w:lang w:val="en-IN"/>
        </w:rPr>
      </w:pPr>
      <w:r w:rsidRPr="006B2A30">
        <w:rPr>
          <w:lang w:val="en-IN"/>
        </w:rPr>
        <w:t xml:space="preserve">It has been recommended to employ </w:t>
      </w:r>
      <w:proofErr w:type="spellStart"/>
      <w:r w:rsidRPr="006B2A30">
        <w:rPr>
          <w:lang w:val="en-IN"/>
        </w:rPr>
        <w:t>GaSb</w:t>
      </w:r>
      <w:proofErr w:type="spellEnd"/>
      <w:r w:rsidRPr="006B2A30">
        <w:rPr>
          <w:lang w:val="en-IN"/>
        </w:rPr>
        <w:t xml:space="preserve">, </w:t>
      </w:r>
      <w:proofErr w:type="gramStart"/>
      <w:r w:rsidRPr="006B2A30">
        <w:rPr>
          <w:lang w:val="en-IN"/>
        </w:rPr>
        <w:t xml:space="preserve">a </w:t>
      </w:r>
      <w:r w:rsidR="00165FA1">
        <w:rPr>
          <w:lang w:val="en-IN"/>
        </w:rPr>
        <w:t xml:space="preserve"> </w:t>
      </w:r>
      <w:r w:rsidRPr="006B2A30">
        <w:rPr>
          <w:lang w:val="en-IN"/>
        </w:rPr>
        <w:t>low</w:t>
      </w:r>
      <w:proofErr w:type="gramEnd"/>
      <w:r w:rsidR="00165FA1">
        <w:rPr>
          <w:lang w:val="en-IN"/>
        </w:rPr>
        <w:t xml:space="preserve"> </w:t>
      </w:r>
      <w:r w:rsidRPr="006B2A30">
        <w:rPr>
          <w:lang w:val="en-IN"/>
        </w:rPr>
        <w:t xml:space="preserve"> band gap </w:t>
      </w:r>
      <w:r w:rsidR="00165FA1">
        <w:rPr>
          <w:lang w:val="en-IN"/>
        </w:rPr>
        <w:t xml:space="preserve"> </w:t>
      </w:r>
      <w:r w:rsidRPr="006B2A30">
        <w:rPr>
          <w:lang w:val="en-IN"/>
        </w:rPr>
        <w:t xml:space="preserve">material </w:t>
      </w:r>
      <w:r w:rsidR="00165FA1">
        <w:rPr>
          <w:lang w:val="en-IN"/>
        </w:rPr>
        <w:t xml:space="preserve"> </w:t>
      </w:r>
      <w:r w:rsidRPr="006B2A30">
        <w:rPr>
          <w:lang w:val="en-IN"/>
        </w:rPr>
        <w:t xml:space="preserve">with a high k gate dielectric. The source-channel interface's staggered heterojunctions based on III-V materials are suitable for low-voltage operation for the best power consumption and performance, according to results [12]. </w:t>
      </w:r>
      <w:r w:rsidR="000A3CD9">
        <w:rPr>
          <w:lang w:val="en-IN"/>
        </w:rPr>
        <w:t>The</w:t>
      </w:r>
      <w:r w:rsidR="005D792D" w:rsidRPr="005D792D">
        <w:rPr>
          <w:lang w:val="en-IN"/>
        </w:rPr>
        <w:t xml:space="preserve"> </w:t>
      </w:r>
      <w:proofErr w:type="spellStart"/>
      <w:r w:rsidR="005D792D" w:rsidRPr="005D792D">
        <w:rPr>
          <w:lang w:val="en-IN"/>
        </w:rPr>
        <w:t>GaSb</w:t>
      </w:r>
      <w:proofErr w:type="spellEnd"/>
      <w:r w:rsidR="005D792D" w:rsidRPr="005D792D">
        <w:rPr>
          <w:lang w:val="en-IN"/>
        </w:rPr>
        <w:t xml:space="preserve"> staggered heterojunction VTFET's performance with </w:t>
      </w:r>
      <w:r w:rsidR="000A3CD9">
        <w:rPr>
          <w:lang w:val="en-IN"/>
        </w:rPr>
        <w:t xml:space="preserve">a doped layer </w:t>
      </w:r>
      <w:r w:rsidR="005D792D" w:rsidRPr="005D792D">
        <w:rPr>
          <w:lang w:val="en-IN"/>
        </w:rPr>
        <w:t xml:space="preserve">and </w:t>
      </w:r>
      <w:r w:rsidR="000A3CD9">
        <w:rPr>
          <w:lang w:val="en-IN"/>
        </w:rPr>
        <w:t xml:space="preserve">Si VTFET’s performance </w:t>
      </w:r>
      <w:r w:rsidR="005D792D" w:rsidRPr="005D792D">
        <w:rPr>
          <w:lang w:val="en-IN"/>
        </w:rPr>
        <w:t xml:space="preserve">without </w:t>
      </w:r>
      <w:r w:rsidRPr="006B2A30">
        <w:rPr>
          <w:lang w:val="en-IN"/>
        </w:rPr>
        <w:t xml:space="preserve">a doped layer </w:t>
      </w:r>
      <w:r w:rsidR="000A3CD9">
        <w:rPr>
          <w:lang w:val="en-IN"/>
        </w:rPr>
        <w:t>were</w:t>
      </w:r>
      <w:r w:rsidRPr="006B2A30">
        <w:rPr>
          <w:lang w:val="en-IN"/>
        </w:rPr>
        <w:t xml:space="preserve"> evaluated using the </w:t>
      </w:r>
      <w:proofErr w:type="gramStart"/>
      <w:r w:rsidRPr="006B2A30">
        <w:rPr>
          <w:lang w:val="en-IN"/>
        </w:rPr>
        <w:t xml:space="preserve">TCAD </w:t>
      </w:r>
      <w:r w:rsidR="00311E21">
        <w:rPr>
          <w:lang w:val="en-IN"/>
        </w:rPr>
        <w:t xml:space="preserve"> </w:t>
      </w:r>
      <w:r w:rsidRPr="006B2A30">
        <w:rPr>
          <w:lang w:val="en-IN"/>
        </w:rPr>
        <w:t>simulation</w:t>
      </w:r>
      <w:proofErr w:type="gramEnd"/>
      <w:r w:rsidRPr="006B2A30">
        <w:rPr>
          <w:lang w:val="en-IN"/>
        </w:rPr>
        <w:t xml:space="preserve"> tool[15].</w:t>
      </w:r>
      <w:r w:rsidR="00562FB8" w:rsidRPr="00D6463A">
        <w:rPr>
          <w:lang w:val="en-IN"/>
        </w:rPr>
        <w:t>The suggested V-</w:t>
      </w:r>
      <w:proofErr w:type="spellStart"/>
      <w:r w:rsidR="00562FB8" w:rsidRPr="00D6463A">
        <w:rPr>
          <w:lang w:val="en-IN"/>
        </w:rPr>
        <w:t>GaSb</w:t>
      </w:r>
      <w:proofErr w:type="spellEnd"/>
      <w:r w:rsidR="00562FB8" w:rsidRPr="00D6463A">
        <w:rPr>
          <w:lang w:val="en-IN"/>
        </w:rPr>
        <w:t xml:space="preserve">/Si TFET's heterojunction manufacturing capability is </w:t>
      </w:r>
      <w:r w:rsidR="00112468" w:rsidRPr="00D6463A">
        <w:rPr>
          <w:lang w:val="en-IN"/>
        </w:rPr>
        <w:t>established</w:t>
      </w:r>
      <w:r w:rsidR="00562FB8" w:rsidRPr="00D6463A">
        <w:rPr>
          <w:lang w:val="en-IN"/>
        </w:rPr>
        <w:t xml:space="preserve"> on recent advances in </w:t>
      </w:r>
      <w:proofErr w:type="spellStart"/>
      <w:r w:rsidR="00562FB8" w:rsidRPr="00D6463A">
        <w:rPr>
          <w:lang w:val="en-IN"/>
        </w:rPr>
        <w:t>GaSb</w:t>
      </w:r>
      <w:proofErr w:type="spellEnd"/>
      <w:r w:rsidR="00562FB8" w:rsidRPr="00D6463A">
        <w:rPr>
          <w:lang w:val="en-IN"/>
        </w:rPr>
        <w:t xml:space="preserve"> fabrication on clean Si substrates [3], [4]. </w:t>
      </w:r>
      <w:proofErr w:type="spellStart"/>
      <w:r w:rsidR="00D63C2A" w:rsidRPr="00D6463A">
        <w:rPr>
          <w:lang w:val="en-IN"/>
        </w:rPr>
        <w:t>GaSb</w:t>
      </w:r>
      <w:proofErr w:type="spellEnd"/>
      <w:r w:rsidR="00D63C2A" w:rsidRPr="00D6463A">
        <w:rPr>
          <w:lang w:val="en-IN"/>
        </w:rPr>
        <w:t>-</w:t>
      </w:r>
      <w:proofErr w:type="gramStart"/>
      <w:r w:rsidR="00D63C2A" w:rsidRPr="00D6463A">
        <w:rPr>
          <w:lang w:val="en-IN"/>
        </w:rPr>
        <w:t>based</w:t>
      </w:r>
      <w:r w:rsidR="00562FB8" w:rsidRPr="00D6463A">
        <w:rPr>
          <w:lang w:val="en-IN"/>
        </w:rPr>
        <w:t xml:space="preserve"> </w:t>
      </w:r>
      <w:r w:rsidR="00311E21">
        <w:rPr>
          <w:lang w:val="en-IN"/>
        </w:rPr>
        <w:t xml:space="preserve"> </w:t>
      </w:r>
      <w:r w:rsidR="00562FB8" w:rsidRPr="00D6463A">
        <w:rPr>
          <w:lang w:val="en-IN"/>
        </w:rPr>
        <w:t>highly</w:t>
      </w:r>
      <w:proofErr w:type="gramEnd"/>
      <w:r w:rsidR="00562FB8" w:rsidRPr="00D6463A">
        <w:rPr>
          <w:lang w:val="en-IN"/>
        </w:rPr>
        <w:t xml:space="preserve"> doped</w:t>
      </w:r>
      <w:r w:rsidR="00D63C2A" w:rsidRPr="00D6463A">
        <w:rPr>
          <w:lang w:val="en-IN"/>
        </w:rPr>
        <w:t xml:space="preserve"> layer</w:t>
      </w:r>
      <w:r w:rsidR="00934D7E" w:rsidRPr="00D6463A">
        <w:rPr>
          <w:lang w:val="en-IN"/>
        </w:rPr>
        <w:t xml:space="preserve"> </w:t>
      </w:r>
      <w:r w:rsidR="00562FB8" w:rsidRPr="00D6463A">
        <w:rPr>
          <w:lang w:val="en-IN"/>
        </w:rPr>
        <w:t xml:space="preserve">tends to serve </w:t>
      </w:r>
      <w:r w:rsidR="007C40C4" w:rsidRPr="00D6463A">
        <w:rPr>
          <w:lang w:val="en-IN"/>
        </w:rPr>
        <w:t>as</w:t>
      </w:r>
      <w:r w:rsidR="00562FB8" w:rsidRPr="00D6463A">
        <w:rPr>
          <w:lang w:val="en-IN"/>
        </w:rPr>
        <w:t xml:space="preserve"> a</w:t>
      </w:r>
      <w:r w:rsidR="00934D7E" w:rsidRPr="00D6463A">
        <w:rPr>
          <w:lang w:val="en-IN"/>
        </w:rPr>
        <w:t xml:space="preserve"> buffer</w:t>
      </w:r>
      <w:r w:rsidR="00562FB8" w:rsidRPr="00D6463A">
        <w:rPr>
          <w:lang w:val="en-IN"/>
        </w:rPr>
        <w:t xml:space="preserve"> pocket</w:t>
      </w:r>
      <w:r w:rsidR="00934D7E" w:rsidRPr="00D6463A">
        <w:rPr>
          <w:lang w:val="en-IN"/>
        </w:rPr>
        <w:t xml:space="preserve"> on silicon. </w:t>
      </w:r>
      <w:r w:rsidR="00562FB8" w:rsidRPr="00D6463A">
        <w:rPr>
          <w:lang w:val="en-IN"/>
        </w:rPr>
        <w:t>In this article</w:t>
      </w:r>
      <w:r w:rsidR="007C40C4" w:rsidRPr="00D6463A">
        <w:rPr>
          <w:lang w:val="en-IN"/>
        </w:rPr>
        <w:t>,</w:t>
      </w:r>
      <w:r w:rsidR="00562FB8" w:rsidRPr="00D6463A">
        <w:rPr>
          <w:lang w:val="en-IN"/>
        </w:rPr>
        <w:t xml:space="preserve"> we have </w:t>
      </w:r>
      <w:r w:rsidR="007C40C4" w:rsidRPr="00D6463A">
        <w:rPr>
          <w:lang w:val="en-IN"/>
        </w:rPr>
        <w:t>studied</w:t>
      </w:r>
      <w:r w:rsidR="00562FB8" w:rsidRPr="00D6463A">
        <w:rPr>
          <w:lang w:val="en-IN"/>
        </w:rPr>
        <w:t xml:space="preserve"> the analog</w:t>
      </w:r>
      <w:r w:rsidR="007C40C4" w:rsidRPr="00D6463A">
        <w:rPr>
          <w:lang w:val="en-IN"/>
        </w:rPr>
        <w:t>ue</w:t>
      </w:r>
      <w:r w:rsidR="00562FB8" w:rsidRPr="00D6463A">
        <w:rPr>
          <w:lang w:val="en-IN"/>
        </w:rPr>
        <w:t>, DC and temperature</w:t>
      </w:r>
      <w:r w:rsidR="007C40C4" w:rsidRPr="00D6463A">
        <w:rPr>
          <w:lang w:val="en-IN"/>
        </w:rPr>
        <w:t>-</w:t>
      </w:r>
      <w:r w:rsidR="0047076C" w:rsidRPr="00D6463A">
        <w:rPr>
          <w:lang w:val="en-IN"/>
        </w:rPr>
        <w:t xml:space="preserve">affected sub-threshold characteristics of the Si &amp; </w:t>
      </w:r>
      <w:proofErr w:type="spellStart"/>
      <w:r w:rsidR="0047076C" w:rsidRPr="00D6463A">
        <w:rPr>
          <w:lang w:val="en-IN"/>
        </w:rPr>
        <w:t>GaSb</w:t>
      </w:r>
      <w:proofErr w:type="spellEnd"/>
      <w:r w:rsidR="0047076C" w:rsidRPr="00D6463A">
        <w:rPr>
          <w:lang w:val="en-IN"/>
        </w:rPr>
        <w:t>-VTFET.</w:t>
      </w:r>
    </w:p>
    <w:p w14:paraId="5B7259D2" w14:textId="77777777" w:rsidR="001C16C0" w:rsidRDefault="006B2A30" w:rsidP="001C16C0">
      <w:pPr>
        <w:autoSpaceDE w:val="0"/>
        <w:autoSpaceDN w:val="0"/>
        <w:adjustRightInd w:val="0"/>
        <w:ind w:firstLine="709"/>
        <w:jc w:val="both"/>
        <w:rPr>
          <w:lang w:val="en-IN"/>
        </w:rPr>
      </w:pPr>
      <w:r w:rsidRPr="006B2A30">
        <w:rPr>
          <w:lang w:val="en-IN"/>
        </w:rPr>
        <w:t xml:space="preserve"> In the inquiry, device characteristics and gate work function have been changed to enhance functional performance and decrease ambipolar current.</w:t>
      </w:r>
      <w:r w:rsidR="00511811" w:rsidRPr="00D6463A">
        <w:rPr>
          <w:lang w:val="en-IN"/>
        </w:rPr>
        <w:t xml:space="preserve"> The paper is </w:t>
      </w:r>
      <w:r w:rsidR="00441EDF" w:rsidRPr="00D6463A">
        <w:rPr>
          <w:lang w:val="en-IN"/>
        </w:rPr>
        <w:t>divided</w:t>
      </w:r>
      <w:r w:rsidR="00511811" w:rsidRPr="00D6463A">
        <w:rPr>
          <w:lang w:val="en-IN"/>
        </w:rPr>
        <w:t xml:space="preserve"> into </w:t>
      </w:r>
      <w:r w:rsidR="00822476" w:rsidRPr="00D6463A">
        <w:rPr>
          <w:lang w:val="en-IN"/>
        </w:rPr>
        <w:t>four</w:t>
      </w:r>
      <w:r w:rsidR="00511811" w:rsidRPr="00D6463A">
        <w:rPr>
          <w:lang w:val="en-IN"/>
        </w:rPr>
        <w:t xml:space="preserve"> sections, the first </w:t>
      </w:r>
      <w:r w:rsidR="00441EDF" w:rsidRPr="00D6463A">
        <w:rPr>
          <w:lang w:val="en-IN"/>
        </w:rPr>
        <w:t>being</w:t>
      </w:r>
      <w:r w:rsidR="00934D7E" w:rsidRPr="00D6463A">
        <w:rPr>
          <w:lang w:val="en-IN"/>
        </w:rPr>
        <w:t xml:space="preserve"> introduc</w:t>
      </w:r>
      <w:r>
        <w:rPr>
          <w:lang w:val="en-IN"/>
        </w:rPr>
        <w:t>tion</w:t>
      </w:r>
      <w:r w:rsidR="00822476" w:rsidRPr="00D6463A">
        <w:rPr>
          <w:lang w:val="en-IN"/>
        </w:rPr>
        <w:t xml:space="preserve"> where the motivation for the study </w:t>
      </w:r>
      <w:r w:rsidR="007C40C4" w:rsidRPr="00D6463A">
        <w:rPr>
          <w:lang w:val="en-IN"/>
        </w:rPr>
        <w:t>is</w:t>
      </w:r>
      <w:r w:rsidR="00822476" w:rsidRPr="00D6463A">
        <w:rPr>
          <w:lang w:val="en-IN"/>
        </w:rPr>
        <w:t xml:space="preserve"> discussed</w:t>
      </w:r>
      <w:r w:rsidR="00934D7E" w:rsidRPr="00D6463A">
        <w:rPr>
          <w:lang w:val="en-IN"/>
        </w:rPr>
        <w:t xml:space="preserve">, </w:t>
      </w:r>
      <w:r w:rsidR="00822476" w:rsidRPr="00D6463A">
        <w:rPr>
          <w:lang w:val="en-IN"/>
        </w:rPr>
        <w:t xml:space="preserve">in the </w:t>
      </w:r>
      <w:r w:rsidR="00934D7E" w:rsidRPr="00D6463A">
        <w:rPr>
          <w:lang w:val="en-IN"/>
        </w:rPr>
        <w:t>second section</w:t>
      </w:r>
      <w:r w:rsidR="007C40C4" w:rsidRPr="00D6463A">
        <w:rPr>
          <w:lang w:val="en-IN"/>
        </w:rPr>
        <w:t>,</w:t>
      </w:r>
      <w:r w:rsidR="00934D7E" w:rsidRPr="00D6463A">
        <w:rPr>
          <w:lang w:val="en-IN"/>
        </w:rPr>
        <w:t xml:space="preserve"> </w:t>
      </w:r>
      <w:r w:rsidR="00822476" w:rsidRPr="00D6463A">
        <w:rPr>
          <w:lang w:val="en-IN"/>
        </w:rPr>
        <w:t xml:space="preserve">we discuss </w:t>
      </w:r>
      <w:r w:rsidR="005052C0" w:rsidRPr="005052C0">
        <w:rPr>
          <w:lang w:val="en-IN"/>
        </w:rPr>
        <w:t>the simulations' device parameters and model specifications</w:t>
      </w:r>
      <w:r w:rsidR="00511811" w:rsidRPr="00D6463A">
        <w:rPr>
          <w:lang w:val="en-IN"/>
        </w:rPr>
        <w:t xml:space="preserve">, in the </w:t>
      </w:r>
      <w:r w:rsidR="00822476" w:rsidRPr="00D6463A">
        <w:rPr>
          <w:lang w:val="en-IN"/>
        </w:rPr>
        <w:t>third</w:t>
      </w:r>
      <w:r w:rsidR="00511811" w:rsidRPr="00D6463A">
        <w:rPr>
          <w:lang w:val="en-IN"/>
        </w:rPr>
        <w:t xml:space="preserve"> section, results are </w:t>
      </w:r>
      <w:r w:rsidR="00822476" w:rsidRPr="00D6463A">
        <w:rPr>
          <w:lang w:val="en-IN"/>
        </w:rPr>
        <w:t xml:space="preserve">presented and </w:t>
      </w:r>
      <w:r w:rsidR="00EC3892" w:rsidRPr="00D6463A">
        <w:rPr>
          <w:lang w:val="en-IN"/>
        </w:rPr>
        <w:t>analysed</w:t>
      </w:r>
      <w:r w:rsidR="00511811" w:rsidRPr="00D6463A">
        <w:rPr>
          <w:lang w:val="en-IN"/>
        </w:rPr>
        <w:t xml:space="preserve"> while</w:t>
      </w:r>
      <w:r w:rsidR="00822476" w:rsidRPr="00D6463A">
        <w:rPr>
          <w:lang w:val="en-IN"/>
        </w:rPr>
        <w:t xml:space="preserve"> in the last section, we discuss the</w:t>
      </w:r>
      <w:r w:rsidR="00511811" w:rsidRPr="00D6463A">
        <w:rPr>
          <w:lang w:val="en-IN"/>
        </w:rPr>
        <w:t xml:space="preserve"> conclusions </w:t>
      </w:r>
      <w:r w:rsidR="00822476" w:rsidRPr="00D6463A">
        <w:rPr>
          <w:lang w:val="en-IN"/>
        </w:rPr>
        <w:t>drawn from the study.</w:t>
      </w:r>
    </w:p>
    <w:p w14:paraId="46D38370" w14:textId="0D0461B3" w:rsidR="00EA4D0C" w:rsidRPr="00D6463A" w:rsidRDefault="00B41269" w:rsidP="001C16C0">
      <w:pPr>
        <w:pStyle w:val="Heading1"/>
      </w:pPr>
      <w:proofErr w:type="gramStart"/>
      <w:r w:rsidRPr="00D6463A">
        <w:t xml:space="preserve">Device </w:t>
      </w:r>
      <w:r w:rsidR="009F7BD2" w:rsidRPr="00D6463A">
        <w:t xml:space="preserve"> </w:t>
      </w:r>
      <w:proofErr w:type="spellStart"/>
      <w:r w:rsidR="009F7BD2" w:rsidRPr="00D6463A">
        <w:t>S</w:t>
      </w:r>
      <w:r w:rsidR="009F7BD2" w:rsidRPr="00D6463A">
        <w:rPr>
          <w:sz w:val="16"/>
        </w:rPr>
        <w:t>T</w:t>
      </w:r>
      <w:r w:rsidRPr="00D6463A">
        <w:t>ructure</w:t>
      </w:r>
      <w:proofErr w:type="spellEnd"/>
      <w:proofErr w:type="gramEnd"/>
    </w:p>
    <w:p w14:paraId="572CC3EF" w14:textId="77777777" w:rsidR="00C7072B" w:rsidRDefault="00511811" w:rsidP="00900CDC">
      <w:pPr>
        <w:autoSpaceDE w:val="0"/>
        <w:autoSpaceDN w:val="0"/>
        <w:adjustRightInd w:val="0"/>
        <w:jc w:val="both"/>
        <w:rPr>
          <w:lang w:val="en-IN"/>
        </w:rPr>
      </w:pPr>
      <w:r w:rsidRPr="00D6463A">
        <w:rPr>
          <w:lang w:val="en-AU"/>
        </w:rPr>
        <w:t>The</w:t>
      </w:r>
      <w:r w:rsidR="00934D7E" w:rsidRPr="00D6463A">
        <w:rPr>
          <w:lang w:val="en-AU"/>
        </w:rPr>
        <w:t xml:space="preserve"> cross-sectional </w:t>
      </w:r>
      <w:r w:rsidR="00112468" w:rsidRPr="00D6463A">
        <w:rPr>
          <w:lang w:val="en-AU"/>
        </w:rPr>
        <w:t>representation</w:t>
      </w:r>
      <w:r w:rsidR="00934D7E" w:rsidRPr="00D6463A">
        <w:rPr>
          <w:lang w:val="en-AU"/>
        </w:rPr>
        <w:t xml:space="preserve"> of the </w:t>
      </w:r>
      <w:proofErr w:type="spellStart"/>
      <w:r w:rsidR="00934D7E" w:rsidRPr="00D6463A">
        <w:rPr>
          <w:lang w:val="en-AU"/>
        </w:rPr>
        <w:t>GaSb</w:t>
      </w:r>
      <w:proofErr w:type="spellEnd"/>
      <w:r w:rsidRPr="00D6463A">
        <w:rPr>
          <w:lang w:val="en-AU"/>
        </w:rPr>
        <w:t>-VTFET</w:t>
      </w:r>
      <w:r w:rsidR="00203EAF" w:rsidRPr="00D6463A">
        <w:rPr>
          <w:lang w:val="en-AU"/>
        </w:rPr>
        <w:t xml:space="preserve"> and Silicon-VTFET</w:t>
      </w:r>
      <w:r w:rsidRPr="00D6463A">
        <w:rPr>
          <w:lang w:val="en-AU"/>
        </w:rPr>
        <w:t xml:space="preserve"> device</w:t>
      </w:r>
      <w:r w:rsidR="007C40C4" w:rsidRPr="00D6463A">
        <w:rPr>
          <w:lang w:val="en-AU"/>
        </w:rPr>
        <w:t>s</w:t>
      </w:r>
      <w:r w:rsidRPr="00D6463A">
        <w:rPr>
          <w:lang w:val="en-AU"/>
        </w:rPr>
        <w:t xml:space="preserve"> is shown in Fig. 1(a)</w:t>
      </w:r>
      <w:r w:rsidR="00EC3892" w:rsidRPr="00D6463A">
        <w:rPr>
          <w:lang w:val="en-AU"/>
        </w:rPr>
        <w:t xml:space="preserve"> and 1(b)</w:t>
      </w:r>
      <w:r w:rsidRPr="00D6463A">
        <w:rPr>
          <w:lang w:val="en-AU"/>
        </w:rPr>
        <w:t xml:space="preserve">. </w:t>
      </w:r>
      <w:r w:rsidR="00900CDC" w:rsidRPr="00D6463A">
        <w:rPr>
          <w:lang w:val="en-IN"/>
        </w:rPr>
        <w:t>We denote the vertical TFET with no pocket and he</w:t>
      </w:r>
      <w:r w:rsidR="00865D19" w:rsidRPr="00D6463A">
        <w:rPr>
          <w:lang w:val="en-IN"/>
        </w:rPr>
        <w:t>t</w:t>
      </w:r>
      <w:r w:rsidR="00900CDC" w:rsidRPr="00D6463A">
        <w:rPr>
          <w:lang w:val="en-IN"/>
        </w:rPr>
        <w:t>ero</w:t>
      </w:r>
      <w:r w:rsidR="00865D19" w:rsidRPr="00D6463A">
        <w:rPr>
          <w:lang w:val="en-IN"/>
        </w:rPr>
        <w:t>-</w:t>
      </w:r>
      <w:r w:rsidR="00900CDC" w:rsidRPr="00D6463A">
        <w:rPr>
          <w:lang w:val="en-IN"/>
        </w:rPr>
        <w:t xml:space="preserve">material </w:t>
      </w:r>
    </w:p>
    <w:p w14:paraId="3B662931" w14:textId="20B1FF4F" w:rsidR="00511811" w:rsidRDefault="00900CDC" w:rsidP="00900CDC">
      <w:pPr>
        <w:autoSpaceDE w:val="0"/>
        <w:autoSpaceDN w:val="0"/>
        <w:adjustRightInd w:val="0"/>
        <w:jc w:val="both"/>
        <w:rPr>
          <w:lang w:val="en-AU"/>
        </w:rPr>
      </w:pPr>
      <w:r w:rsidRPr="00D6463A">
        <w:rPr>
          <w:lang w:val="en-IN"/>
        </w:rPr>
        <w:lastRenderedPageBreak/>
        <w:t xml:space="preserve">at source region as silicon-VTFET and the structure with a </w:t>
      </w:r>
      <w:proofErr w:type="spellStart"/>
      <w:r w:rsidRPr="00D6463A">
        <w:rPr>
          <w:lang w:val="en-IN"/>
        </w:rPr>
        <w:t>GaSb</w:t>
      </w:r>
      <w:proofErr w:type="spellEnd"/>
      <w:r w:rsidRPr="00D6463A">
        <w:rPr>
          <w:lang w:val="en-IN"/>
        </w:rPr>
        <w:t xml:space="preserve"> </w:t>
      </w:r>
      <w:r w:rsidR="00EC3892" w:rsidRPr="00D6463A">
        <w:rPr>
          <w:lang w:val="en-IN"/>
        </w:rPr>
        <w:t>delta doped</w:t>
      </w:r>
      <w:r w:rsidRPr="00D6463A">
        <w:rPr>
          <w:lang w:val="en-IN"/>
        </w:rPr>
        <w:t xml:space="preserve"> and </w:t>
      </w:r>
      <w:proofErr w:type="spellStart"/>
      <w:r w:rsidRPr="00D6463A">
        <w:rPr>
          <w:lang w:val="en-IN"/>
        </w:rPr>
        <w:t>Ga</w:t>
      </w:r>
      <w:r w:rsidR="00B21F7C" w:rsidRPr="00D6463A">
        <w:rPr>
          <w:lang w:val="en-IN"/>
        </w:rPr>
        <w:t>Sb</w:t>
      </w:r>
      <w:proofErr w:type="spellEnd"/>
      <w:r w:rsidR="00B21F7C" w:rsidRPr="00D6463A">
        <w:rPr>
          <w:lang w:val="en-IN"/>
        </w:rPr>
        <w:t xml:space="preserve"> in the source region </w:t>
      </w:r>
      <w:r w:rsidRPr="00D6463A">
        <w:rPr>
          <w:lang w:val="en-IN"/>
        </w:rPr>
        <w:t xml:space="preserve">as </w:t>
      </w:r>
      <w:proofErr w:type="spellStart"/>
      <w:r w:rsidR="00B21F7C" w:rsidRPr="00D6463A">
        <w:rPr>
          <w:lang w:val="en-IN"/>
        </w:rPr>
        <w:t>GaSb</w:t>
      </w:r>
      <w:proofErr w:type="spellEnd"/>
      <w:r w:rsidRPr="00D6463A">
        <w:rPr>
          <w:lang w:val="en-IN"/>
        </w:rPr>
        <w:t>-</w:t>
      </w:r>
      <w:r w:rsidR="00B21F7C" w:rsidRPr="00D6463A">
        <w:rPr>
          <w:lang w:val="en-IN"/>
        </w:rPr>
        <w:t>V</w:t>
      </w:r>
      <w:r w:rsidRPr="00D6463A">
        <w:rPr>
          <w:lang w:val="en-IN"/>
        </w:rPr>
        <w:t>TFET for the simplicity of discussion.</w:t>
      </w:r>
      <w:r w:rsidR="00511811" w:rsidRPr="00D6463A">
        <w:rPr>
          <w:lang w:val="en-AU"/>
        </w:rPr>
        <w:t xml:space="preserve"> </w:t>
      </w:r>
      <w:r w:rsidR="00822476" w:rsidRPr="00D6463A">
        <w:rPr>
          <w:lang w:val="en-AU"/>
        </w:rPr>
        <w:t>For proper selection of the models needed for the study</w:t>
      </w:r>
      <w:r w:rsidR="00EC3892" w:rsidRPr="00D6463A">
        <w:rPr>
          <w:lang w:val="en-AU"/>
        </w:rPr>
        <w:t>,</w:t>
      </w:r>
      <w:r w:rsidR="00822476" w:rsidRPr="00D6463A">
        <w:rPr>
          <w:lang w:val="en-AU"/>
        </w:rPr>
        <w:t xml:space="preserve"> calibration has been executed</w:t>
      </w:r>
      <w:r w:rsidR="00511811" w:rsidRPr="00D6463A">
        <w:rPr>
          <w:lang w:val="en-AU"/>
        </w:rPr>
        <w:t xml:space="preserve"> with the reported data o</w:t>
      </w:r>
      <w:r w:rsidR="00B21F7C" w:rsidRPr="00D6463A">
        <w:rPr>
          <w:lang w:val="en-AU"/>
        </w:rPr>
        <w:t xml:space="preserve">f </w:t>
      </w:r>
      <w:r w:rsidR="00565AC9" w:rsidRPr="00D6463A">
        <w:rPr>
          <w:lang w:val="en-AU"/>
        </w:rPr>
        <w:t>VTFET [16</w:t>
      </w:r>
      <w:r w:rsidR="00B21F7C" w:rsidRPr="00D6463A">
        <w:rPr>
          <w:lang w:val="en-AU"/>
        </w:rPr>
        <w:t>]</w:t>
      </w:r>
      <w:r w:rsidR="007C40C4" w:rsidRPr="00D6463A">
        <w:rPr>
          <w:lang w:val="en-AU"/>
        </w:rPr>
        <w:t>,</w:t>
      </w:r>
      <w:r w:rsidR="00B21F7C" w:rsidRPr="00D6463A">
        <w:rPr>
          <w:lang w:val="en-AU"/>
        </w:rPr>
        <w:t xml:space="preserve"> as shown in Fig 1(c</w:t>
      </w:r>
      <w:r w:rsidR="00511811" w:rsidRPr="00D6463A">
        <w:rPr>
          <w:lang w:val="en-AU"/>
        </w:rPr>
        <w:t>)</w:t>
      </w:r>
      <w:r w:rsidR="007C40C4" w:rsidRPr="00D6463A">
        <w:rPr>
          <w:lang w:val="en-AU"/>
        </w:rPr>
        <w:t>,</w:t>
      </w:r>
      <w:r w:rsidR="00511811" w:rsidRPr="00D6463A">
        <w:rPr>
          <w:lang w:val="en-AU"/>
        </w:rPr>
        <w:t xml:space="preserve"> </w:t>
      </w:r>
      <w:r w:rsidR="006D7F07" w:rsidRPr="00D6463A">
        <w:rPr>
          <w:lang w:val="en-AU"/>
        </w:rPr>
        <w:t>in which</w:t>
      </w:r>
      <w:r w:rsidR="00511811" w:rsidRPr="00D6463A">
        <w:rPr>
          <w:lang w:val="en-AU"/>
        </w:rPr>
        <w:t xml:space="preserve"> the </w:t>
      </w:r>
      <w:r w:rsidR="006D7F07" w:rsidRPr="00D6463A">
        <w:rPr>
          <w:lang w:val="en-AU"/>
        </w:rPr>
        <w:t>reported data w</w:t>
      </w:r>
      <w:r w:rsidR="007C40C4" w:rsidRPr="00D6463A">
        <w:rPr>
          <w:lang w:val="en-AU"/>
        </w:rPr>
        <w:t>ere</w:t>
      </w:r>
      <w:r w:rsidR="006D7F07" w:rsidRPr="00D6463A">
        <w:rPr>
          <w:lang w:val="en-AU"/>
        </w:rPr>
        <w:t xml:space="preserve"> extracted using a plot digiti</w:t>
      </w:r>
      <w:r w:rsidR="00490B61" w:rsidRPr="00D6463A">
        <w:rPr>
          <w:lang w:val="en-AU"/>
        </w:rPr>
        <w:t>s</w:t>
      </w:r>
      <w:r w:rsidR="006D7F07" w:rsidRPr="00D6463A">
        <w:rPr>
          <w:lang w:val="en-AU"/>
        </w:rPr>
        <w:t>er and compared with the simulated results obtained</w:t>
      </w:r>
      <w:r w:rsidR="00511811" w:rsidRPr="00D6463A">
        <w:rPr>
          <w:lang w:val="en-AU"/>
        </w:rPr>
        <w:t xml:space="preserve">. </w:t>
      </w:r>
      <w:r w:rsidR="006D7F07" w:rsidRPr="00D6463A">
        <w:rPr>
          <w:lang w:val="en-AU"/>
        </w:rPr>
        <w:t>The tool used is</w:t>
      </w:r>
      <w:r w:rsidR="007C40C4" w:rsidRPr="00D6463A">
        <w:rPr>
          <w:lang w:val="en-AU"/>
        </w:rPr>
        <w:t>,</w:t>
      </w:r>
      <w:r w:rsidR="006D7F07" w:rsidRPr="00D6463A">
        <w:rPr>
          <w:lang w:val="en-AU"/>
        </w:rPr>
        <w:t xml:space="preserve"> as discussed earlier,</w:t>
      </w:r>
      <w:r w:rsidR="00511811" w:rsidRPr="00D6463A">
        <w:rPr>
          <w:lang w:val="en-AU"/>
        </w:rPr>
        <w:t xml:space="preserve"> </w:t>
      </w:r>
      <w:r w:rsidR="007C40C4" w:rsidRPr="00D6463A">
        <w:rPr>
          <w:lang w:val="en-AU"/>
        </w:rPr>
        <w:t xml:space="preserve">the </w:t>
      </w:r>
      <w:proofErr w:type="spellStart"/>
      <w:r w:rsidR="00511811" w:rsidRPr="00D6463A">
        <w:rPr>
          <w:lang w:val="en-AU"/>
        </w:rPr>
        <w:t>Silvaco</w:t>
      </w:r>
      <w:proofErr w:type="spellEnd"/>
      <w:r w:rsidR="00511811" w:rsidRPr="00D6463A">
        <w:rPr>
          <w:lang w:val="en-AU"/>
        </w:rPr>
        <w:t xml:space="preserve"> 2D-ATLAS device simulator.</w:t>
      </w:r>
      <w:r w:rsidR="00183F7E" w:rsidRPr="00D6463A">
        <w:rPr>
          <w:lang w:val="en-AU"/>
        </w:rPr>
        <w:t xml:space="preserve"> The device design parameters for Silicon-VTFET and </w:t>
      </w:r>
      <w:proofErr w:type="spellStart"/>
      <w:r w:rsidR="00183F7E" w:rsidRPr="00D6463A">
        <w:rPr>
          <w:lang w:val="en-AU"/>
        </w:rPr>
        <w:t>GaSb</w:t>
      </w:r>
      <w:proofErr w:type="spellEnd"/>
      <w:r w:rsidR="00183F7E" w:rsidRPr="00D6463A">
        <w:rPr>
          <w:lang w:val="en-AU"/>
        </w:rPr>
        <w:t>-VTFET are shown in Table I.</w:t>
      </w:r>
    </w:p>
    <w:p w14:paraId="20EBA1C0" w14:textId="77777777" w:rsidR="001C16C0" w:rsidRPr="00D6463A" w:rsidRDefault="001C16C0" w:rsidP="00900CDC">
      <w:pPr>
        <w:autoSpaceDE w:val="0"/>
        <w:autoSpaceDN w:val="0"/>
        <w:adjustRightInd w:val="0"/>
        <w:jc w:val="both"/>
        <w:rPr>
          <w:lang w:val="en-AU"/>
        </w:rPr>
      </w:pPr>
    </w:p>
    <w:p w14:paraId="59471DE8" w14:textId="77777777" w:rsidR="00511811" w:rsidRPr="00D6463A" w:rsidRDefault="00511811" w:rsidP="00511811">
      <w:pPr>
        <w:autoSpaceDE w:val="0"/>
        <w:autoSpaceDN w:val="0"/>
        <w:adjustRightInd w:val="0"/>
        <w:jc w:val="both"/>
      </w:pPr>
    </w:p>
    <w:p w14:paraId="6913F715" w14:textId="77777777" w:rsidR="009A5B70" w:rsidRDefault="009A5B70" w:rsidP="00511811">
      <w:pPr>
        <w:ind w:firstLine="284"/>
        <w:jc w:val="both"/>
      </w:pPr>
    </w:p>
    <w:p w14:paraId="58E9E715" w14:textId="77777777" w:rsidR="009A5B70" w:rsidRDefault="009A5B70" w:rsidP="00511811">
      <w:pPr>
        <w:ind w:firstLine="284"/>
        <w:jc w:val="both"/>
      </w:pPr>
    </w:p>
    <w:p w14:paraId="276735DD" w14:textId="77777777" w:rsidR="009A5B70" w:rsidRDefault="009A5B70" w:rsidP="00511811">
      <w:pPr>
        <w:ind w:firstLine="284"/>
        <w:jc w:val="both"/>
      </w:pPr>
    </w:p>
    <w:p w14:paraId="185336B5" w14:textId="3D8A24AB" w:rsidR="00511811" w:rsidRDefault="00C84E76" w:rsidP="00511811">
      <w:pPr>
        <w:ind w:firstLine="284"/>
        <w:jc w:val="both"/>
        <w:rPr>
          <w:lang w:val="en-AU"/>
        </w:rPr>
      </w:pPr>
      <w:r w:rsidRPr="00D6463A">
        <w:t xml:space="preserve"> </w:t>
      </w:r>
      <w:r w:rsidR="00511811" w:rsidRPr="00D6463A">
        <w:t xml:space="preserve">TABLE </w:t>
      </w:r>
      <w:proofErr w:type="gramStart"/>
      <w:r w:rsidR="00511811" w:rsidRPr="00D6463A">
        <w:t xml:space="preserve">I </w:t>
      </w:r>
      <w:r w:rsidR="00511811" w:rsidRPr="00D6463A">
        <w:rPr>
          <w:lang w:val="en-AU"/>
        </w:rPr>
        <w:t xml:space="preserve"> </w:t>
      </w:r>
      <w:r w:rsidR="00912404">
        <w:rPr>
          <w:lang w:val="en-AU"/>
        </w:rPr>
        <w:t>D</w:t>
      </w:r>
      <w:r w:rsidR="00511811" w:rsidRPr="00D6463A">
        <w:rPr>
          <w:lang w:val="en-AU"/>
        </w:rPr>
        <w:t>esign</w:t>
      </w:r>
      <w:proofErr w:type="gramEnd"/>
      <w:r w:rsidR="00511811" w:rsidRPr="00D6463A">
        <w:rPr>
          <w:lang w:val="en-AU"/>
        </w:rPr>
        <w:t xml:space="preserve"> parameters </w:t>
      </w:r>
      <w:r w:rsidR="00912404">
        <w:rPr>
          <w:lang w:val="en-AU"/>
        </w:rPr>
        <w:t xml:space="preserve">of </w:t>
      </w:r>
      <w:r w:rsidR="006D7F07" w:rsidRPr="00D6463A">
        <w:rPr>
          <w:lang w:val="en-AU"/>
        </w:rPr>
        <w:t xml:space="preserve"> </w:t>
      </w:r>
      <w:r w:rsidR="00B172D7" w:rsidRPr="00D6463A">
        <w:rPr>
          <w:lang w:val="en-AU"/>
        </w:rPr>
        <w:t xml:space="preserve">Silicon-VTFET and </w:t>
      </w:r>
      <w:proofErr w:type="spellStart"/>
      <w:r w:rsidR="00B172D7" w:rsidRPr="00D6463A">
        <w:rPr>
          <w:lang w:val="en-AU"/>
        </w:rPr>
        <w:t>GaSb</w:t>
      </w:r>
      <w:proofErr w:type="spellEnd"/>
      <w:r w:rsidR="00B172D7" w:rsidRPr="00D6463A">
        <w:rPr>
          <w:lang w:val="en-AU"/>
        </w:rPr>
        <w:t>-VTFET</w:t>
      </w:r>
    </w:p>
    <w:p w14:paraId="77AD959A" w14:textId="77777777" w:rsidR="009A5B70" w:rsidRPr="00D6463A" w:rsidRDefault="009A5B70" w:rsidP="00511811">
      <w:pPr>
        <w:ind w:firstLine="284"/>
        <w:jc w:val="both"/>
        <w:rPr>
          <w:lang w:val="en-AU"/>
        </w:rPr>
      </w:pPr>
    </w:p>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6"/>
        <w:gridCol w:w="1096"/>
        <w:gridCol w:w="1110"/>
      </w:tblGrid>
      <w:tr w:rsidR="000615B5" w:rsidRPr="000615B5" w14:paraId="785A4EA4" w14:textId="77777777" w:rsidTr="000615B5">
        <w:trPr>
          <w:trHeight w:val="257"/>
        </w:trPr>
        <w:tc>
          <w:tcPr>
            <w:tcW w:w="2446" w:type="dxa"/>
            <w:shd w:val="clear" w:color="auto" w:fill="auto"/>
          </w:tcPr>
          <w:p w14:paraId="3E2E4775" w14:textId="77777777" w:rsidR="000615B5" w:rsidRPr="000615B5" w:rsidRDefault="000615B5" w:rsidP="000615B5">
            <w:pPr>
              <w:ind w:firstLine="284"/>
              <w:jc w:val="both"/>
              <w:rPr>
                <w:b/>
                <w:sz w:val="18"/>
                <w:szCs w:val="18"/>
                <w:lang w:val="en-AU"/>
              </w:rPr>
            </w:pPr>
            <w:r w:rsidRPr="000615B5">
              <w:rPr>
                <w:b/>
                <w:sz w:val="18"/>
                <w:szCs w:val="18"/>
                <w:lang w:val="en-AU"/>
              </w:rPr>
              <w:t xml:space="preserve">Design parameter </w:t>
            </w:r>
          </w:p>
        </w:tc>
        <w:tc>
          <w:tcPr>
            <w:tcW w:w="1096" w:type="dxa"/>
            <w:shd w:val="clear" w:color="auto" w:fill="auto"/>
          </w:tcPr>
          <w:p w14:paraId="10783729" w14:textId="77777777" w:rsidR="000615B5" w:rsidRPr="000615B5" w:rsidRDefault="000615B5" w:rsidP="000615B5">
            <w:pPr>
              <w:jc w:val="both"/>
              <w:rPr>
                <w:b/>
                <w:sz w:val="18"/>
                <w:szCs w:val="18"/>
                <w:lang w:val="en-AU"/>
              </w:rPr>
            </w:pPr>
            <w:r w:rsidRPr="000615B5">
              <w:rPr>
                <w:b/>
                <w:sz w:val="18"/>
                <w:szCs w:val="18"/>
                <w:lang w:val="en-AU"/>
              </w:rPr>
              <w:t>Silicon-VTFET</w:t>
            </w:r>
          </w:p>
        </w:tc>
        <w:tc>
          <w:tcPr>
            <w:tcW w:w="1110" w:type="dxa"/>
          </w:tcPr>
          <w:p w14:paraId="6EE8E9B2" w14:textId="77777777" w:rsidR="000615B5" w:rsidRPr="000615B5" w:rsidRDefault="000615B5" w:rsidP="000615B5">
            <w:pPr>
              <w:jc w:val="both"/>
              <w:rPr>
                <w:b/>
                <w:sz w:val="18"/>
                <w:szCs w:val="18"/>
                <w:lang w:val="en-AU"/>
              </w:rPr>
            </w:pPr>
            <w:proofErr w:type="spellStart"/>
            <w:r w:rsidRPr="000615B5">
              <w:rPr>
                <w:b/>
                <w:sz w:val="18"/>
                <w:szCs w:val="18"/>
                <w:lang w:val="en-AU"/>
              </w:rPr>
              <w:t>GaSb</w:t>
            </w:r>
            <w:proofErr w:type="spellEnd"/>
            <w:r w:rsidRPr="000615B5">
              <w:rPr>
                <w:b/>
                <w:sz w:val="18"/>
                <w:szCs w:val="18"/>
                <w:lang w:val="en-AU"/>
              </w:rPr>
              <w:t>-VTFET</w:t>
            </w:r>
          </w:p>
        </w:tc>
      </w:tr>
      <w:tr w:rsidR="000615B5" w:rsidRPr="000615B5" w14:paraId="7A1BDAC0" w14:textId="77777777" w:rsidTr="000615B5">
        <w:trPr>
          <w:trHeight w:val="276"/>
        </w:trPr>
        <w:tc>
          <w:tcPr>
            <w:tcW w:w="2446" w:type="dxa"/>
            <w:shd w:val="clear" w:color="auto" w:fill="auto"/>
          </w:tcPr>
          <w:p w14:paraId="3B87E8E2" w14:textId="77777777" w:rsidR="000615B5" w:rsidRPr="000615B5" w:rsidRDefault="000615B5" w:rsidP="000615B5">
            <w:pPr>
              <w:jc w:val="both"/>
              <w:rPr>
                <w:sz w:val="18"/>
                <w:szCs w:val="18"/>
                <w:lang w:val="en-AU"/>
              </w:rPr>
            </w:pPr>
            <w:r w:rsidRPr="000615B5">
              <w:rPr>
                <w:sz w:val="18"/>
                <w:szCs w:val="18"/>
                <w:lang w:val="en-AU"/>
              </w:rPr>
              <w:t xml:space="preserve">Source Concentration </w:t>
            </w:r>
          </w:p>
          <w:p w14:paraId="67FDF0F4" w14:textId="77777777" w:rsidR="000615B5" w:rsidRPr="000615B5" w:rsidRDefault="000615B5" w:rsidP="000615B5">
            <w:pPr>
              <w:jc w:val="both"/>
              <w:rPr>
                <w:sz w:val="18"/>
                <w:szCs w:val="18"/>
                <w:lang w:val="en-AU"/>
              </w:rPr>
            </w:pPr>
            <w:r w:rsidRPr="000615B5">
              <w:rPr>
                <w:sz w:val="18"/>
                <w:szCs w:val="18"/>
                <w:lang w:val="en-AU"/>
              </w:rPr>
              <w:t>[p type] (cm</w:t>
            </w:r>
            <w:r w:rsidRPr="000615B5">
              <w:rPr>
                <w:sz w:val="18"/>
                <w:szCs w:val="18"/>
                <w:vertAlign w:val="superscript"/>
                <w:lang w:val="en-AU"/>
              </w:rPr>
              <w:t>-3</w:t>
            </w:r>
            <w:r w:rsidRPr="000615B5">
              <w:rPr>
                <w:sz w:val="18"/>
                <w:szCs w:val="18"/>
                <w:lang w:val="en-AU"/>
              </w:rPr>
              <w:t>)</w:t>
            </w:r>
          </w:p>
        </w:tc>
        <w:tc>
          <w:tcPr>
            <w:tcW w:w="1096" w:type="dxa"/>
            <w:shd w:val="clear" w:color="auto" w:fill="auto"/>
          </w:tcPr>
          <w:p w14:paraId="1411AC17" w14:textId="77777777" w:rsidR="000615B5" w:rsidRPr="000615B5" w:rsidRDefault="000615B5" w:rsidP="000615B5">
            <w:pPr>
              <w:jc w:val="both"/>
              <w:rPr>
                <w:sz w:val="18"/>
                <w:szCs w:val="18"/>
                <w:lang w:val="en-AU"/>
              </w:rPr>
            </w:pPr>
            <w:r w:rsidRPr="000615B5">
              <w:rPr>
                <w:sz w:val="18"/>
                <w:szCs w:val="18"/>
                <w:lang w:val="en-IN"/>
              </w:rPr>
              <w:t>2×10</w:t>
            </w:r>
            <w:r w:rsidRPr="000615B5">
              <w:rPr>
                <w:sz w:val="18"/>
                <w:szCs w:val="18"/>
                <w:vertAlign w:val="superscript"/>
                <w:lang w:val="en-IN"/>
              </w:rPr>
              <w:t>19</w:t>
            </w:r>
            <w:r w:rsidRPr="000615B5">
              <w:rPr>
                <w:sz w:val="18"/>
                <w:szCs w:val="18"/>
                <w:lang w:val="en-IN"/>
              </w:rPr>
              <w:t xml:space="preserve"> </w:t>
            </w:r>
          </w:p>
        </w:tc>
        <w:tc>
          <w:tcPr>
            <w:tcW w:w="1110" w:type="dxa"/>
          </w:tcPr>
          <w:p w14:paraId="0503B3F8" w14:textId="77777777" w:rsidR="000615B5" w:rsidRPr="000615B5" w:rsidRDefault="000615B5" w:rsidP="000615B5">
            <w:pPr>
              <w:jc w:val="both"/>
              <w:rPr>
                <w:sz w:val="18"/>
                <w:szCs w:val="18"/>
                <w:lang w:val="en-AU"/>
              </w:rPr>
            </w:pPr>
            <w:r w:rsidRPr="000615B5">
              <w:rPr>
                <w:sz w:val="18"/>
                <w:szCs w:val="18"/>
                <w:lang w:val="en-IN"/>
              </w:rPr>
              <w:t>2×10</w:t>
            </w:r>
            <w:r w:rsidRPr="000615B5">
              <w:rPr>
                <w:sz w:val="18"/>
                <w:szCs w:val="18"/>
                <w:vertAlign w:val="superscript"/>
                <w:lang w:val="en-IN"/>
              </w:rPr>
              <w:t>19</w:t>
            </w:r>
            <w:r w:rsidRPr="000615B5">
              <w:rPr>
                <w:sz w:val="18"/>
                <w:szCs w:val="18"/>
                <w:lang w:val="en-IN"/>
              </w:rPr>
              <w:t xml:space="preserve"> </w:t>
            </w:r>
          </w:p>
        </w:tc>
      </w:tr>
      <w:tr w:rsidR="000615B5" w:rsidRPr="000615B5" w14:paraId="493DDBA1" w14:textId="77777777" w:rsidTr="000615B5">
        <w:trPr>
          <w:trHeight w:val="257"/>
        </w:trPr>
        <w:tc>
          <w:tcPr>
            <w:tcW w:w="2446" w:type="dxa"/>
            <w:shd w:val="clear" w:color="auto" w:fill="auto"/>
          </w:tcPr>
          <w:p w14:paraId="19A3F7A8" w14:textId="77777777" w:rsidR="000615B5" w:rsidRPr="000615B5" w:rsidRDefault="000615B5" w:rsidP="000615B5">
            <w:pPr>
              <w:jc w:val="both"/>
              <w:rPr>
                <w:sz w:val="18"/>
                <w:szCs w:val="18"/>
                <w:lang w:val="en-AU"/>
              </w:rPr>
            </w:pPr>
            <w:r w:rsidRPr="000615B5">
              <w:rPr>
                <w:sz w:val="18"/>
                <w:szCs w:val="18"/>
                <w:lang w:val="en-AU"/>
              </w:rPr>
              <w:t xml:space="preserve">Channel region Concentration </w:t>
            </w:r>
          </w:p>
          <w:p w14:paraId="42609DE8" w14:textId="77777777" w:rsidR="000615B5" w:rsidRPr="000615B5" w:rsidRDefault="000615B5" w:rsidP="000615B5">
            <w:pPr>
              <w:jc w:val="both"/>
              <w:rPr>
                <w:sz w:val="18"/>
                <w:szCs w:val="18"/>
                <w:lang w:val="en-AU"/>
              </w:rPr>
            </w:pPr>
            <w:r w:rsidRPr="000615B5">
              <w:rPr>
                <w:sz w:val="18"/>
                <w:szCs w:val="18"/>
                <w:lang w:val="en-AU"/>
              </w:rPr>
              <w:t>[p type] (cm</w:t>
            </w:r>
            <w:r w:rsidRPr="000615B5">
              <w:rPr>
                <w:sz w:val="18"/>
                <w:szCs w:val="18"/>
                <w:vertAlign w:val="superscript"/>
                <w:lang w:val="en-AU"/>
              </w:rPr>
              <w:t>-3</w:t>
            </w:r>
            <w:r w:rsidRPr="000615B5">
              <w:rPr>
                <w:sz w:val="18"/>
                <w:szCs w:val="18"/>
                <w:lang w:val="en-AU"/>
              </w:rPr>
              <w:t>)</w:t>
            </w:r>
          </w:p>
        </w:tc>
        <w:tc>
          <w:tcPr>
            <w:tcW w:w="1096" w:type="dxa"/>
            <w:shd w:val="clear" w:color="auto" w:fill="auto"/>
          </w:tcPr>
          <w:p w14:paraId="0F9697C3" w14:textId="77777777" w:rsidR="000615B5" w:rsidRPr="000615B5" w:rsidRDefault="000615B5" w:rsidP="000615B5">
            <w:pPr>
              <w:jc w:val="both"/>
              <w:rPr>
                <w:sz w:val="18"/>
                <w:szCs w:val="18"/>
                <w:lang w:val="en-AU"/>
              </w:rPr>
            </w:pPr>
            <w:r w:rsidRPr="000615B5">
              <w:rPr>
                <w:sz w:val="18"/>
                <w:szCs w:val="18"/>
                <w:lang w:val="en-IN"/>
              </w:rPr>
              <w:t>1×10</w:t>
            </w:r>
            <w:r w:rsidRPr="000615B5">
              <w:rPr>
                <w:sz w:val="18"/>
                <w:szCs w:val="18"/>
                <w:vertAlign w:val="superscript"/>
                <w:lang w:val="en-IN"/>
              </w:rPr>
              <w:t>16</w:t>
            </w:r>
            <w:r w:rsidRPr="000615B5">
              <w:rPr>
                <w:sz w:val="18"/>
                <w:szCs w:val="18"/>
                <w:lang w:val="en-IN"/>
              </w:rPr>
              <w:t xml:space="preserve"> </w:t>
            </w:r>
          </w:p>
        </w:tc>
        <w:tc>
          <w:tcPr>
            <w:tcW w:w="1110" w:type="dxa"/>
          </w:tcPr>
          <w:p w14:paraId="1F48DC73" w14:textId="77777777" w:rsidR="000615B5" w:rsidRPr="000615B5" w:rsidRDefault="000615B5" w:rsidP="000615B5">
            <w:pPr>
              <w:jc w:val="both"/>
              <w:rPr>
                <w:sz w:val="18"/>
                <w:szCs w:val="18"/>
                <w:lang w:val="en-AU"/>
              </w:rPr>
            </w:pPr>
            <w:r w:rsidRPr="000615B5">
              <w:rPr>
                <w:sz w:val="18"/>
                <w:szCs w:val="18"/>
                <w:lang w:val="en-IN"/>
              </w:rPr>
              <w:t>1×10</w:t>
            </w:r>
            <w:r w:rsidRPr="000615B5">
              <w:rPr>
                <w:sz w:val="18"/>
                <w:szCs w:val="18"/>
                <w:vertAlign w:val="superscript"/>
                <w:lang w:val="en-IN"/>
              </w:rPr>
              <w:t>16</w:t>
            </w:r>
            <w:r w:rsidRPr="000615B5">
              <w:rPr>
                <w:sz w:val="18"/>
                <w:szCs w:val="18"/>
                <w:lang w:val="en-IN"/>
              </w:rPr>
              <w:t xml:space="preserve"> </w:t>
            </w:r>
          </w:p>
        </w:tc>
      </w:tr>
      <w:tr w:rsidR="000615B5" w:rsidRPr="000615B5" w14:paraId="09D0FAB7" w14:textId="77777777" w:rsidTr="000615B5">
        <w:trPr>
          <w:trHeight w:val="257"/>
        </w:trPr>
        <w:tc>
          <w:tcPr>
            <w:tcW w:w="2446" w:type="dxa"/>
            <w:shd w:val="clear" w:color="auto" w:fill="auto"/>
          </w:tcPr>
          <w:p w14:paraId="651F7DA3" w14:textId="77777777" w:rsidR="000615B5" w:rsidRPr="000615B5" w:rsidRDefault="000615B5" w:rsidP="000615B5">
            <w:pPr>
              <w:jc w:val="both"/>
              <w:rPr>
                <w:sz w:val="18"/>
                <w:szCs w:val="18"/>
                <w:lang w:val="en-AU"/>
              </w:rPr>
            </w:pPr>
            <w:r w:rsidRPr="000615B5">
              <w:rPr>
                <w:sz w:val="18"/>
                <w:szCs w:val="18"/>
                <w:lang w:val="en-AU"/>
              </w:rPr>
              <w:t xml:space="preserve">Drain region Concentration </w:t>
            </w:r>
          </w:p>
          <w:p w14:paraId="0423C15E" w14:textId="77777777" w:rsidR="000615B5" w:rsidRPr="000615B5" w:rsidRDefault="000615B5" w:rsidP="000615B5">
            <w:pPr>
              <w:jc w:val="both"/>
              <w:rPr>
                <w:sz w:val="18"/>
                <w:szCs w:val="18"/>
                <w:lang w:val="en-AU"/>
              </w:rPr>
            </w:pPr>
            <w:r w:rsidRPr="000615B5">
              <w:rPr>
                <w:sz w:val="18"/>
                <w:szCs w:val="18"/>
                <w:lang w:val="en-AU"/>
              </w:rPr>
              <w:t xml:space="preserve">[n </w:t>
            </w:r>
            <w:proofErr w:type="gramStart"/>
            <w:r w:rsidRPr="000615B5">
              <w:rPr>
                <w:sz w:val="18"/>
                <w:szCs w:val="18"/>
                <w:lang w:val="en-AU"/>
              </w:rPr>
              <w:t>type]  (</w:t>
            </w:r>
            <w:proofErr w:type="gramEnd"/>
            <w:r w:rsidRPr="000615B5">
              <w:rPr>
                <w:sz w:val="18"/>
                <w:szCs w:val="18"/>
                <w:lang w:val="en-AU"/>
              </w:rPr>
              <w:t>cm</w:t>
            </w:r>
            <w:r w:rsidRPr="000615B5">
              <w:rPr>
                <w:sz w:val="18"/>
                <w:szCs w:val="18"/>
                <w:vertAlign w:val="superscript"/>
                <w:lang w:val="en-AU"/>
              </w:rPr>
              <w:t>-3</w:t>
            </w:r>
            <w:r w:rsidRPr="000615B5">
              <w:rPr>
                <w:sz w:val="18"/>
                <w:szCs w:val="18"/>
                <w:lang w:val="en-AU"/>
              </w:rPr>
              <w:t>)</w:t>
            </w:r>
          </w:p>
        </w:tc>
        <w:tc>
          <w:tcPr>
            <w:tcW w:w="1096" w:type="dxa"/>
            <w:shd w:val="clear" w:color="auto" w:fill="auto"/>
          </w:tcPr>
          <w:p w14:paraId="6ABDDCE2" w14:textId="77777777" w:rsidR="000615B5" w:rsidRPr="000615B5" w:rsidRDefault="000615B5" w:rsidP="000615B5">
            <w:pPr>
              <w:jc w:val="both"/>
              <w:rPr>
                <w:sz w:val="18"/>
                <w:szCs w:val="18"/>
                <w:lang w:val="en-AU"/>
              </w:rPr>
            </w:pPr>
            <w:r w:rsidRPr="000615B5">
              <w:rPr>
                <w:sz w:val="18"/>
                <w:szCs w:val="18"/>
                <w:lang w:val="en-IN"/>
              </w:rPr>
              <w:t>5×10</w:t>
            </w:r>
            <w:r w:rsidRPr="000615B5">
              <w:rPr>
                <w:sz w:val="18"/>
                <w:szCs w:val="18"/>
                <w:vertAlign w:val="superscript"/>
                <w:lang w:val="en-IN"/>
              </w:rPr>
              <w:t>18</w:t>
            </w:r>
            <w:r w:rsidRPr="000615B5">
              <w:rPr>
                <w:sz w:val="18"/>
                <w:szCs w:val="18"/>
                <w:lang w:val="en-IN"/>
              </w:rPr>
              <w:t xml:space="preserve"> </w:t>
            </w:r>
          </w:p>
        </w:tc>
        <w:tc>
          <w:tcPr>
            <w:tcW w:w="1110" w:type="dxa"/>
          </w:tcPr>
          <w:p w14:paraId="10CFAA9D" w14:textId="77777777" w:rsidR="000615B5" w:rsidRPr="000615B5" w:rsidRDefault="000615B5" w:rsidP="000615B5">
            <w:pPr>
              <w:jc w:val="both"/>
              <w:rPr>
                <w:sz w:val="18"/>
                <w:szCs w:val="18"/>
                <w:lang w:val="en-AU"/>
              </w:rPr>
            </w:pPr>
            <w:r w:rsidRPr="000615B5">
              <w:rPr>
                <w:sz w:val="18"/>
                <w:szCs w:val="18"/>
                <w:lang w:val="en-IN"/>
              </w:rPr>
              <w:t>5×10</w:t>
            </w:r>
            <w:r w:rsidRPr="000615B5">
              <w:rPr>
                <w:sz w:val="18"/>
                <w:szCs w:val="18"/>
                <w:vertAlign w:val="superscript"/>
                <w:lang w:val="en-IN"/>
              </w:rPr>
              <w:t>18</w:t>
            </w:r>
            <w:r w:rsidRPr="000615B5">
              <w:rPr>
                <w:sz w:val="18"/>
                <w:szCs w:val="18"/>
                <w:lang w:val="en-IN"/>
              </w:rPr>
              <w:t xml:space="preserve"> </w:t>
            </w:r>
          </w:p>
        </w:tc>
      </w:tr>
      <w:tr w:rsidR="000615B5" w:rsidRPr="000615B5" w14:paraId="3456F9CB" w14:textId="77777777" w:rsidTr="000615B5">
        <w:trPr>
          <w:trHeight w:val="244"/>
        </w:trPr>
        <w:tc>
          <w:tcPr>
            <w:tcW w:w="2446" w:type="dxa"/>
            <w:shd w:val="clear" w:color="auto" w:fill="auto"/>
          </w:tcPr>
          <w:p w14:paraId="312F025E" w14:textId="77777777" w:rsidR="000615B5" w:rsidRPr="000615B5" w:rsidRDefault="000615B5" w:rsidP="000615B5">
            <w:pPr>
              <w:jc w:val="both"/>
              <w:rPr>
                <w:sz w:val="18"/>
                <w:szCs w:val="18"/>
                <w:lang w:val="en-AU"/>
              </w:rPr>
            </w:pPr>
            <w:r w:rsidRPr="000615B5">
              <w:rPr>
                <w:sz w:val="18"/>
                <w:szCs w:val="18"/>
                <w:lang w:val="en-AU"/>
              </w:rPr>
              <w:t>Metal Gate Length in nm</w:t>
            </w:r>
          </w:p>
        </w:tc>
        <w:tc>
          <w:tcPr>
            <w:tcW w:w="1096" w:type="dxa"/>
            <w:shd w:val="clear" w:color="auto" w:fill="auto"/>
          </w:tcPr>
          <w:p w14:paraId="737A995A" w14:textId="77777777" w:rsidR="000615B5" w:rsidRPr="000615B5" w:rsidRDefault="000615B5" w:rsidP="000615B5">
            <w:pPr>
              <w:jc w:val="both"/>
              <w:rPr>
                <w:sz w:val="18"/>
                <w:szCs w:val="18"/>
                <w:lang w:val="en-AU"/>
              </w:rPr>
            </w:pPr>
            <w:r w:rsidRPr="000615B5">
              <w:rPr>
                <w:sz w:val="18"/>
                <w:szCs w:val="18"/>
                <w:lang w:val="en-AU"/>
              </w:rPr>
              <w:t xml:space="preserve">20 </w:t>
            </w:r>
          </w:p>
        </w:tc>
        <w:tc>
          <w:tcPr>
            <w:tcW w:w="1110" w:type="dxa"/>
          </w:tcPr>
          <w:p w14:paraId="4159FD4B" w14:textId="77777777" w:rsidR="000615B5" w:rsidRPr="000615B5" w:rsidRDefault="000615B5" w:rsidP="000615B5">
            <w:pPr>
              <w:jc w:val="both"/>
              <w:rPr>
                <w:sz w:val="18"/>
                <w:szCs w:val="18"/>
                <w:lang w:val="en-AU"/>
              </w:rPr>
            </w:pPr>
            <w:r w:rsidRPr="000615B5">
              <w:rPr>
                <w:sz w:val="18"/>
                <w:szCs w:val="18"/>
                <w:lang w:val="en-AU"/>
              </w:rPr>
              <w:t xml:space="preserve">20 </w:t>
            </w:r>
          </w:p>
        </w:tc>
      </w:tr>
      <w:tr w:rsidR="000615B5" w:rsidRPr="000615B5" w14:paraId="4D5D8FAA" w14:textId="77777777" w:rsidTr="000615B5">
        <w:trPr>
          <w:trHeight w:val="257"/>
        </w:trPr>
        <w:tc>
          <w:tcPr>
            <w:tcW w:w="2446" w:type="dxa"/>
            <w:shd w:val="clear" w:color="auto" w:fill="auto"/>
          </w:tcPr>
          <w:p w14:paraId="07B9A888" w14:textId="77777777" w:rsidR="000615B5" w:rsidRPr="000615B5" w:rsidRDefault="000615B5" w:rsidP="000615B5">
            <w:pPr>
              <w:jc w:val="both"/>
              <w:rPr>
                <w:sz w:val="18"/>
                <w:szCs w:val="18"/>
                <w:lang w:val="en-AU"/>
              </w:rPr>
            </w:pPr>
            <w:r w:rsidRPr="000615B5">
              <w:rPr>
                <w:sz w:val="18"/>
                <w:szCs w:val="18"/>
                <w:lang w:val="en-AU"/>
              </w:rPr>
              <w:t xml:space="preserve">Source </w:t>
            </w:r>
            <w:proofErr w:type="gramStart"/>
            <w:r w:rsidRPr="000615B5">
              <w:rPr>
                <w:sz w:val="18"/>
                <w:szCs w:val="18"/>
                <w:lang w:val="en-AU"/>
              </w:rPr>
              <w:t>Length  in</w:t>
            </w:r>
            <w:proofErr w:type="gramEnd"/>
            <w:r w:rsidRPr="000615B5">
              <w:rPr>
                <w:sz w:val="18"/>
                <w:szCs w:val="18"/>
                <w:lang w:val="en-AU"/>
              </w:rPr>
              <w:t xml:space="preserve"> nm</w:t>
            </w:r>
          </w:p>
        </w:tc>
        <w:tc>
          <w:tcPr>
            <w:tcW w:w="1096" w:type="dxa"/>
            <w:shd w:val="clear" w:color="auto" w:fill="auto"/>
          </w:tcPr>
          <w:p w14:paraId="78831D54" w14:textId="77777777" w:rsidR="000615B5" w:rsidRPr="000615B5" w:rsidRDefault="000615B5" w:rsidP="000615B5">
            <w:pPr>
              <w:jc w:val="both"/>
              <w:rPr>
                <w:sz w:val="18"/>
                <w:szCs w:val="18"/>
                <w:lang w:val="en-AU"/>
              </w:rPr>
            </w:pPr>
            <w:r w:rsidRPr="000615B5">
              <w:rPr>
                <w:sz w:val="18"/>
                <w:szCs w:val="18"/>
                <w:lang w:val="en-AU"/>
              </w:rPr>
              <w:t xml:space="preserve">20 </w:t>
            </w:r>
          </w:p>
        </w:tc>
        <w:tc>
          <w:tcPr>
            <w:tcW w:w="1110" w:type="dxa"/>
          </w:tcPr>
          <w:p w14:paraId="59091AFF" w14:textId="77777777" w:rsidR="000615B5" w:rsidRPr="000615B5" w:rsidRDefault="000615B5" w:rsidP="000615B5">
            <w:pPr>
              <w:jc w:val="both"/>
              <w:rPr>
                <w:sz w:val="18"/>
                <w:szCs w:val="18"/>
                <w:lang w:val="en-AU"/>
              </w:rPr>
            </w:pPr>
            <w:r w:rsidRPr="000615B5">
              <w:rPr>
                <w:sz w:val="18"/>
                <w:szCs w:val="18"/>
                <w:lang w:val="en-AU"/>
              </w:rPr>
              <w:t xml:space="preserve">20 </w:t>
            </w:r>
          </w:p>
        </w:tc>
      </w:tr>
      <w:tr w:rsidR="000615B5" w:rsidRPr="000615B5" w14:paraId="73FEFB3D" w14:textId="77777777" w:rsidTr="000615B5">
        <w:trPr>
          <w:trHeight w:val="257"/>
        </w:trPr>
        <w:tc>
          <w:tcPr>
            <w:tcW w:w="2446" w:type="dxa"/>
            <w:shd w:val="clear" w:color="auto" w:fill="auto"/>
          </w:tcPr>
          <w:p w14:paraId="195D3D3C" w14:textId="77777777" w:rsidR="000615B5" w:rsidRPr="000615B5" w:rsidRDefault="000615B5" w:rsidP="000615B5">
            <w:pPr>
              <w:jc w:val="both"/>
              <w:rPr>
                <w:sz w:val="18"/>
                <w:szCs w:val="18"/>
                <w:lang w:val="en-AU"/>
              </w:rPr>
            </w:pPr>
            <w:r w:rsidRPr="000615B5">
              <w:rPr>
                <w:sz w:val="18"/>
                <w:szCs w:val="18"/>
                <w:lang w:val="en-AU"/>
              </w:rPr>
              <w:t xml:space="preserve">Drain Length </w:t>
            </w:r>
            <w:proofErr w:type="gramStart"/>
            <w:r w:rsidRPr="000615B5">
              <w:rPr>
                <w:sz w:val="18"/>
                <w:szCs w:val="18"/>
                <w:lang w:val="en-AU"/>
              </w:rPr>
              <w:t>in  nm</w:t>
            </w:r>
            <w:proofErr w:type="gramEnd"/>
          </w:p>
        </w:tc>
        <w:tc>
          <w:tcPr>
            <w:tcW w:w="1096" w:type="dxa"/>
            <w:shd w:val="clear" w:color="auto" w:fill="auto"/>
          </w:tcPr>
          <w:p w14:paraId="2902DD6C" w14:textId="77777777" w:rsidR="000615B5" w:rsidRPr="000615B5" w:rsidRDefault="000615B5" w:rsidP="000615B5">
            <w:pPr>
              <w:jc w:val="both"/>
              <w:rPr>
                <w:sz w:val="18"/>
                <w:szCs w:val="18"/>
                <w:lang w:val="en-AU"/>
              </w:rPr>
            </w:pPr>
            <w:r w:rsidRPr="000615B5">
              <w:rPr>
                <w:sz w:val="18"/>
                <w:szCs w:val="18"/>
                <w:lang w:val="en-AU"/>
              </w:rPr>
              <w:t xml:space="preserve">40 </w:t>
            </w:r>
          </w:p>
        </w:tc>
        <w:tc>
          <w:tcPr>
            <w:tcW w:w="1110" w:type="dxa"/>
          </w:tcPr>
          <w:p w14:paraId="6DF53BAB" w14:textId="77777777" w:rsidR="000615B5" w:rsidRPr="000615B5" w:rsidRDefault="000615B5" w:rsidP="000615B5">
            <w:pPr>
              <w:jc w:val="both"/>
              <w:rPr>
                <w:sz w:val="18"/>
                <w:szCs w:val="18"/>
                <w:lang w:val="en-AU"/>
              </w:rPr>
            </w:pPr>
            <w:r w:rsidRPr="000615B5">
              <w:rPr>
                <w:sz w:val="18"/>
                <w:szCs w:val="18"/>
                <w:lang w:val="en-AU"/>
              </w:rPr>
              <w:t xml:space="preserve">40 </w:t>
            </w:r>
          </w:p>
        </w:tc>
      </w:tr>
      <w:tr w:rsidR="000615B5" w:rsidRPr="000615B5" w14:paraId="4FCB79A9" w14:textId="77777777" w:rsidTr="000615B5">
        <w:trPr>
          <w:trHeight w:val="244"/>
        </w:trPr>
        <w:tc>
          <w:tcPr>
            <w:tcW w:w="2446" w:type="dxa"/>
            <w:shd w:val="clear" w:color="auto" w:fill="auto"/>
          </w:tcPr>
          <w:p w14:paraId="17F95790" w14:textId="77777777" w:rsidR="000615B5" w:rsidRPr="000615B5" w:rsidRDefault="000615B5" w:rsidP="000615B5">
            <w:pPr>
              <w:rPr>
                <w:sz w:val="18"/>
                <w:szCs w:val="18"/>
              </w:rPr>
            </w:pPr>
            <w:r w:rsidRPr="000615B5">
              <w:rPr>
                <w:sz w:val="18"/>
                <w:szCs w:val="18"/>
              </w:rPr>
              <w:t xml:space="preserve">Oxide width </w:t>
            </w:r>
            <w:proofErr w:type="gramStart"/>
            <w:r w:rsidRPr="000615B5">
              <w:rPr>
                <w:sz w:val="18"/>
                <w:szCs w:val="18"/>
              </w:rPr>
              <w:t>( HfO</w:t>
            </w:r>
            <w:proofErr w:type="gramEnd"/>
            <w:r w:rsidRPr="000615B5">
              <w:rPr>
                <w:sz w:val="18"/>
                <w:szCs w:val="18"/>
              </w:rPr>
              <w:t>2) (nm)</w:t>
            </w:r>
          </w:p>
        </w:tc>
        <w:tc>
          <w:tcPr>
            <w:tcW w:w="1096" w:type="dxa"/>
            <w:shd w:val="clear" w:color="auto" w:fill="auto"/>
          </w:tcPr>
          <w:p w14:paraId="53A0E14A" w14:textId="77777777" w:rsidR="000615B5" w:rsidRPr="000615B5" w:rsidRDefault="000615B5" w:rsidP="000615B5">
            <w:pPr>
              <w:jc w:val="both"/>
              <w:rPr>
                <w:sz w:val="18"/>
                <w:szCs w:val="18"/>
                <w:lang w:val="en-AU"/>
              </w:rPr>
            </w:pPr>
            <w:r w:rsidRPr="000615B5">
              <w:rPr>
                <w:sz w:val="18"/>
                <w:szCs w:val="18"/>
                <w:lang w:val="en-AU"/>
              </w:rPr>
              <w:t xml:space="preserve">2 </w:t>
            </w:r>
          </w:p>
        </w:tc>
        <w:tc>
          <w:tcPr>
            <w:tcW w:w="1110" w:type="dxa"/>
          </w:tcPr>
          <w:p w14:paraId="5DEFB3A4" w14:textId="77777777" w:rsidR="000615B5" w:rsidRPr="000615B5" w:rsidRDefault="000615B5" w:rsidP="000615B5">
            <w:pPr>
              <w:jc w:val="both"/>
              <w:rPr>
                <w:sz w:val="18"/>
                <w:szCs w:val="18"/>
                <w:lang w:val="en-AU"/>
              </w:rPr>
            </w:pPr>
            <w:r w:rsidRPr="000615B5">
              <w:rPr>
                <w:sz w:val="18"/>
                <w:szCs w:val="18"/>
                <w:lang w:val="en-AU"/>
              </w:rPr>
              <w:t xml:space="preserve">2 </w:t>
            </w:r>
          </w:p>
        </w:tc>
      </w:tr>
      <w:tr w:rsidR="000615B5" w:rsidRPr="000615B5" w14:paraId="3C204AE2" w14:textId="77777777" w:rsidTr="000615B5">
        <w:trPr>
          <w:trHeight w:val="244"/>
        </w:trPr>
        <w:tc>
          <w:tcPr>
            <w:tcW w:w="2446" w:type="dxa"/>
            <w:shd w:val="clear" w:color="auto" w:fill="auto"/>
          </w:tcPr>
          <w:p w14:paraId="4C07357D" w14:textId="77777777" w:rsidR="000615B5" w:rsidRPr="000615B5" w:rsidRDefault="000615B5" w:rsidP="000615B5">
            <w:pPr>
              <w:jc w:val="both"/>
              <w:rPr>
                <w:sz w:val="18"/>
                <w:szCs w:val="18"/>
                <w:lang w:val="en-AU"/>
              </w:rPr>
            </w:pPr>
            <w:r w:rsidRPr="000615B5">
              <w:rPr>
                <w:sz w:val="18"/>
                <w:szCs w:val="18"/>
                <w:lang w:val="en-AU"/>
              </w:rPr>
              <w:t>Source Material</w:t>
            </w:r>
          </w:p>
        </w:tc>
        <w:tc>
          <w:tcPr>
            <w:tcW w:w="1096" w:type="dxa"/>
            <w:shd w:val="clear" w:color="auto" w:fill="auto"/>
          </w:tcPr>
          <w:p w14:paraId="4B9BE83B" w14:textId="77777777" w:rsidR="000615B5" w:rsidRPr="000615B5" w:rsidRDefault="000615B5" w:rsidP="000615B5">
            <w:pPr>
              <w:jc w:val="both"/>
              <w:rPr>
                <w:sz w:val="18"/>
                <w:szCs w:val="18"/>
                <w:lang w:val="en-AU"/>
              </w:rPr>
            </w:pPr>
            <w:r w:rsidRPr="000615B5">
              <w:rPr>
                <w:sz w:val="18"/>
                <w:szCs w:val="18"/>
                <w:lang w:val="en-AU"/>
              </w:rPr>
              <w:t>Silicon</w:t>
            </w:r>
          </w:p>
        </w:tc>
        <w:tc>
          <w:tcPr>
            <w:tcW w:w="1110" w:type="dxa"/>
          </w:tcPr>
          <w:p w14:paraId="372907E2" w14:textId="77777777" w:rsidR="000615B5" w:rsidRPr="000615B5" w:rsidRDefault="000615B5" w:rsidP="000615B5">
            <w:pPr>
              <w:jc w:val="both"/>
              <w:rPr>
                <w:sz w:val="18"/>
                <w:szCs w:val="18"/>
                <w:lang w:val="en-AU"/>
              </w:rPr>
            </w:pPr>
            <w:proofErr w:type="spellStart"/>
            <w:r w:rsidRPr="000615B5">
              <w:rPr>
                <w:sz w:val="18"/>
                <w:szCs w:val="18"/>
                <w:lang w:val="en-AU"/>
              </w:rPr>
              <w:t>GaSb</w:t>
            </w:r>
            <w:proofErr w:type="spellEnd"/>
          </w:p>
        </w:tc>
      </w:tr>
      <w:tr w:rsidR="000615B5" w:rsidRPr="000615B5" w14:paraId="63889E33" w14:textId="77777777" w:rsidTr="000615B5">
        <w:trPr>
          <w:trHeight w:val="244"/>
        </w:trPr>
        <w:tc>
          <w:tcPr>
            <w:tcW w:w="2446" w:type="dxa"/>
            <w:shd w:val="clear" w:color="auto" w:fill="auto"/>
          </w:tcPr>
          <w:p w14:paraId="3DE59B84" w14:textId="77777777" w:rsidR="000615B5" w:rsidRPr="000615B5" w:rsidRDefault="000615B5" w:rsidP="000615B5">
            <w:pPr>
              <w:jc w:val="both"/>
              <w:rPr>
                <w:sz w:val="18"/>
                <w:szCs w:val="18"/>
                <w:lang w:val="en-AU"/>
              </w:rPr>
            </w:pPr>
            <w:r w:rsidRPr="000615B5">
              <w:rPr>
                <w:sz w:val="18"/>
                <w:szCs w:val="18"/>
                <w:lang w:val="en-AU"/>
              </w:rPr>
              <w:t>Doping Layer Concentration/</w:t>
            </w:r>
          </w:p>
          <w:p w14:paraId="2C8BE182" w14:textId="77777777" w:rsidR="000615B5" w:rsidRPr="000615B5" w:rsidRDefault="000615B5" w:rsidP="000615B5">
            <w:pPr>
              <w:jc w:val="both"/>
              <w:rPr>
                <w:sz w:val="18"/>
                <w:szCs w:val="18"/>
                <w:lang w:val="en-AU"/>
              </w:rPr>
            </w:pPr>
            <w:r w:rsidRPr="000615B5">
              <w:rPr>
                <w:sz w:val="18"/>
                <w:szCs w:val="18"/>
                <w:lang w:val="en-AU"/>
              </w:rPr>
              <w:t>Material [n type] (cm</w:t>
            </w:r>
            <w:r w:rsidRPr="000615B5">
              <w:rPr>
                <w:sz w:val="18"/>
                <w:szCs w:val="18"/>
                <w:vertAlign w:val="superscript"/>
                <w:lang w:val="en-AU"/>
              </w:rPr>
              <w:t>-3</w:t>
            </w:r>
            <w:r w:rsidRPr="000615B5">
              <w:rPr>
                <w:sz w:val="18"/>
                <w:szCs w:val="18"/>
                <w:lang w:val="en-AU"/>
              </w:rPr>
              <w:t>)</w:t>
            </w:r>
          </w:p>
        </w:tc>
        <w:tc>
          <w:tcPr>
            <w:tcW w:w="1096" w:type="dxa"/>
            <w:shd w:val="clear" w:color="auto" w:fill="auto"/>
          </w:tcPr>
          <w:p w14:paraId="0D5707CE" w14:textId="77777777" w:rsidR="000615B5" w:rsidRPr="000615B5" w:rsidRDefault="000615B5" w:rsidP="000615B5">
            <w:pPr>
              <w:ind w:firstLine="284"/>
              <w:jc w:val="both"/>
              <w:rPr>
                <w:sz w:val="18"/>
                <w:szCs w:val="18"/>
                <w:lang w:val="en-AU"/>
              </w:rPr>
            </w:pPr>
            <w:r w:rsidRPr="000615B5">
              <w:rPr>
                <w:sz w:val="18"/>
                <w:szCs w:val="18"/>
                <w:lang w:val="en-AU"/>
              </w:rPr>
              <w:t>-</w:t>
            </w:r>
          </w:p>
        </w:tc>
        <w:tc>
          <w:tcPr>
            <w:tcW w:w="1110" w:type="dxa"/>
          </w:tcPr>
          <w:p w14:paraId="5ED31990" w14:textId="77777777" w:rsidR="000615B5" w:rsidRPr="000615B5" w:rsidRDefault="000615B5" w:rsidP="000615B5">
            <w:pPr>
              <w:jc w:val="both"/>
              <w:rPr>
                <w:sz w:val="18"/>
                <w:szCs w:val="18"/>
                <w:lang w:val="en-AU"/>
              </w:rPr>
            </w:pPr>
            <w:r w:rsidRPr="000615B5">
              <w:rPr>
                <w:sz w:val="18"/>
                <w:szCs w:val="18"/>
                <w:lang w:val="en-IN"/>
              </w:rPr>
              <w:t>7×10</w:t>
            </w:r>
            <w:r w:rsidRPr="000615B5">
              <w:rPr>
                <w:sz w:val="18"/>
                <w:szCs w:val="18"/>
                <w:vertAlign w:val="superscript"/>
                <w:lang w:val="en-IN"/>
              </w:rPr>
              <w:t>18</w:t>
            </w:r>
            <w:r w:rsidRPr="000615B5">
              <w:rPr>
                <w:sz w:val="18"/>
                <w:szCs w:val="18"/>
                <w:lang w:val="en-IN"/>
              </w:rPr>
              <w:t xml:space="preserve"> </w:t>
            </w:r>
            <w:proofErr w:type="spellStart"/>
            <w:r w:rsidRPr="000615B5">
              <w:rPr>
                <w:sz w:val="18"/>
                <w:szCs w:val="18"/>
                <w:lang w:val="en-AU"/>
              </w:rPr>
              <w:t>GaSb</w:t>
            </w:r>
            <w:proofErr w:type="spellEnd"/>
          </w:p>
        </w:tc>
      </w:tr>
      <w:tr w:rsidR="000615B5" w:rsidRPr="000615B5" w14:paraId="48BBC6BF" w14:textId="77777777" w:rsidTr="000615B5">
        <w:trPr>
          <w:trHeight w:val="244"/>
        </w:trPr>
        <w:tc>
          <w:tcPr>
            <w:tcW w:w="2446" w:type="dxa"/>
            <w:shd w:val="clear" w:color="auto" w:fill="auto"/>
          </w:tcPr>
          <w:p w14:paraId="0B29F228" w14:textId="77777777" w:rsidR="000615B5" w:rsidRPr="000615B5" w:rsidRDefault="000615B5" w:rsidP="000615B5">
            <w:pPr>
              <w:jc w:val="both"/>
              <w:rPr>
                <w:sz w:val="18"/>
                <w:szCs w:val="18"/>
                <w:lang w:val="en-AU"/>
              </w:rPr>
            </w:pPr>
            <w:r w:rsidRPr="000615B5">
              <w:rPr>
                <w:sz w:val="18"/>
                <w:szCs w:val="18"/>
                <w:lang w:val="en-AU"/>
              </w:rPr>
              <w:t>Work function gate metal (eV)</w:t>
            </w:r>
          </w:p>
        </w:tc>
        <w:tc>
          <w:tcPr>
            <w:tcW w:w="1096" w:type="dxa"/>
            <w:shd w:val="clear" w:color="auto" w:fill="auto"/>
          </w:tcPr>
          <w:p w14:paraId="633BA406" w14:textId="77777777" w:rsidR="000615B5" w:rsidRPr="000615B5" w:rsidRDefault="000615B5" w:rsidP="000615B5">
            <w:pPr>
              <w:jc w:val="both"/>
              <w:rPr>
                <w:sz w:val="18"/>
                <w:szCs w:val="18"/>
                <w:lang w:val="en-AU"/>
              </w:rPr>
            </w:pPr>
            <w:r w:rsidRPr="000615B5">
              <w:rPr>
                <w:sz w:val="18"/>
                <w:szCs w:val="18"/>
                <w:lang w:val="en-AU"/>
              </w:rPr>
              <w:t xml:space="preserve">4.38 </w:t>
            </w:r>
          </w:p>
        </w:tc>
        <w:tc>
          <w:tcPr>
            <w:tcW w:w="1110" w:type="dxa"/>
          </w:tcPr>
          <w:p w14:paraId="02105C91" w14:textId="77777777" w:rsidR="000615B5" w:rsidRPr="000615B5" w:rsidRDefault="000615B5" w:rsidP="000615B5">
            <w:pPr>
              <w:jc w:val="both"/>
              <w:rPr>
                <w:sz w:val="18"/>
                <w:szCs w:val="18"/>
                <w:lang w:val="en-AU"/>
              </w:rPr>
            </w:pPr>
            <w:r w:rsidRPr="000615B5">
              <w:rPr>
                <w:sz w:val="18"/>
                <w:szCs w:val="18"/>
                <w:lang w:val="en-AU"/>
              </w:rPr>
              <w:t xml:space="preserve">4.38 </w:t>
            </w:r>
          </w:p>
        </w:tc>
      </w:tr>
    </w:tbl>
    <w:p w14:paraId="4B668709" w14:textId="253B15C2" w:rsidR="00B21F7C" w:rsidRPr="00D6463A" w:rsidRDefault="00183F7E" w:rsidP="00511811">
      <w:pPr>
        <w:ind w:firstLine="284"/>
        <w:jc w:val="both"/>
        <w:rPr>
          <w:lang w:val="en-AU"/>
        </w:rPr>
      </w:pPr>
      <w:r w:rsidRPr="00D6463A">
        <w:rPr>
          <w:noProof/>
          <w:lang w:val="en-GB" w:eastAsia="en-GB"/>
        </w:rPr>
        <mc:AlternateContent>
          <mc:Choice Requires="wps">
            <w:drawing>
              <wp:anchor distT="0" distB="0" distL="114300" distR="114300" simplePos="0" relativeHeight="251685376" behindDoc="1" locked="0" layoutInCell="1" allowOverlap="1" wp14:anchorId="5433BE1D" wp14:editId="49AD94A7">
                <wp:simplePos x="0" y="0"/>
                <wp:positionH relativeFrom="column">
                  <wp:posOffset>-37465</wp:posOffset>
                </wp:positionH>
                <wp:positionV relativeFrom="paragraph">
                  <wp:posOffset>-2025015</wp:posOffset>
                </wp:positionV>
                <wp:extent cx="3234690" cy="6068060"/>
                <wp:effectExtent l="0" t="0" r="3810" b="8890"/>
                <wp:wrapThrough wrapText="bothSides">
                  <wp:wrapPolygon edited="0">
                    <wp:start x="0" y="0"/>
                    <wp:lineTo x="0" y="21564"/>
                    <wp:lineTo x="21498" y="21564"/>
                    <wp:lineTo x="21498" y="0"/>
                    <wp:lineTo x="0" y="0"/>
                  </wp:wrapPolygon>
                </wp:wrapThrough>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690" cy="6068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32189" w14:textId="77777777" w:rsidR="00F41878" w:rsidRDefault="00F41878">
                            <w:pPr>
                              <w:rPr>
                                <w:noProof/>
                              </w:rPr>
                            </w:pPr>
                            <w:r>
                              <w:rPr>
                                <w:noProof/>
                                <w:lang w:val="en-GB" w:eastAsia="en-GB"/>
                              </w:rPr>
                              <w:drawing>
                                <wp:inline distT="0" distB="0" distL="0" distR="0" wp14:anchorId="51B2FD31" wp14:editId="72ED0309">
                                  <wp:extent cx="3198711" cy="1386840"/>
                                  <wp:effectExtent l="0" t="0" r="1905" b="3810"/>
                                  <wp:docPr id="1" name="Picture 1" descr="G:\Paid Assignment\Vertical TFET\Silicon-VT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aid Assignment\Vertical TFET\Silicon-VTF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517" cy="1387623"/>
                                          </a:xfrm>
                                          <a:prstGeom prst="rect">
                                            <a:avLst/>
                                          </a:prstGeom>
                                          <a:noFill/>
                                          <a:ln>
                                            <a:noFill/>
                                          </a:ln>
                                        </pic:spPr>
                                      </pic:pic>
                                    </a:graphicData>
                                  </a:graphic>
                                </wp:inline>
                              </w:drawing>
                            </w:r>
                          </w:p>
                          <w:p w14:paraId="3A7A4895" w14:textId="77777777" w:rsidR="00F41878" w:rsidRDefault="00F41878">
                            <w:pPr>
                              <w:rPr>
                                <w:noProof/>
                              </w:rPr>
                            </w:pPr>
                          </w:p>
                          <w:p w14:paraId="003F3E5F" w14:textId="3F1A4875" w:rsidR="00D1474A" w:rsidRDefault="00BF2C86">
                            <w:pPr>
                              <w:rPr>
                                <w:noProof/>
                              </w:rPr>
                            </w:pPr>
                            <w:r>
                              <w:rPr>
                                <w:noProof/>
                                <w:lang w:val="en-GB" w:eastAsia="en-GB"/>
                              </w:rPr>
                              <w:drawing>
                                <wp:inline distT="0" distB="0" distL="0" distR="0" wp14:anchorId="7E82F234" wp14:editId="66FA8626">
                                  <wp:extent cx="3147060" cy="1371218"/>
                                  <wp:effectExtent l="0" t="0" r="0" b="635"/>
                                  <wp:docPr id="2" name="Picture 2" descr="G:\Paid Assignment\Vertical TFET\GaSb-VT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aid Assignment\Vertical TFET\GaSb-VTF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539" cy="1374477"/>
                                          </a:xfrm>
                                          <a:prstGeom prst="rect">
                                            <a:avLst/>
                                          </a:prstGeom>
                                          <a:noFill/>
                                          <a:ln>
                                            <a:noFill/>
                                          </a:ln>
                                        </pic:spPr>
                                      </pic:pic>
                                    </a:graphicData>
                                  </a:graphic>
                                </wp:inline>
                              </w:drawing>
                            </w:r>
                            <w:r w:rsidR="00D1474A" w:rsidRPr="009B038E">
                              <w:rPr>
                                <w:noProof/>
                              </w:rPr>
                              <w:t xml:space="preserve"> </w:t>
                            </w:r>
                          </w:p>
                          <w:p w14:paraId="6E5A96EE" w14:textId="77777777" w:rsidR="001C16C0" w:rsidRDefault="001C16C0">
                            <w:pPr>
                              <w:rPr>
                                <w:noProof/>
                              </w:rPr>
                            </w:pPr>
                          </w:p>
                          <w:p w14:paraId="15486582" w14:textId="05DFDFDD" w:rsidR="00D1474A" w:rsidRDefault="00C7072B">
                            <w:pPr>
                              <w:rPr>
                                <w:noProof/>
                              </w:rPr>
                            </w:pPr>
                            <w:r>
                              <w:object w:dxaOrig="6174" w:dyaOrig="4726" w14:anchorId="16121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4.4pt;height:180.6pt">
                                  <v:imagedata r:id="rId10" o:title="" croptop="6425f" cropbottom="3213f" cropleft="3778f" cropright="8541f"/>
                                </v:shape>
                                <o:OLEObject Type="Embed" ProgID="Origin95.Graph" ShapeID="_x0000_i1026" DrawAspect="Content" ObjectID="_1734934745" r:id="rId11"/>
                              </w:object>
                            </w:r>
                          </w:p>
                          <w:p w14:paraId="156AD90A" w14:textId="379116F8" w:rsidR="00F11497" w:rsidRPr="00830970" w:rsidRDefault="00F11497" w:rsidP="00294902">
                            <w:pPr>
                              <w:pStyle w:val="figurecaption"/>
                              <w:ind w:left="567" w:hanging="567"/>
                            </w:pPr>
                            <w:r w:rsidRPr="00830970">
                              <w:t xml:space="preserve">Cross-sectional </w:t>
                            </w:r>
                            <w:r w:rsidR="008825D7">
                              <w:t>representation of</w:t>
                            </w:r>
                            <w:r w:rsidRPr="00830970">
                              <w:t xml:space="preserve"> a) </w:t>
                            </w:r>
                            <w:r w:rsidR="00BF2C86" w:rsidRPr="00830970">
                              <w:t xml:space="preserve">silicon vertical </w:t>
                            </w:r>
                            <w:r w:rsidR="008825D7">
                              <w:t>TFET</w:t>
                            </w:r>
                            <w:r w:rsidRPr="00830970">
                              <w:t xml:space="preserve"> (</w:t>
                            </w:r>
                            <w:r w:rsidR="00BF2C86" w:rsidRPr="00830970">
                              <w:t>silicon-VTFET</w:t>
                            </w:r>
                            <w:r w:rsidRPr="00830970">
                              <w:t xml:space="preserve">) b) </w:t>
                            </w:r>
                            <w:r w:rsidR="00BF2C86" w:rsidRPr="00294902">
                              <w:rPr>
                                <w:bCs/>
                                <w:lang w:val="en-IN"/>
                              </w:rPr>
                              <w:t xml:space="preserve">GaSb/Si   Heterojunction Vertical TFET </w:t>
                            </w:r>
                            <w:r w:rsidR="00BF2C86" w:rsidRPr="00294902">
                              <w:rPr>
                                <w:bCs/>
                              </w:rPr>
                              <w:t>with delta doped layer</w:t>
                            </w:r>
                            <w:r w:rsidR="00BF2C86" w:rsidRPr="00294902">
                              <w:rPr>
                                <w:bCs/>
                                <w:lang w:val="en-IN"/>
                              </w:rPr>
                              <w:t xml:space="preserve"> (GaSb-VTFET) </w:t>
                            </w:r>
                            <w:r w:rsidR="00BF2C86" w:rsidRPr="00294902">
                              <w:t xml:space="preserve"> </w:t>
                            </w:r>
                            <w:r w:rsidR="00BF2C86" w:rsidRPr="00830970">
                              <w:t xml:space="preserve">(c) </w:t>
                            </w:r>
                            <w:r w:rsidR="00BF2C86" w:rsidRPr="00830970">
                              <w:rPr>
                                <w:lang w:val="en-AU"/>
                              </w:rPr>
                              <w:t xml:space="preserve">Calibrated output characteristic of the simulated Vertical TFET in comparison with the conventional vertical TFET </w:t>
                            </w:r>
                            <w:r w:rsidR="00565AC9">
                              <w:t>[16</w:t>
                            </w:r>
                            <w:r w:rsidRPr="00830970">
                              <w:t xml:space="preserve">] </w:t>
                            </w:r>
                          </w:p>
                          <w:p w14:paraId="3F1507F1" w14:textId="77777777" w:rsidR="00D1474A" w:rsidRDefault="00D1474A"/>
                          <w:p w14:paraId="24DE7423" w14:textId="77777777" w:rsidR="00D1474A" w:rsidRDefault="00D147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33BE1D" id="_x0000_t202" coordsize="21600,21600" o:spt="202" path="m,l,21600r21600,l21600,xe">
                <v:stroke joinstyle="miter"/>
                <v:path gradientshapeok="t" o:connecttype="rect"/>
              </v:shapetype>
              <v:shape id="Text Box 18" o:spid="_x0000_s1026" type="#_x0000_t202" style="position:absolute;left:0;text-align:left;margin-left:-2.95pt;margin-top:-159.45pt;width:254.7pt;height:477.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" fillcolor="white [3201]" stroked="f" strokeweight=".5pt">
                <v:textbox>
                  <w:txbxContent>
                    <w:p w14:paraId="2F932189" w14:textId="77777777" w:rsidR="00F41878" w:rsidRDefault="00F41878">
                      <w:pPr>
                        <w:rPr>
                          <w:noProof/>
                        </w:rPr>
                      </w:pPr>
                      <w:r>
                        <w:rPr>
                          <w:noProof/>
                          <w:lang w:val="en-GB" w:eastAsia="en-GB"/>
                        </w:rPr>
                        <w:drawing>
                          <wp:inline distT="0" distB="0" distL="0" distR="0" wp14:anchorId="51B2FD31" wp14:editId="72ED0309">
                            <wp:extent cx="3198711" cy="1386840"/>
                            <wp:effectExtent l="0" t="0" r="1905" b="3810"/>
                            <wp:docPr id="1" name="Picture 1" descr="G:\Paid Assignment\Vertical TFET\Silicon-VT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aid Assignment\Vertical TFET\Silicon-VTF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517" cy="1387623"/>
                                    </a:xfrm>
                                    <a:prstGeom prst="rect">
                                      <a:avLst/>
                                    </a:prstGeom>
                                    <a:noFill/>
                                    <a:ln>
                                      <a:noFill/>
                                    </a:ln>
                                  </pic:spPr>
                                </pic:pic>
                              </a:graphicData>
                            </a:graphic>
                          </wp:inline>
                        </w:drawing>
                      </w:r>
                    </w:p>
                    <w:p w14:paraId="3A7A4895" w14:textId="77777777" w:rsidR="00F41878" w:rsidRDefault="00F41878">
                      <w:pPr>
                        <w:rPr>
                          <w:noProof/>
                        </w:rPr>
                      </w:pPr>
                    </w:p>
                    <w:p w14:paraId="003F3E5F" w14:textId="3F1A4875" w:rsidR="00D1474A" w:rsidRDefault="00BF2C86">
                      <w:pPr>
                        <w:rPr>
                          <w:noProof/>
                        </w:rPr>
                      </w:pPr>
                      <w:r>
                        <w:rPr>
                          <w:noProof/>
                          <w:lang w:val="en-GB" w:eastAsia="en-GB"/>
                        </w:rPr>
                        <w:drawing>
                          <wp:inline distT="0" distB="0" distL="0" distR="0" wp14:anchorId="7E82F234" wp14:editId="66FA8626">
                            <wp:extent cx="3147060" cy="1371218"/>
                            <wp:effectExtent l="0" t="0" r="0" b="635"/>
                            <wp:docPr id="2" name="Picture 2" descr="G:\Paid Assignment\Vertical TFET\GaSb-VT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aid Assignment\Vertical TFET\GaSb-VTF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539" cy="1374477"/>
                                    </a:xfrm>
                                    <a:prstGeom prst="rect">
                                      <a:avLst/>
                                    </a:prstGeom>
                                    <a:noFill/>
                                    <a:ln>
                                      <a:noFill/>
                                    </a:ln>
                                  </pic:spPr>
                                </pic:pic>
                              </a:graphicData>
                            </a:graphic>
                          </wp:inline>
                        </w:drawing>
                      </w:r>
                      <w:r w:rsidR="00D1474A" w:rsidRPr="009B038E">
                        <w:rPr>
                          <w:noProof/>
                        </w:rPr>
                        <w:t xml:space="preserve"> </w:t>
                      </w:r>
                    </w:p>
                    <w:p w14:paraId="6E5A96EE" w14:textId="77777777" w:rsidR="001C16C0" w:rsidRDefault="001C16C0">
                      <w:pPr>
                        <w:rPr>
                          <w:noProof/>
                        </w:rPr>
                      </w:pPr>
                    </w:p>
                    <w:p w14:paraId="15486582" w14:textId="05DFDFDD" w:rsidR="00D1474A" w:rsidRDefault="00C7072B">
                      <w:pPr>
                        <w:rPr>
                          <w:noProof/>
                        </w:rPr>
                      </w:pPr>
                      <w:r>
                        <w:object w:dxaOrig="6174" w:dyaOrig="4726" w14:anchorId="161218B7">
                          <v:shape id="_x0000_i1026" type="#_x0000_t75" style="width:224.4pt;height:180.6pt">
                            <v:imagedata r:id="rId10" o:title="" croptop="6425f" cropbottom="3213f" cropleft="3778f" cropright="8541f"/>
                          </v:shape>
                          <o:OLEObject Type="Embed" ProgID="Origin95.Graph" ShapeID="_x0000_i1026" DrawAspect="Content" ObjectID="_1734934745" r:id="rId12"/>
                        </w:object>
                      </w:r>
                    </w:p>
                    <w:p w14:paraId="156AD90A" w14:textId="379116F8" w:rsidR="00F11497" w:rsidRPr="00830970" w:rsidRDefault="00F11497" w:rsidP="00294902">
                      <w:pPr>
                        <w:pStyle w:val="figurecaption"/>
                        <w:ind w:left="567" w:hanging="567"/>
                      </w:pPr>
                      <w:r w:rsidRPr="00830970">
                        <w:t xml:space="preserve">Cross-sectional </w:t>
                      </w:r>
                      <w:r w:rsidR="008825D7">
                        <w:t>representation of</w:t>
                      </w:r>
                      <w:r w:rsidRPr="00830970">
                        <w:t xml:space="preserve"> a) </w:t>
                      </w:r>
                      <w:r w:rsidR="00BF2C86" w:rsidRPr="00830970">
                        <w:t xml:space="preserve">silicon vertical </w:t>
                      </w:r>
                      <w:r w:rsidR="008825D7">
                        <w:t>TFET</w:t>
                      </w:r>
                      <w:r w:rsidRPr="00830970">
                        <w:t xml:space="preserve"> (</w:t>
                      </w:r>
                      <w:r w:rsidR="00BF2C86" w:rsidRPr="00830970">
                        <w:t>silicon-VTFET</w:t>
                      </w:r>
                      <w:r w:rsidRPr="00830970">
                        <w:t xml:space="preserve">) b) </w:t>
                      </w:r>
                      <w:r w:rsidR="00BF2C86" w:rsidRPr="00294902">
                        <w:rPr>
                          <w:bCs/>
                          <w:lang w:val="en-IN"/>
                        </w:rPr>
                        <w:t xml:space="preserve">GaSb/Si   Heterojunction Vertical TFET </w:t>
                      </w:r>
                      <w:r w:rsidR="00BF2C86" w:rsidRPr="00294902">
                        <w:rPr>
                          <w:bCs/>
                        </w:rPr>
                        <w:t>with delta doped layer</w:t>
                      </w:r>
                      <w:r w:rsidR="00BF2C86" w:rsidRPr="00294902">
                        <w:rPr>
                          <w:bCs/>
                          <w:lang w:val="en-IN"/>
                        </w:rPr>
                        <w:t xml:space="preserve"> (GaSb-VTFET) </w:t>
                      </w:r>
                      <w:r w:rsidR="00BF2C86" w:rsidRPr="00294902">
                        <w:t xml:space="preserve"> </w:t>
                      </w:r>
                      <w:r w:rsidR="00BF2C86" w:rsidRPr="00830970">
                        <w:t xml:space="preserve">(c) </w:t>
                      </w:r>
                      <w:r w:rsidR="00BF2C86" w:rsidRPr="00830970">
                        <w:rPr>
                          <w:lang w:val="en-AU"/>
                        </w:rPr>
                        <w:t xml:space="preserve">Calibrated output characteristic of the simulated Vertical TFET in comparison with the conventional vertical TFET </w:t>
                      </w:r>
                      <w:r w:rsidR="00565AC9">
                        <w:t>[16</w:t>
                      </w:r>
                      <w:r w:rsidRPr="00830970">
                        <w:t xml:space="preserve">] </w:t>
                      </w:r>
                    </w:p>
                    <w:p w14:paraId="3F1507F1" w14:textId="77777777" w:rsidR="00D1474A" w:rsidRDefault="00D1474A"/>
                    <w:p w14:paraId="24DE7423" w14:textId="77777777" w:rsidR="00D1474A" w:rsidRDefault="00D1474A"/>
                  </w:txbxContent>
                </v:textbox>
                <w10:wrap type="through"/>
              </v:shape>
            </w:pict>
          </mc:Fallback>
        </mc:AlternateContent>
      </w:r>
    </w:p>
    <w:p w14:paraId="18F7FD15" w14:textId="77777777" w:rsidR="00511811" w:rsidRPr="00D6463A" w:rsidRDefault="00511811" w:rsidP="00511811">
      <w:pPr>
        <w:ind w:firstLine="284"/>
        <w:jc w:val="both"/>
      </w:pPr>
    </w:p>
    <w:p w14:paraId="2C2507BF" w14:textId="2FEBECBB" w:rsidR="00FD416B" w:rsidRDefault="00FD416B" w:rsidP="000B2727">
      <w:pPr>
        <w:jc w:val="both"/>
        <w:rPr>
          <w:lang w:val="en-AU"/>
        </w:rPr>
      </w:pPr>
      <w:r w:rsidRPr="00FD416B">
        <w:rPr>
          <w:lang w:val="en-AU"/>
        </w:rPr>
        <w:t xml:space="preserve">The SRH (Shockley-Read-Hall) model is considered to be the best for modelling the recombination of charge carriers at the semiconductor-semiconductor and semiconductor-insulator interfaces. The tunnelling of the electrons is explained by non-local BTBT by integrating the probability. This model calculates the generation rate of holes (or electrons) by integrating non-local paths, which depend on the non-local routes formed at the endpoints of the tunnelling path. The numerical </w:t>
      </w:r>
      <w:r>
        <w:rPr>
          <w:lang w:val="en-AU"/>
        </w:rPr>
        <w:t>solution</w:t>
      </w:r>
      <w:r w:rsidRPr="00FD416B">
        <w:rPr>
          <w:lang w:val="en-AU"/>
        </w:rPr>
        <w:t xml:space="preserve"> is then applied using the Newton trap method [17].</w:t>
      </w:r>
    </w:p>
    <w:p w14:paraId="6EC03FB6" w14:textId="79A40CA4" w:rsidR="00594E71" w:rsidRPr="00D6463A" w:rsidRDefault="0015430E" w:rsidP="00CA1529">
      <w:pPr>
        <w:jc w:val="both"/>
      </w:pPr>
      <w:r w:rsidRPr="00D6463A">
        <w:rPr>
          <w:b/>
        </w:rPr>
        <w:t>Calibration:</w:t>
      </w:r>
      <w:r w:rsidRPr="00D6463A">
        <w:t xml:space="preserve"> </w:t>
      </w:r>
      <w:r w:rsidR="00D35F42" w:rsidRPr="00D6463A">
        <w:t>R</w:t>
      </w:r>
      <w:r w:rsidR="00594E71" w:rsidRPr="00D6463A">
        <w:t>eported outco</w:t>
      </w:r>
      <w:r w:rsidR="00565AC9" w:rsidRPr="00D6463A">
        <w:t>mes</w:t>
      </w:r>
      <w:r w:rsidR="00003B18" w:rsidRPr="00D6463A">
        <w:t xml:space="preserve"> in</w:t>
      </w:r>
      <w:r w:rsidR="00565AC9" w:rsidRPr="00D6463A">
        <w:t xml:space="preserve"> [16</w:t>
      </w:r>
      <w:r w:rsidR="00B172D7" w:rsidRPr="00D6463A">
        <w:t>]</w:t>
      </w:r>
      <w:r w:rsidR="00D35F42" w:rsidRPr="00D6463A">
        <w:t xml:space="preserve"> ha</w:t>
      </w:r>
      <w:r w:rsidR="007C40C4" w:rsidRPr="00D6463A">
        <w:t>ve</w:t>
      </w:r>
      <w:r w:rsidR="00D35F42" w:rsidRPr="00D6463A">
        <w:t xml:space="preserve"> been </w:t>
      </w:r>
      <w:r w:rsidR="00003B18" w:rsidRPr="00D6463A">
        <w:t>compared and calibrated</w:t>
      </w:r>
      <w:r w:rsidR="00B172D7" w:rsidRPr="00D6463A">
        <w:t xml:space="preserve"> in Fig.1 (c</w:t>
      </w:r>
      <w:r w:rsidR="00594E71" w:rsidRPr="00D6463A">
        <w:t xml:space="preserve">). </w:t>
      </w:r>
      <w:r w:rsidR="00003B18" w:rsidRPr="00D6463A">
        <w:t xml:space="preserve">A close </w:t>
      </w:r>
      <w:r w:rsidR="00294902" w:rsidRPr="00D6463A">
        <w:t>similarity</w:t>
      </w:r>
      <w:r w:rsidR="00003B18" w:rsidRPr="00D6463A">
        <w:t xml:space="preserve"> between the two </w:t>
      </w:r>
      <w:r w:rsidR="00294902" w:rsidRPr="00D6463A">
        <w:t>outcomes</w:t>
      </w:r>
      <w:r w:rsidR="00003B18" w:rsidRPr="00D6463A">
        <w:t xml:space="preserve"> validates the models </w:t>
      </w:r>
      <w:r w:rsidR="00FD416B" w:rsidRPr="00FD416B">
        <w:t>implemented in the simulation.</w:t>
      </w:r>
    </w:p>
    <w:p w14:paraId="60591756" w14:textId="77777777" w:rsidR="0015430E" w:rsidRPr="00D6463A" w:rsidRDefault="0015430E" w:rsidP="0015430E">
      <w:pPr>
        <w:pStyle w:val="Heading1"/>
        <w:keepLines/>
        <w:tabs>
          <w:tab w:val="left" w:pos="216"/>
          <w:tab w:val="num" w:pos="576"/>
        </w:tabs>
        <w:spacing w:before="0"/>
      </w:pPr>
      <w:r w:rsidRPr="00D6463A">
        <w:t>Results And Discussions</w:t>
      </w:r>
    </w:p>
    <w:p w14:paraId="54E11F93" w14:textId="23180212" w:rsidR="00D636B3" w:rsidRPr="00D6463A" w:rsidRDefault="0035501C" w:rsidP="000B2727">
      <w:pPr>
        <w:ind w:firstLine="270"/>
        <w:jc w:val="both"/>
        <w:rPr>
          <w:lang w:val="en-IN"/>
        </w:rPr>
      </w:pPr>
      <w:r w:rsidRPr="0035501C">
        <w:t xml:space="preserve">In this paper, the SILVACO TCAD tool is used to study and simulate the n-type Silicon-VTFET and </w:t>
      </w:r>
      <w:proofErr w:type="spellStart"/>
      <w:r w:rsidRPr="0035501C">
        <w:t>GaSb</w:t>
      </w:r>
      <w:proofErr w:type="spellEnd"/>
      <w:r w:rsidRPr="0035501C">
        <w:t xml:space="preserve">-VTFET. The </w:t>
      </w:r>
      <w:proofErr w:type="spellStart"/>
      <w:r w:rsidRPr="0035501C">
        <w:t>GaSb</w:t>
      </w:r>
      <w:proofErr w:type="spellEnd"/>
      <w:r w:rsidRPr="0035501C">
        <w:t>/Si heterojunction vertical TFET with delta-doped layer (</w:t>
      </w:r>
      <w:proofErr w:type="spellStart"/>
      <w:r w:rsidRPr="0035501C">
        <w:t>GaSb</w:t>
      </w:r>
      <w:proofErr w:type="spellEnd"/>
      <w:r w:rsidRPr="0035501C">
        <w:t>-VTFET) and silicon n-channel 2D schematic vertical tunnel field-effect transistor (Silicon-VTFET) are shown in Figure 1. (a and b).</w:t>
      </w:r>
      <w:r w:rsidR="0067032B" w:rsidRPr="00D6463A">
        <w:rPr>
          <w:lang w:val="en-IN"/>
        </w:rPr>
        <w:t xml:space="preserve"> </w:t>
      </w:r>
      <w:r w:rsidR="00294902" w:rsidRPr="00D6463A">
        <w:rPr>
          <w:lang w:val="en-IN"/>
        </w:rPr>
        <w:t>We have assigned the device</w:t>
      </w:r>
      <w:r w:rsidR="00490B61" w:rsidRPr="00D6463A">
        <w:rPr>
          <w:lang w:val="en-IN"/>
        </w:rPr>
        <w:t>'</w:t>
      </w:r>
      <w:r w:rsidR="00294902" w:rsidRPr="00D6463A">
        <w:rPr>
          <w:lang w:val="en-IN"/>
        </w:rPr>
        <w:t>s name</w:t>
      </w:r>
      <w:r w:rsidR="007C40C4" w:rsidRPr="00D6463A">
        <w:rPr>
          <w:lang w:val="en-IN"/>
        </w:rPr>
        <w:t>s</w:t>
      </w:r>
      <w:r w:rsidR="00294902" w:rsidRPr="00D6463A">
        <w:rPr>
          <w:lang w:val="en-IN"/>
        </w:rPr>
        <w:t xml:space="preserve"> A and B to Silicon-VTFET and </w:t>
      </w:r>
      <w:proofErr w:type="spellStart"/>
      <w:r w:rsidR="00294902" w:rsidRPr="00D6463A">
        <w:rPr>
          <w:bCs/>
          <w:lang w:val="en-IN"/>
        </w:rPr>
        <w:t>GaSb</w:t>
      </w:r>
      <w:proofErr w:type="spellEnd"/>
      <w:r w:rsidR="00294902" w:rsidRPr="00D6463A">
        <w:rPr>
          <w:bCs/>
          <w:lang w:val="en-IN"/>
        </w:rPr>
        <w:t>-VTFET</w:t>
      </w:r>
      <w:r w:rsidR="007C40C4" w:rsidRPr="00D6463A">
        <w:rPr>
          <w:bCs/>
          <w:lang w:val="en-IN"/>
        </w:rPr>
        <w:t>,</w:t>
      </w:r>
      <w:r w:rsidR="00294902" w:rsidRPr="00D6463A">
        <w:rPr>
          <w:bCs/>
          <w:lang w:val="en-IN"/>
        </w:rPr>
        <w:t xml:space="preserve"> respectively.</w:t>
      </w:r>
      <w:r w:rsidR="00183F7E" w:rsidRPr="00D6463A">
        <w:rPr>
          <w:bCs/>
          <w:lang w:val="en-IN"/>
        </w:rPr>
        <w:t xml:space="preserve"> </w:t>
      </w:r>
      <w:r w:rsidR="00294902" w:rsidRPr="00D6463A">
        <w:rPr>
          <w:bCs/>
          <w:lang w:val="en-IN"/>
        </w:rPr>
        <w:t>(Table II)</w:t>
      </w:r>
      <w:r w:rsidR="007C40C4" w:rsidRPr="00D6463A">
        <w:rPr>
          <w:bCs/>
          <w:lang w:val="en-IN"/>
        </w:rPr>
        <w:t>.</w:t>
      </w:r>
    </w:p>
    <w:p w14:paraId="5B85225E" w14:textId="77777777" w:rsidR="006B0429" w:rsidRPr="00D6463A" w:rsidRDefault="006B0429" w:rsidP="006B0429">
      <w:pPr>
        <w:pStyle w:val="tablehead"/>
        <w:numPr>
          <w:ilvl w:val="0"/>
          <w:numId w:val="0"/>
        </w:numPr>
      </w:pPr>
      <w:r w:rsidRPr="00D6463A">
        <w:t>TABLE II</w:t>
      </w:r>
      <w:r w:rsidRPr="00D6463A">
        <w:br/>
        <w:t>Device Characteristics</w:t>
      </w:r>
    </w:p>
    <w:tbl>
      <w:tblPr>
        <w:tblW w:w="46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3604"/>
      </w:tblGrid>
      <w:tr w:rsidR="00D6463A" w:rsidRPr="00D6463A" w14:paraId="18BD8BBF" w14:textId="77777777" w:rsidTr="006B0429">
        <w:trPr>
          <w:trHeight w:val="208"/>
          <w:jc w:val="center"/>
        </w:trPr>
        <w:tc>
          <w:tcPr>
            <w:tcW w:w="1032" w:type="pct"/>
          </w:tcPr>
          <w:p w14:paraId="1D84536E" w14:textId="77777777" w:rsidR="006B0429" w:rsidRPr="00D6463A" w:rsidRDefault="006B0429" w:rsidP="00A87DDA">
            <w:pPr>
              <w:rPr>
                <w:rFonts w:eastAsia="Calibri"/>
                <w:b/>
              </w:rPr>
            </w:pPr>
            <w:r w:rsidRPr="00D6463A">
              <w:rPr>
                <w:rFonts w:eastAsia="Calibri"/>
                <w:b/>
              </w:rPr>
              <w:t>Device</w:t>
            </w:r>
          </w:p>
        </w:tc>
        <w:tc>
          <w:tcPr>
            <w:tcW w:w="3968" w:type="pct"/>
          </w:tcPr>
          <w:p w14:paraId="78817049" w14:textId="77777777" w:rsidR="006B0429" w:rsidRPr="00D6463A" w:rsidRDefault="006B0429" w:rsidP="00A87DDA">
            <w:pPr>
              <w:rPr>
                <w:rFonts w:eastAsia="Calibri"/>
                <w:b/>
              </w:rPr>
            </w:pPr>
            <w:r w:rsidRPr="00D6463A">
              <w:rPr>
                <w:rFonts w:eastAsia="Calibri"/>
                <w:b/>
              </w:rPr>
              <w:t xml:space="preserve">Values </w:t>
            </w:r>
          </w:p>
        </w:tc>
      </w:tr>
      <w:tr w:rsidR="00D6463A" w:rsidRPr="00D6463A" w14:paraId="6EBB9854" w14:textId="77777777" w:rsidTr="006B0429">
        <w:trPr>
          <w:trHeight w:val="181"/>
          <w:jc w:val="center"/>
        </w:trPr>
        <w:tc>
          <w:tcPr>
            <w:tcW w:w="1032" w:type="pct"/>
          </w:tcPr>
          <w:p w14:paraId="3AA6CF2A" w14:textId="77777777" w:rsidR="006B0429" w:rsidRPr="00D6463A" w:rsidRDefault="006B0429" w:rsidP="00A87DDA">
            <w:pPr>
              <w:pStyle w:val="Text"/>
              <w:spacing w:line="276" w:lineRule="auto"/>
              <w:ind w:firstLine="0"/>
              <w:jc w:val="center"/>
              <w:rPr>
                <w:bCs/>
              </w:rPr>
            </w:pPr>
            <w:r w:rsidRPr="00D6463A">
              <w:rPr>
                <w:bCs/>
              </w:rPr>
              <w:t>A</w:t>
            </w:r>
          </w:p>
        </w:tc>
        <w:tc>
          <w:tcPr>
            <w:tcW w:w="3968" w:type="pct"/>
          </w:tcPr>
          <w:p w14:paraId="2C66619D" w14:textId="77777777" w:rsidR="006B0429" w:rsidRPr="00D6463A" w:rsidRDefault="006B0429" w:rsidP="00A87DDA">
            <w:pPr>
              <w:rPr>
                <w:rFonts w:eastAsia="Calibri"/>
                <w:i/>
                <w:iCs/>
              </w:rPr>
            </w:pPr>
            <w:r w:rsidRPr="00D6463A">
              <w:rPr>
                <w:lang w:bidi="pa-IN"/>
              </w:rPr>
              <w:t>Silicon-VTFET</w:t>
            </w:r>
          </w:p>
        </w:tc>
      </w:tr>
      <w:tr w:rsidR="006B0429" w:rsidRPr="00D6463A" w14:paraId="3EBF21F9" w14:textId="77777777" w:rsidTr="006B0429">
        <w:trPr>
          <w:trHeight w:val="137"/>
          <w:jc w:val="center"/>
        </w:trPr>
        <w:tc>
          <w:tcPr>
            <w:tcW w:w="1032" w:type="pct"/>
          </w:tcPr>
          <w:p w14:paraId="2DCFB59E" w14:textId="77777777" w:rsidR="006B0429" w:rsidRPr="00D6463A" w:rsidRDefault="006B0429" w:rsidP="00A87DDA">
            <w:pPr>
              <w:pStyle w:val="Text"/>
              <w:spacing w:line="276" w:lineRule="auto"/>
              <w:ind w:firstLine="0"/>
              <w:jc w:val="center"/>
              <w:rPr>
                <w:bCs/>
              </w:rPr>
            </w:pPr>
            <w:r w:rsidRPr="00D6463A">
              <w:rPr>
                <w:bCs/>
              </w:rPr>
              <w:t>B</w:t>
            </w:r>
          </w:p>
        </w:tc>
        <w:tc>
          <w:tcPr>
            <w:tcW w:w="3968" w:type="pct"/>
          </w:tcPr>
          <w:p w14:paraId="147745D8" w14:textId="77777777" w:rsidR="006B0429" w:rsidRPr="00D6463A" w:rsidRDefault="006B0429" w:rsidP="00A87DDA">
            <w:pPr>
              <w:autoSpaceDE w:val="0"/>
              <w:autoSpaceDN w:val="0"/>
              <w:adjustRightInd w:val="0"/>
              <w:jc w:val="both"/>
              <w:rPr>
                <w:lang w:bidi="pa-IN"/>
              </w:rPr>
            </w:pPr>
            <w:proofErr w:type="spellStart"/>
            <w:r w:rsidRPr="00D6463A">
              <w:rPr>
                <w:lang w:bidi="pa-IN"/>
              </w:rPr>
              <w:t>GaSb</w:t>
            </w:r>
            <w:proofErr w:type="spellEnd"/>
            <w:r w:rsidRPr="00D6463A">
              <w:rPr>
                <w:lang w:bidi="pa-IN"/>
              </w:rPr>
              <w:t>-VTFET</w:t>
            </w:r>
            <w:r w:rsidRPr="00D6463A">
              <w:rPr>
                <w:rFonts w:eastAsia="Calibri"/>
                <w:i/>
                <w:iCs/>
              </w:rPr>
              <w:tab/>
            </w:r>
          </w:p>
        </w:tc>
      </w:tr>
    </w:tbl>
    <w:p w14:paraId="45871144" w14:textId="77777777" w:rsidR="006B0429" w:rsidRPr="00D6463A" w:rsidRDefault="006B0429" w:rsidP="000B2727">
      <w:pPr>
        <w:ind w:firstLine="270"/>
        <w:jc w:val="both"/>
        <w:rPr>
          <w:lang w:val="en-IN"/>
        </w:rPr>
      </w:pPr>
    </w:p>
    <w:p w14:paraId="5DCBE7B0" w14:textId="77777777" w:rsidR="00741CF1" w:rsidRPr="00D6463A" w:rsidRDefault="00741CF1" w:rsidP="00984022">
      <w:pPr>
        <w:pStyle w:val="ListParagraph"/>
        <w:numPr>
          <w:ilvl w:val="0"/>
          <w:numId w:val="13"/>
        </w:numPr>
        <w:jc w:val="both"/>
        <w:rPr>
          <w:rFonts w:ascii="Times New Roman" w:hAnsi="Times New Roman" w:cs="Times New Roman"/>
          <w:b/>
          <w:bCs/>
          <w:i/>
          <w:sz w:val="20"/>
          <w:lang w:val="en-IN"/>
        </w:rPr>
      </w:pPr>
      <w:r w:rsidRPr="00D6463A">
        <w:rPr>
          <w:rFonts w:ascii="Times New Roman" w:hAnsi="Times New Roman" w:cs="Times New Roman"/>
          <w:i/>
          <w:sz w:val="20"/>
          <w:lang w:val="en-IN"/>
        </w:rPr>
        <w:t>D</w:t>
      </w:r>
      <w:r w:rsidR="00235844" w:rsidRPr="00D6463A">
        <w:rPr>
          <w:rFonts w:ascii="Times New Roman" w:hAnsi="Times New Roman" w:cs="Times New Roman"/>
          <w:i/>
          <w:sz w:val="20"/>
          <w:lang w:val="en-IN"/>
        </w:rPr>
        <w:t>C Analysis</w:t>
      </w:r>
    </w:p>
    <w:p w14:paraId="72844478" w14:textId="5489C6B5" w:rsidR="00326843" w:rsidRPr="00D6463A" w:rsidRDefault="00EF6E70" w:rsidP="00326843">
      <w:pPr>
        <w:jc w:val="both"/>
        <w:rPr>
          <w:bCs/>
          <w:lang w:val="en-IN"/>
        </w:rPr>
      </w:pPr>
      <w:r w:rsidRPr="00D6463A">
        <w:rPr>
          <w:i/>
          <w:noProof/>
          <w:lang w:val="en-GB" w:eastAsia="en-GB"/>
        </w:rPr>
        <w:lastRenderedPageBreak/>
        <mc:AlternateContent>
          <mc:Choice Requires="wps">
            <w:drawing>
              <wp:anchor distT="0" distB="0" distL="114300" distR="114300" simplePos="0" relativeHeight="251690496" behindDoc="1" locked="0" layoutInCell="1" allowOverlap="1" wp14:anchorId="1394DF8B" wp14:editId="5150A233">
                <wp:simplePos x="0" y="0"/>
                <wp:positionH relativeFrom="column">
                  <wp:posOffset>3303270</wp:posOffset>
                </wp:positionH>
                <wp:positionV relativeFrom="paragraph">
                  <wp:posOffset>628650</wp:posOffset>
                </wp:positionV>
                <wp:extent cx="3075305" cy="2715895"/>
                <wp:effectExtent l="0" t="0" r="0" b="8255"/>
                <wp:wrapThrough wrapText="bothSides">
                  <wp:wrapPolygon edited="0">
                    <wp:start x="0" y="0"/>
                    <wp:lineTo x="0" y="21514"/>
                    <wp:lineTo x="21408" y="21514"/>
                    <wp:lineTo x="21408" y="0"/>
                    <wp:lineTo x="0" y="0"/>
                  </wp:wrapPolygon>
                </wp:wrapThrough>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5305" cy="2715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9547A8" w14:textId="77777777" w:rsidR="00D1474A" w:rsidRDefault="00D1474A" w:rsidP="00C40F8A">
                            <w:pPr>
                              <w:ind w:left="-270" w:right="-190" w:firstLine="90"/>
                              <w:rPr>
                                <w:noProof/>
                              </w:rPr>
                            </w:pPr>
                          </w:p>
                          <w:p w14:paraId="14EAE774" w14:textId="77777777" w:rsidR="003E50C7" w:rsidRDefault="003E50C7" w:rsidP="00045F42">
                            <w:pPr>
                              <w:pStyle w:val="ListParagraph"/>
                              <w:ind w:left="0"/>
                              <w:rPr>
                                <w:rFonts w:ascii="Times New Roman" w:hAnsi="Times New Roman" w:cs="Times New Roman"/>
                                <w:sz w:val="16"/>
                                <w:szCs w:val="16"/>
                              </w:rPr>
                            </w:pPr>
                            <w:r>
                              <w:object w:dxaOrig="6174" w:dyaOrig="4726" w14:anchorId="4F4AD9FB">
                                <v:shape id="_x0000_i1028" type="#_x0000_t75" alt="Project Path: G:\Paid Assignment\Vertical TFET\SI_VTFET.opju&#10;PE Folder: /SI_VTFET/Folder1/&#10;Short Name: Graph1" style="width:204.6pt;height:163.8pt">
                                  <v:imagedata r:id="rId13" o:title="" croptop="6788f" cropbottom="3862f" cropleft="4489f" cropright="7900f"/>
                                </v:shape>
                                <o:OLEObject Type="Embed" ProgID="Origin95.Graph" ShapeID="_x0000_i1028" DrawAspect="Content" ObjectID="_1734934746" r:id="rId14"/>
                              </w:object>
                            </w:r>
                          </w:p>
                          <w:p w14:paraId="12BE0471" w14:textId="61F5B6D5" w:rsidR="00EF6E70" w:rsidRPr="00830970" w:rsidRDefault="00AF5706" w:rsidP="00AF5706">
                            <w:pPr>
                              <w:pStyle w:val="figurecaption"/>
                              <w:numPr>
                                <w:ilvl w:val="0"/>
                                <w:numId w:val="0"/>
                              </w:numPr>
                              <w:ind w:left="990"/>
                            </w:pPr>
                            <w:r>
                              <w:t xml:space="preserve">Figure 3. </w:t>
                            </w:r>
                            <w:r w:rsidR="00EF6E70">
                              <w:t>Drain current</w:t>
                            </w:r>
                            <w:r w:rsidR="00045F42" w:rsidRPr="00045F42">
                              <w:t xml:space="preserve"> </w:t>
                            </w:r>
                            <w:r w:rsidR="00EF6E70">
                              <w:t>output characteristics of (a) Silicon-VTFET (b) GaSb-VTFET structure.</w:t>
                            </w:r>
                          </w:p>
                          <w:p w14:paraId="1EBD187A" w14:textId="77777777" w:rsidR="00045F42" w:rsidRPr="00045F42" w:rsidRDefault="00045F42" w:rsidP="00045F42">
                            <w:pPr>
                              <w:ind w:left="567" w:hanging="567"/>
                              <w:jc w:val="both"/>
                              <w:rPr>
                                <w:sz w:val="16"/>
                                <w:szCs w:val="16"/>
                              </w:rPr>
                            </w:pPr>
                          </w:p>
                          <w:p w14:paraId="5760C75A" w14:textId="77777777" w:rsidR="00D1474A" w:rsidRPr="007F7BDE" w:rsidRDefault="00D1474A" w:rsidP="007F7BDE">
                            <w:pPr>
                              <w:ind w:left="-270" w:firstLine="90"/>
                              <w:jc w:val="both"/>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4DF8B" id="Text Box 53" o:spid="_x0000_s1027" type="#_x0000_t202" style="position:absolute;left:0;text-align:left;margin-left:260.1pt;margin-top:49.5pt;width:242.15pt;height:213.8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" fillcolor="white [3201]" stroked="f" strokeweight=".5pt">
                <v:textbox>
                  <w:txbxContent>
                    <w:p w14:paraId="579547A8" w14:textId="77777777" w:rsidR="00D1474A" w:rsidRDefault="00D1474A" w:rsidP="00C40F8A">
                      <w:pPr>
                        <w:ind w:left="-270" w:right="-190" w:firstLine="90"/>
                        <w:rPr>
                          <w:noProof/>
                        </w:rPr>
                      </w:pPr>
                    </w:p>
                    <w:p w14:paraId="14EAE774" w14:textId="77777777" w:rsidR="003E50C7" w:rsidRDefault="003E50C7" w:rsidP="00045F42">
                      <w:pPr>
                        <w:pStyle w:val="ListParagraph"/>
                        <w:ind w:left="0"/>
                        <w:rPr>
                          <w:rFonts w:ascii="Times New Roman" w:hAnsi="Times New Roman" w:cs="Times New Roman"/>
                          <w:sz w:val="16"/>
                          <w:szCs w:val="16"/>
                        </w:rPr>
                      </w:pPr>
                      <w:r>
                        <w:object w:dxaOrig="6174" w:dyaOrig="4726" w14:anchorId="4F4AD9FB">
                          <v:shape id="_x0000_i1028" type="#_x0000_t75" alt="Project Path: G:\Paid Assignment\Vertical TFET\SI_VTFET.opju&#10;PE Folder: /SI_VTFET/Folder1/&#10;Short Name: Graph1" style="width:204.6pt;height:163.8pt">
                            <v:imagedata r:id="rId13" o:title="" croptop="6788f" cropbottom="3862f" cropleft="4489f" cropright="7900f"/>
                          </v:shape>
                          <o:OLEObject Type="Embed" ProgID="Origin95.Graph" ShapeID="_x0000_i1028" DrawAspect="Content" ObjectID="_1734934746" r:id="rId15"/>
                        </w:object>
                      </w:r>
                    </w:p>
                    <w:p w14:paraId="12BE0471" w14:textId="61F5B6D5" w:rsidR="00EF6E70" w:rsidRPr="00830970" w:rsidRDefault="00AF5706" w:rsidP="00AF5706">
                      <w:pPr>
                        <w:pStyle w:val="figurecaption"/>
                        <w:numPr>
                          <w:ilvl w:val="0"/>
                          <w:numId w:val="0"/>
                        </w:numPr>
                        <w:ind w:left="990"/>
                      </w:pPr>
                      <w:r>
                        <w:t xml:space="preserve">Figure 3. </w:t>
                      </w:r>
                      <w:r w:rsidR="00EF6E70">
                        <w:t>Drain current</w:t>
                      </w:r>
                      <w:r w:rsidR="00045F42" w:rsidRPr="00045F42">
                        <w:t xml:space="preserve"> </w:t>
                      </w:r>
                      <w:r w:rsidR="00EF6E70">
                        <w:t>output characteristics of (a) Silicon-VTFET (b) GaSb-VTFET structure.</w:t>
                      </w:r>
                    </w:p>
                    <w:p w14:paraId="1EBD187A" w14:textId="77777777" w:rsidR="00045F42" w:rsidRPr="00045F42" w:rsidRDefault="00045F42" w:rsidP="00045F42">
                      <w:pPr>
                        <w:ind w:left="567" w:hanging="567"/>
                        <w:jc w:val="both"/>
                        <w:rPr>
                          <w:sz w:val="16"/>
                          <w:szCs w:val="16"/>
                        </w:rPr>
                      </w:pPr>
                    </w:p>
                    <w:p w14:paraId="5760C75A" w14:textId="77777777" w:rsidR="00D1474A" w:rsidRPr="007F7BDE" w:rsidRDefault="00D1474A" w:rsidP="007F7BDE">
                      <w:pPr>
                        <w:ind w:left="-270" w:firstLine="90"/>
                        <w:jc w:val="both"/>
                        <w:rPr>
                          <w:sz w:val="16"/>
                          <w:szCs w:val="16"/>
                        </w:rPr>
                      </w:pPr>
                    </w:p>
                  </w:txbxContent>
                </v:textbox>
                <w10:wrap type="through"/>
              </v:shape>
            </w:pict>
          </mc:Fallback>
        </mc:AlternateContent>
      </w:r>
      <w:r w:rsidR="00702752" w:rsidRPr="00D6463A">
        <w:t xml:space="preserve"> </w:t>
      </w:r>
      <w:r w:rsidR="00702752" w:rsidRPr="00D6463A">
        <w:rPr>
          <w:bCs/>
          <w:lang w:val="en-IN"/>
        </w:rPr>
        <w:t xml:space="preserve">The parameters and models used for the proposed device are </w:t>
      </w:r>
      <w:r w:rsidR="007C40C4" w:rsidRPr="00D6463A">
        <w:rPr>
          <w:bCs/>
          <w:lang w:val="en-IN"/>
        </w:rPr>
        <w:t>the same as in the calibration and</w:t>
      </w:r>
      <w:r w:rsidR="00702752" w:rsidRPr="00D6463A">
        <w:rPr>
          <w:bCs/>
          <w:lang w:val="en-IN"/>
        </w:rPr>
        <w:t xml:space="preserve"> Table I.</w:t>
      </w:r>
      <w:r w:rsidR="00376FA0" w:rsidRPr="00D6463A">
        <w:rPr>
          <w:bCs/>
          <w:lang w:val="en-IN"/>
        </w:rPr>
        <w:t xml:space="preserve"> At the source-channel inter</w:t>
      </w:r>
      <w:r w:rsidR="00183F7E" w:rsidRPr="00D6463A">
        <w:rPr>
          <w:bCs/>
          <w:lang w:val="en-IN"/>
        </w:rPr>
        <w:t>section</w:t>
      </w:r>
      <w:r w:rsidR="007C40C4" w:rsidRPr="00D6463A">
        <w:rPr>
          <w:bCs/>
          <w:lang w:val="en-IN"/>
        </w:rPr>
        <w:t>,</w:t>
      </w:r>
      <w:r w:rsidR="00376FA0" w:rsidRPr="00D6463A">
        <w:rPr>
          <w:bCs/>
          <w:lang w:val="en-IN"/>
        </w:rPr>
        <w:t xml:space="preserve"> a s</w:t>
      </w:r>
      <w:r w:rsidR="00326843" w:rsidRPr="00D6463A">
        <w:rPr>
          <w:bCs/>
          <w:lang w:val="en-IN"/>
        </w:rPr>
        <w:t>teep bending</w:t>
      </w:r>
      <w:r w:rsidR="00376FA0" w:rsidRPr="00D6463A">
        <w:rPr>
          <w:bCs/>
          <w:lang w:val="en-IN"/>
        </w:rPr>
        <w:t xml:space="preserve"> of the bands</w:t>
      </w:r>
      <w:r w:rsidR="00326843" w:rsidRPr="00D6463A">
        <w:rPr>
          <w:bCs/>
          <w:lang w:val="en-IN"/>
        </w:rPr>
        <w:t xml:space="preserve"> is </w:t>
      </w:r>
      <w:r w:rsidR="00376FA0" w:rsidRPr="00D6463A">
        <w:rPr>
          <w:bCs/>
          <w:lang w:val="en-IN"/>
        </w:rPr>
        <w:t>attained</w:t>
      </w:r>
      <w:r w:rsidR="00326843" w:rsidRPr="00D6463A">
        <w:rPr>
          <w:bCs/>
          <w:lang w:val="en-IN"/>
        </w:rPr>
        <w:t xml:space="preserve"> </w:t>
      </w:r>
      <w:r w:rsidR="00376FA0" w:rsidRPr="00D6463A">
        <w:rPr>
          <w:bCs/>
          <w:lang w:val="en-IN"/>
        </w:rPr>
        <w:t>because of high</w:t>
      </w:r>
      <w:r w:rsidR="00326843" w:rsidRPr="00D6463A">
        <w:rPr>
          <w:bCs/>
          <w:lang w:val="en-IN"/>
        </w:rPr>
        <w:t xml:space="preserve"> source doping concentration and using low band gap material lead</w:t>
      </w:r>
      <w:r w:rsidR="00702752" w:rsidRPr="00D6463A">
        <w:rPr>
          <w:bCs/>
          <w:lang w:val="en-IN"/>
        </w:rPr>
        <w:t>s</w:t>
      </w:r>
      <w:r w:rsidR="00326843" w:rsidRPr="00D6463A">
        <w:rPr>
          <w:bCs/>
          <w:lang w:val="en-IN"/>
        </w:rPr>
        <w:t xml:space="preserve"> to </w:t>
      </w:r>
      <w:r w:rsidR="007C40C4" w:rsidRPr="00D6463A">
        <w:rPr>
          <w:bCs/>
          <w:lang w:val="en-IN"/>
        </w:rPr>
        <w:t xml:space="preserve">the </w:t>
      </w:r>
      <w:r w:rsidR="00376FA0" w:rsidRPr="00D6463A">
        <w:rPr>
          <w:bCs/>
          <w:lang w:val="en-IN"/>
        </w:rPr>
        <w:t>enhanced</w:t>
      </w:r>
      <w:r w:rsidR="00326843" w:rsidRPr="00D6463A">
        <w:rPr>
          <w:bCs/>
          <w:lang w:val="en-IN"/>
        </w:rPr>
        <w:t xml:space="preserve"> band</w:t>
      </w:r>
      <w:r w:rsidR="007C40C4" w:rsidRPr="00D6463A">
        <w:rPr>
          <w:bCs/>
          <w:lang w:val="en-IN"/>
        </w:rPr>
        <w:t>-to-</w:t>
      </w:r>
      <w:r w:rsidR="00326843" w:rsidRPr="00D6463A">
        <w:rPr>
          <w:bCs/>
          <w:lang w:val="en-IN"/>
        </w:rPr>
        <w:t>band generation rate</w:t>
      </w:r>
      <w:r w:rsidR="00376FA0" w:rsidRPr="00D6463A">
        <w:rPr>
          <w:bCs/>
          <w:lang w:val="en-IN"/>
        </w:rPr>
        <w:t xml:space="preserve"> leading to an</w:t>
      </w:r>
      <w:r w:rsidR="00326843" w:rsidRPr="00D6463A">
        <w:rPr>
          <w:bCs/>
          <w:lang w:val="en-IN"/>
        </w:rPr>
        <w:t xml:space="preserve"> increased ON-current.</w:t>
      </w:r>
    </w:p>
    <w:p w14:paraId="5743A142" w14:textId="615D52F5" w:rsidR="00CA1529" w:rsidRPr="00D6463A" w:rsidRDefault="007F7BDE" w:rsidP="00235844">
      <w:pPr>
        <w:pStyle w:val="Heading2"/>
      </w:pPr>
      <w:r w:rsidRPr="00D6463A">
        <w:t xml:space="preserve">Impact </w:t>
      </w:r>
      <w:r w:rsidR="00CA1529" w:rsidRPr="00D6463A">
        <w:t>o</w:t>
      </w:r>
      <w:r w:rsidRPr="00D6463A">
        <w:t xml:space="preserve">f </w:t>
      </w:r>
      <w:r w:rsidR="00CA1529" w:rsidRPr="00D6463A">
        <w:t>energy</w:t>
      </w:r>
      <w:r w:rsidR="007C40C4" w:rsidRPr="00D6463A">
        <w:t xml:space="preserve"> </w:t>
      </w:r>
      <w:r w:rsidR="00CA1529" w:rsidRPr="00D6463A">
        <w:t>bands</w:t>
      </w:r>
      <w:r w:rsidRPr="00D6463A">
        <w:t>:</w:t>
      </w:r>
    </w:p>
    <w:p w14:paraId="588E4FF2" w14:textId="77777777" w:rsidR="00303511" w:rsidRPr="00D6463A" w:rsidRDefault="0052302E" w:rsidP="00EE7483">
      <w:pPr>
        <w:autoSpaceDE w:val="0"/>
        <w:autoSpaceDN w:val="0"/>
        <w:adjustRightInd w:val="0"/>
        <w:jc w:val="both"/>
      </w:pPr>
      <w:r w:rsidRPr="00D6463A">
        <w:t xml:space="preserve"> </w:t>
      </w:r>
      <w:r w:rsidR="006E3A2F" w:rsidRPr="00D6463A">
        <w:tab/>
      </w:r>
      <w:r w:rsidR="006E3A2F" w:rsidRPr="00D6463A">
        <w:tab/>
      </w:r>
      <w:r w:rsidR="006E3A2F" w:rsidRPr="00D6463A">
        <w:tab/>
      </w:r>
    </w:p>
    <w:p w14:paraId="669DD120" w14:textId="210B9ACC" w:rsidR="006E21E3" w:rsidRPr="00D6463A" w:rsidRDefault="00045F42" w:rsidP="00983787">
      <w:pPr>
        <w:autoSpaceDE w:val="0"/>
        <w:autoSpaceDN w:val="0"/>
        <w:adjustRightInd w:val="0"/>
        <w:jc w:val="both"/>
      </w:pPr>
      <w:r w:rsidRPr="00D6463A">
        <w:rPr>
          <w:noProof/>
          <w:lang w:val="en-GB" w:eastAsia="en-GB"/>
        </w:rPr>
        <mc:AlternateContent>
          <mc:Choice Requires="wps">
            <w:drawing>
              <wp:anchor distT="0" distB="0" distL="114300" distR="114300" simplePos="0" relativeHeight="251714048" behindDoc="1" locked="0" layoutInCell="1" allowOverlap="1" wp14:anchorId="1D6B5C0A" wp14:editId="3AB6B97C">
                <wp:simplePos x="0" y="0"/>
                <wp:positionH relativeFrom="column">
                  <wp:posOffset>-174625</wp:posOffset>
                </wp:positionH>
                <wp:positionV relativeFrom="paragraph">
                  <wp:posOffset>990600</wp:posOffset>
                </wp:positionV>
                <wp:extent cx="3189605" cy="4843780"/>
                <wp:effectExtent l="0" t="0" r="0" b="0"/>
                <wp:wrapThrough wrapText="bothSides">
                  <wp:wrapPolygon edited="0">
                    <wp:start x="0" y="0"/>
                    <wp:lineTo x="0" y="21492"/>
                    <wp:lineTo x="21415" y="21492"/>
                    <wp:lineTo x="21415" y="0"/>
                    <wp:lineTo x="0" y="0"/>
                  </wp:wrapPolygon>
                </wp:wrapThrough>
                <wp:docPr id="231" name="Text Box 231"/>
                <wp:cNvGraphicFramePr/>
                <a:graphic xmlns:a="http://schemas.openxmlformats.org/drawingml/2006/main">
                  <a:graphicData uri="http://schemas.microsoft.com/office/word/2010/wordprocessingShape">
                    <wps:wsp>
                      <wps:cNvSpPr txBox="1"/>
                      <wps:spPr>
                        <a:xfrm>
                          <a:off x="0" y="0"/>
                          <a:ext cx="3189605" cy="4843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D4982" w14:textId="77777777" w:rsidR="003E50C7" w:rsidRDefault="003E50C7" w:rsidP="006141D7">
                            <w:pPr>
                              <w:jc w:val="center"/>
                            </w:pPr>
                            <w:r>
                              <w:object w:dxaOrig="6174" w:dyaOrig="4726" w14:anchorId="05994BB0">
                                <v:shape id="_x0000_i1030" type="#_x0000_t75" alt="Project Path: G:\Paid Assignment\Vertical TFET\energy band diagram.opju&#10;PE Folder: /energy band diagram/Folder1/&#10;Short Name: Graph9" style="width:204pt;height:165pt">
                                  <v:imagedata r:id="rId16" o:title="" croptop="7022f" cropbottom="3043f" cropleft="5297f" cropright="7667f"/>
                                </v:shape>
                                <o:OLEObject Type="Embed" ProgID="Origin95.Graph" ShapeID="_x0000_i1030" DrawAspect="Content" ObjectID="_1734934747" r:id="rId17"/>
                              </w:object>
                            </w:r>
                          </w:p>
                          <w:p w14:paraId="3579E382" w14:textId="77777777" w:rsidR="003E50C7" w:rsidRDefault="003E50C7" w:rsidP="006141D7">
                            <w:pPr>
                              <w:jc w:val="center"/>
                            </w:pPr>
                            <w:r>
                              <w:object w:dxaOrig="6174" w:dyaOrig="4726" w14:anchorId="64F96478">
                                <v:shape id="_x0000_i1032" type="#_x0000_t75" alt="Project Path: G:\Paid Assignment\Vertical TFET\energy band diagram.opju&#10;PE Folder: /energy band diagram/Folder1/&#10;Short Name: Graph10" style="width:193.8pt;height:157.8pt">
                                  <v:imagedata r:id="rId18" o:title="" croptop="6437f" cropbottom="3160f" cropleft="5207f" cropright="7721f"/>
                                </v:shape>
                                <o:OLEObject Type="Embed" ProgID="Origin95.Graph" ShapeID="_x0000_i1032" DrawAspect="Content" ObjectID="_1734934748" r:id="rId19"/>
                              </w:object>
                            </w:r>
                          </w:p>
                          <w:p w14:paraId="2019BF8E" w14:textId="77777777" w:rsidR="00A1355B" w:rsidRDefault="00A1355B" w:rsidP="00A1355B">
                            <w:pPr>
                              <w:ind w:left="360"/>
                              <w:jc w:val="both"/>
                              <w:rPr>
                                <w:sz w:val="16"/>
                                <w:szCs w:val="16"/>
                              </w:rPr>
                            </w:pPr>
                          </w:p>
                          <w:p w14:paraId="16D66F73" w14:textId="29884CED" w:rsidR="00045F42" w:rsidRPr="00830970" w:rsidRDefault="00AF5706" w:rsidP="00154E6B">
                            <w:pPr>
                              <w:pStyle w:val="figurecaption"/>
                              <w:numPr>
                                <w:ilvl w:val="0"/>
                                <w:numId w:val="0"/>
                              </w:numPr>
                              <w:ind w:left="990"/>
                            </w:pPr>
                            <w:r>
                              <w:t xml:space="preserve">Figure 2. </w:t>
                            </w:r>
                            <w:r w:rsidR="00183F7E">
                              <w:t>Band energy</w:t>
                            </w:r>
                            <w:r w:rsidR="00045F42" w:rsidRPr="00830970">
                              <w:t xml:space="preserve"> variations </w:t>
                            </w:r>
                            <w:r w:rsidR="00183F7E">
                              <w:t>along the channel</w:t>
                            </w:r>
                            <w:r w:rsidR="00045F42" w:rsidRPr="00830970">
                              <w:t xml:space="preserve"> </w:t>
                            </w:r>
                            <w:r w:rsidR="00EF6E70">
                              <w:t>for ON state (Vds=0.5 V and Vgs=1.0 V) of (a) Silicon-VTFET (b) GaSb-VTFET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B5C0A" id="Text Box 231" o:spid="_x0000_s1028" type="#_x0000_t202" style="position:absolute;left:0;text-align:left;margin-left:-13.75pt;margin-top:78pt;width:251.15pt;height:381.4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" fillcolor="white [3201]" stroked="f" strokeweight=".5pt">
                <v:textbox>
                  <w:txbxContent>
                    <w:p w14:paraId="647D4982" w14:textId="77777777" w:rsidR="003E50C7" w:rsidRDefault="003E50C7" w:rsidP="006141D7">
                      <w:pPr>
                        <w:jc w:val="center"/>
                      </w:pPr>
                      <w:r>
                        <w:object w:dxaOrig="6174" w:dyaOrig="4726" w14:anchorId="05994BB0">
                          <v:shape id="_x0000_i1030" type="#_x0000_t75" alt="Project Path: G:\Paid Assignment\Vertical TFET\energy band diagram.opju&#10;PE Folder: /energy band diagram/Folder1/&#10;Short Name: Graph9" style="width:204pt;height:165pt">
                            <v:imagedata r:id="rId16" o:title="" croptop="7022f" cropbottom="3043f" cropleft="5297f" cropright="7667f"/>
                          </v:shape>
                          <o:OLEObject Type="Embed" ProgID="Origin95.Graph" ShapeID="_x0000_i1030" DrawAspect="Content" ObjectID="_1734934747" r:id="rId20"/>
                        </w:object>
                      </w:r>
                    </w:p>
                    <w:p w14:paraId="3579E382" w14:textId="77777777" w:rsidR="003E50C7" w:rsidRDefault="003E50C7" w:rsidP="006141D7">
                      <w:pPr>
                        <w:jc w:val="center"/>
                      </w:pPr>
                      <w:r>
                        <w:object w:dxaOrig="6174" w:dyaOrig="4726" w14:anchorId="64F96478">
                          <v:shape id="_x0000_i1032" type="#_x0000_t75" alt="Project Path: G:\Paid Assignment\Vertical TFET\energy band diagram.opju&#10;PE Folder: /energy band diagram/Folder1/&#10;Short Name: Graph10" style="width:193.8pt;height:157.8pt">
                            <v:imagedata r:id="rId18" o:title="" croptop="6437f" cropbottom="3160f" cropleft="5207f" cropright="7721f"/>
                          </v:shape>
                          <o:OLEObject Type="Embed" ProgID="Origin95.Graph" ShapeID="_x0000_i1032" DrawAspect="Content" ObjectID="_1734934748" r:id="rId21"/>
                        </w:object>
                      </w:r>
                    </w:p>
                    <w:p w14:paraId="2019BF8E" w14:textId="77777777" w:rsidR="00A1355B" w:rsidRDefault="00A1355B" w:rsidP="00A1355B">
                      <w:pPr>
                        <w:ind w:left="360"/>
                        <w:jc w:val="both"/>
                        <w:rPr>
                          <w:sz w:val="16"/>
                          <w:szCs w:val="16"/>
                        </w:rPr>
                      </w:pPr>
                    </w:p>
                    <w:p w14:paraId="16D66F73" w14:textId="29884CED" w:rsidR="00045F42" w:rsidRPr="00830970" w:rsidRDefault="00AF5706" w:rsidP="00154E6B">
                      <w:pPr>
                        <w:pStyle w:val="figurecaption"/>
                        <w:numPr>
                          <w:ilvl w:val="0"/>
                          <w:numId w:val="0"/>
                        </w:numPr>
                        <w:ind w:left="990"/>
                      </w:pPr>
                      <w:r>
                        <w:t xml:space="preserve">Figure 2. </w:t>
                      </w:r>
                      <w:r w:rsidR="00183F7E">
                        <w:t>Band energy</w:t>
                      </w:r>
                      <w:r w:rsidR="00045F42" w:rsidRPr="00830970">
                        <w:t xml:space="preserve"> variations </w:t>
                      </w:r>
                      <w:r w:rsidR="00183F7E">
                        <w:t>along the channel</w:t>
                      </w:r>
                      <w:r w:rsidR="00045F42" w:rsidRPr="00830970">
                        <w:t xml:space="preserve"> </w:t>
                      </w:r>
                      <w:r w:rsidR="00EF6E70">
                        <w:t>for ON state (Vds=0.5 V and Vgs=1.0 V) of (a) Silicon-VTFET (b) GaSb-VTFET structure.</w:t>
                      </w:r>
                    </w:p>
                  </w:txbxContent>
                </v:textbox>
                <w10:wrap type="through"/>
              </v:shape>
            </w:pict>
          </mc:Fallback>
        </mc:AlternateContent>
      </w:r>
      <w:r w:rsidR="00303511" w:rsidRPr="00D6463A">
        <w:rPr>
          <w:lang w:val="en-IN"/>
        </w:rPr>
        <w:t xml:space="preserve">Fig. </w:t>
      </w:r>
      <w:r w:rsidR="00AF5706" w:rsidRPr="00D6463A">
        <w:rPr>
          <w:lang w:val="en-IN"/>
        </w:rPr>
        <w:t>2</w:t>
      </w:r>
      <w:r w:rsidR="00303511" w:rsidRPr="00D6463A">
        <w:rPr>
          <w:lang w:val="en-IN"/>
        </w:rPr>
        <w:t xml:space="preserve">(a) and </w:t>
      </w:r>
      <w:r w:rsidR="00FD416B">
        <w:rPr>
          <w:lang w:val="en-IN"/>
        </w:rPr>
        <w:t>2</w:t>
      </w:r>
      <w:r w:rsidR="00303511" w:rsidRPr="00D6463A">
        <w:rPr>
          <w:lang w:val="en-IN"/>
        </w:rPr>
        <w:t xml:space="preserve">(b) </w:t>
      </w:r>
      <w:r w:rsidR="00376FA0" w:rsidRPr="00D6463A">
        <w:rPr>
          <w:lang w:val="en-IN"/>
        </w:rPr>
        <w:t>depict the band energies of</w:t>
      </w:r>
      <w:r w:rsidR="00872C8D" w:rsidRPr="00D6463A">
        <w:rPr>
          <w:lang w:val="en-IN"/>
        </w:rPr>
        <w:t xml:space="preserve"> </w:t>
      </w:r>
      <w:r w:rsidR="00061665" w:rsidRPr="00D6463A">
        <w:rPr>
          <w:lang w:val="en-IN"/>
        </w:rPr>
        <w:t>Silicon</w:t>
      </w:r>
      <w:r w:rsidR="00303511" w:rsidRPr="00D6463A">
        <w:rPr>
          <w:lang w:val="en-IN"/>
        </w:rPr>
        <w:t>-</w:t>
      </w:r>
      <w:r w:rsidR="00061665" w:rsidRPr="00D6463A">
        <w:rPr>
          <w:lang w:val="en-IN"/>
        </w:rPr>
        <w:t>V</w:t>
      </w:r>
      <w:r w:rsidR="00303511" w:rsidRPr="00D6463A">
        <w:rPr>
          <w:lang w:val="en-IN"/>
        </w:rPr>
        <w:t xml:space="preserve">TFET and </w:t>
      </w:r>
      <w:proofErr w:type="spellStart"/>
      <w:r w:rsidR="00061665" w:rsidRPr="00D6463A">
        <w:rPr>
          <w:lang w:val="en-IN"/>
        </w:rPr>
        <w:t>GaSb</w:t>
      </w:r>
      <w:proofErr w:type="spellEnd"/>
      <w:r w:rsidR="00303511" w:rsidRPr="00D6463A">
        <w:rPr>
          <w:lang w:val="en-IN"/>
        </w:rPr>
        <w:t>-</w:t>
      </w:r>
      <w:r w:rsidR="00061665" w:rsidRPr="00D6463A">
        <w:rPr>
          <w:lang w:val="en-IN"/>
        </w:rPr>
        <w:t>V</w:t>
      </w:r>
      <w:r w:rsidR="00303511" w:rsidRPr="00D6463A">
        <w:rPr>
          <w:lang w:val="en-IN"/>
        </w:rPr>
        <w:t xml:space="preserve">TFET </w:t>
      </w:r>
      <w:r w:rsidR="00376FA0" w:rsidRPr="00D6463A">
        <w:rPr>
          <w:lang w:val="en-IN"/>
        </w:rPr>
        <w:t>in</w:t>
      </w:r>
      <w:r w:rsidR="00303511" w:rsidRPr="00D6463A">
        <w:rPr>
          <w:lang w:val="en-IN"/>
        </w:rPr>
        <w:t xml:space="preserve"> the ON-</w:t>
      </w:r>
      <w:r w:rsidR="00983787" w:rsidRPr="00D6463A">
        <w:rPr>
          <w:lang w:val="en-IN"/>
        </w:rPr>
        <w:t>state (</w:t>
      </w:r>
      <w:r w:rsidR="00D568E3" w:rsidRPr="00D6463A">
        <w:rPr>
          <w:lang w:val="en-IN"/>
        </w:rPr>
        <w:t xml:space="preserve">at </w:t>
      </w:r>
      <w:proofErr w:type="spellStart"/>
      <w:r w:rsidR="00983787" w:rsidRPr="00D6463A">
        <w:rPr>
          <w:lang w:val="en-IN"/>
        </w:rPr>
        <w:t>V</w:t>
      </w:r>
      <w:r w:rsidR="00983787" w:rsidRPr="00D6463A">
        <w:rPr>
          <w:vertAlign w:val="subscript"/>
          <w:lang w:val="en-IN"/>
        </w:rPr>
        <w:t>ds</w:t>
      </w:r>
      <w:proofErr w:type="spellEnd"/>
      <w:r w:rsidR="00983787" w:rsidRPr="00D6463A">
        <w:rPr>
          <w:lang w:val="en-IN"/>
        </w:rPr>
        <w:t xml:space="preserve"> = 0.5 V, </w:t>
      </w:r>
      <w:proofErr w:type="spellStart"/>
      <w:r w:rsidR="00983787" w:rsidRPr="00D6463A">
        <w:rPr>
          <w:lang w:val="en-IN"/>
        </w:rPr>
        <w:t>V</w:t>
      </w:r>
      <w:r w:rsidR="00983787" w:rsidRPr="00D6463A">
        <w:rPr>
          <w:vertAlign w:val="subscript"/>
          <w:lang w:val="en-IN"/>
        </w:rPr>
        <w:t>gs</w:t>
      </w:r>
      <w:proofErr w:type="spellEnd"/>
      <w:r w:rsidR="00983787" w:rsidRPr="00D6463A">
        <w:rPr>
          <w:lang w:val="en-IN"/>
        </w:rPr>
        <w:t xml:space="preserve"> = 1.0 V)</w:t>
      </w:r>
      <w:r w:rsidR="00061665" w:rsidRPr="00D6463A">
        <w:rPr>
          <w:lang w:val="en-IN"/>
        </w:rPr>
        <w:t xml:space="preserve"> </w:t>
      </w:r>
      <w:r w:rsidR="00303511" w:rsidRPr="00D6463A">
        <w:rPr>
          <w:lang w:val="en-IN"/>
        </w:rPr>
        <w:t>of operations, respectively</w:t>
      </w:r>
      <w:r w:rsidR="006E21E3" w:rsidRPr="00D6463A">
        <w:t>.</w:t>
      </w:r>
      <w:r w:rsidR="00983787" w:rsidRPr="00D6463A">
        <w:t xml:space="preserve"> </w:t>
      </w:r>
      <w:r w:rsidR="00D568E3" w:rsidRPr="00D6463A">
        <w:t xml:space="preserve">When </w:t>
      </w:r>
      <w:r w:rsidR="00D70CB3">
        <w:t>zero</w:t>
      </w:r>
      <w:r w:rsidR="00D568E3" w:rsidRPr="00D6463A">
        <w:t xml:space="preserve"> voltage is applied at the gate (t</w:t>
      </w:r>
      <w:proofErr w:type="spellStart"/>
      <w:r w:rsidR="00983787" w:rsidRPr="00D6463A">
        <w:rPr>
          <w:lang w:val="en-IN"/>
        </w:rPr>
        <w:t>hermal</w:t>
      </w:r>
      <w:proofErr w:type="spellEnd"/>
      <w:r w:rsidR="00983787" w:rsidRPr="00D6463A">
        <w:rPr>
          <w:lang w:val="en-IN"/>
        </w:rPr>
        <w:t xml:space="preserve"> equilibrium</w:t>
      </w:r>
      <w:r w:rsidR="00D568E3" w:rsidRPr="00D6463A">
        <w:rPr>
          <w:lang w:val="en-IN"/>
        </w:rPr>
        <w:t>)</w:t>
      </w:r>
      <w:r w:rsidR="007C40C4" w:rsidRPr="00D6463A">
        <w:rPr>
          <w:lang w:val="en-IN"/>
        </w:rPr>
        <w:t>,</w:t>
      </w:r>
      <w:r w:rsidR="00D568E3" w:rsidRPr="00D6463A">
        <w:rPr>
          <w:lang w:val="en-IN"/>
        </w:rPr>
        <w:t xml:space="preserve"> the tunnelling width is large enough to forbid</w:t>
      </w:r>
      <w:r w:rsidR="00983787" w:rsidRPr="00D6463A">
        <w:rPr>
          <w:lang w:val="en-IN"/>
        </w:rPr>
        <w:t xml:space="preserve"> the carriers to tunnel </w:t>
      </w:r>
      <w:r w:rsidR="00D568E3" w:rsidRPr="00D6463A">
        <w:rPr>
          <w:lang w:val="en-IN"/>
        </w:rPr>
        <w:t>through</w:t>
      </w:r>
      <w:r w:rsidR="00154E6B" w:rsidRPr="00D6463A">
        <w:rPr>
          <w:lang w:val="en-IN"/>
        </w:rPr>
        <w:t>,</w:t>
      </w:r>
      <w:r w:rsidR="00D568E3" w:rsidRPr="00D6463A">
        <w:rPr>
          <w:lang w:val="en-IN"/>
        </w:rPr>
        <w:t xml:space="preserve"> </w:t>
      </w:r>
      <w:r w:rsidR="00983787" w:rsidRPr="00D6463A">
        <w:rPr>
          <w:lang w:val="en-IN"/>
        </w:rPr>
        <w:t>thus keeping the device</w:t>
      </w:r>
      <w:r w:rsidR="00D568E3" w:rsidRPr="00D6463A">
        <w:rPr>
          <w:lang w:val="en-IN"/>
        </w:rPr>
        <w:t xml:space="preserve"> in </w:t>
      </w:r>
      <w:r w:rsidR="00EC1025" w:rsidRPr="00D6463A">
        <w:rPr>
          <w:lang w:val="en-IN"/>
        </w:rPr>
        <w:t>OFF</w:t>
      </w:r>
      <w:r w:rsidR="00D568E3" w:rsidRPr="00D6463A">
        <w:rPr>
          <w:lang w:val="en-IN"/>
        </w:rPr>
        <w:t>-state</w:t>
      </w:r>
      <w:r w:rsidR="00983787" w:rsidRPr="00D6463A">
        <w:rPr>
          <w:lang w:val="en-IN"/>
        </w:rPr>
        <w:t xml:space="preserve">. </w:t>
      </w:r>
      <w:r w:rsidR="00D568E3" w:rsidRPr="00D6463A">
        <w:rPr>
          <w:lang w:val="en-IN"/>
        </w:rPr>
        <w:t xml:space="preserve">However, as we </w:t>
      </w:r>
      <w:r w:rsidR="00E14A66">
        <w:rPr>
          <w:lang w:val="en-IN"/>
        </w:rPr>
        <w:t>hike</w:t>
      </w:r>
      <w:r w:rsidR="00D568E3" w:rsidRPr="00D6463A">
        <w:rPr>
          <w:lang w:val="en-IN"/>
        </w:rPr>
        <w:t xml:space="preserve"> the</w:t>
      </w:r>
      <w:r w:rsidR="00983787" w:rsidRPr="00D6463A">
        <w:rPr>
          <w:lang w:val="en-IN"/>
        </w:rPr>
        <w:t xml:space="preserve"> gate voltage, </w:t>
      </w:r>
      <w:r w:rsidR="00D568E3" w:rsidRPr="00D6463A">
        <w:rPr>
          <w:lang w:val="en-IN"/>
        </w:rPr>
        <w:t>band energies in the</w:t>
      </w:r>
      <w:r w:rsidR="00983787" w:rsidRPr="00D6463A">
        <w:rPr>
          <w:lang w:val="en-IN"/>
        </w:rPr>
        <w:t xml:space="preserve"> intrinsic region</w:t>
      </w:r>
      <w:r w:rsidR="00D568E3" w:rsidRPr="00D6463A">
        <w:rPr>
          <w:lang w:val="en-IN"/>
        </w:rPr>
        <w:t xml:space="preserve"> of the </w:t>
      </w:r>
      <w:r w:rsidR="00EC1025" w:rsidRPr="00D6463A">
        <w:rPr>
          <w:lang w:val="en-IN"/>
        </w:rPr>
        <w:t xml:space="preserve">FET </w:t>
      </w:r>
      <w:r w:rsidR="00983787" w:rsidRPr="00D6463A">
        <w:rPr>
          <w:lang w:val="en-IN"/>
        </w:rPr>
        <w:t xml:space="preserve">are </w:t>
      </w:r>
      <w:r w:rsidR="00EC1025" w:rsidRPr="00D6463A">
        <w:rPr>
          <w:lang w:val="en-IN"/>
        </w:rPr>
        <w:t>reduced</w:t>
      </w:r>
      <w:r w:rsidR="00983787" w:rsidRPr="00D6463A">
        <w:rPr>
          <w:lang w:val="en-IN"/>
        </w:rPr>
        <w:t xml:space="preserve">, </w:t>
      </w:r>
      <w:r w:rsidR="00EC1025" w:rsidRPr="00D6463A">
        <w:rPr>
          <w:lang w:val="en-IN"/>
        </w:rPr>
        <w:t>reducing</w:t>
      </w:r>
      <w:r w:rsidR="00983787" w:rsidRPr="00D6463A">
        <w:rPr>
          <w:lang w:val="en-IN"/>
        </w:rPr>
        <w:t xml:space="preserve"> the tunnel width </w:t>
      </w:r>
      <w:r w:rsidR="00EC1025" w:rsidRPr="00D6463A">
        <w:rPr>
          <w:lang w:val="en-IN"/>
        </w:rPr>
        <w:t xml:space="preserve">and creating a path for the carriers to travel from </w:t>
      </w:r>
      <w:r w:rsidR="007C40C4" w:rsidRPr="00D6463A">
        <w:rPr>
          <w:lang w:val="en-IN"/>
        </w:rPr>
        <w:t xml:space="preserve">the </w:t>
      </w:r>
      <w:r w:rsidR="00D70CB3">
        <w:rPr>
          <w:lang w:val="en-IN"/>
        </w:rPr>
        <w:t xml:space="preserve">source </w:t>
      </w:r>
      <w:r w:rsidR="00183F7E" w:rsidRPr="00D6463A">
        <w:rPr>
          <w:lang w:val="en-IN"/>
        </w:rPr>
        <w:t>valance</w:t>
      </w:r>
      <w:r w:rsidR="007C40C4" w:rsidRPr="00D6463A">
        <w:rPr>
          <w:lang w:val="en-IN"/>
        </w:rPr>
        <w:t xml:space="preserve"> </w:t>
      </w:r>
      <w:proofErr w:type="gramStart"/>
      <w:r w:rsidR="00983787" w:rsidRPr="00D6463A">
        <w:rPr>
          <w:lang w:val="en-IN"/>
        </w:rPr>
        <w:t xml:space="preserve">band </w:t>
      </w:r>
      <w:r w:rsidR="00183F7E" w:rsidRPr="00D6463A">
        <w:rPr>
          <w:lang w:val="en-IN"/>
        </w:rPr>
        <w:t xml:space="preserve"> to</w:t>
      </w:r>
      <w:proofErr w:type="gramEnd"/>
      <w:r w:rsidR="00183F7E" w:rsidRPr="00D6463A">
        <w:rPr>
          <w:lang w:val="en-IN"/>
        </w:rPr>
        <w:t xml:space="preserve"> </w:t>
      </w:r>
      <w:r w:rsidR="007C40C4" w:rsidRPr="00D6463A">
        <w:rPr>
          <w:lang w:val="en-IN"/>
        </w:rPr>
        <w:t xml:space="preserve">the </w:t>
      </w:r>
      <w:r w:rsidR="00741CF1" w:rsidRPr="00D6463A">
        <w:rPr>
          <w:lang w:val="en-IN"/>
        </w:rPr>
        <w:t xml:space="preserve"> channel</w:t>
      </w:r>
      <w:r w:rsidR="00D70CB3">
        <w:rPr>
          <w:lang w:val="en-IN"/>
        </w:rPr>
        <w:t xml:space="preserve"> conduction band and thus,</w:t>
      </w:r>
      <w:r w:rsidR="00741CF1" w:rsidRPr="00D6463A">
        <w:rPr>
          <w:lang w:val="en-IN"/>
        </w:rPr>
        <w:t xml:space="preserve"> </w:t>
      </w:r>
      <w:r w:rsidR="00EC1025" w:rsidRPr="00D6463A">
        <w:rPr>
          <w:lang w:val="en-IN"/>
        </w:rPr>
        <w:t xml:space="preserve">turning the </w:t>
      </w:r>
      <w:r w:rsidR="00183F7E" w:rsidRPr="00D6463A">
        <w:rPr>
          <w:lang w:val="en-IN"/>
        </w:rPr>
        <w:t>structure</w:t>
      </w:r>
      <w:r w:rsidR="00EC1025" w:rsidRPr="00D6463A">
        <w:rPr>
          <w:lang w:val="en-IN"/>
        </w:rPr>
        <w:t xml:space="preserve"> in ON-state</w:t>
      </w:r>
      <w:r w:rsidR="00D70CB3">
        <w:rPr>
          <w:lang w:val="en-IN"/>
        </w:rPr>
        <w:t>.</w:t>
      </w:r>
    </w:p>
    <w:p w14:paraId="4F6CAD23" w14:textId="6CAE3DF3" w:rsidR="00061665" w:rsidRPr="00D6463A" w:rsidRDefault="00A261B0" w:rsidP="00061665">
      <w:pPr>
        <w:autoSpaceDE w:val="0"/>
        <w:autoSpaceDN w:val="0"/>
        <w:adjustRightInd w:val="0"/>
        <w:ind w:firstLine="202"/>
        <w:jc w:val="both"/>
        <w:rPr>
          <w:lang w:val="en-IN"/>
        </w:rPr>
      </w:pPr>
      <w:r w:rsidRPr="00A261B0">
        <w:rPr>
          <w:lang w:val="en-IN"/>
        </w:rPr>
        <w:t xml:space="preserve">We suggest replacing the greater bandgap silicon at the drain side with the same lower bandgap material </w:t>
      </w:r>
      <w:proofErr w:type="spellStart"/>
      <w:r w:rsidRPr="00A261B0">
        <w:rPr>
          <w:lang w:val="en-IN"/>
        </w:rPr>
        <w:t>GaSb</w:t>
      </w:r>
      <w:proofErr w:type="spellEnd"/>
      <w:r w:rsidRPr="00A261B0">
        <w:rPr>
          <w:lang w:val="en-IN"/>
        </w:rPr>
        <w:t xml:space="preserve"> in order to maintain the TFET's traditional operation. By comparison to Silicon-VTFET, this decreases the tunnelling barrier width at the source-channel intersection and increases the generation rate in the proposed device configuration.</w:t>
      </w:r>
      <w:r w:rsidR="00061665" w:rsidRPr="00D6463A">
        <w:rPr>
          <w:lang w:val="en-IN"/>
        </w:rPr>
        <w:t xml:space="preserve"> This </w:t>
      </w:r>
      <w:r w:rsidR="00061665" w:rsidRPr="00D6463A">
        <w:rPr>
          <w:lang w:val="en-IN"/>
        </w:rPr>
        <w:t xml:space="preserve">results in improved ON state current in </w:t>
      </w:r>
      <w:r w:rsidR="007C40C4" w:rsidRPr="00D6463A">
        <w:rPr>
          <w:lang w:val="en-IN"/>
        </w:rPr>
        <w:t>the proposed device (</w:t>
      </w:r>
      <w:proofErr w:type="spellStart"/>
      <w:r w:rsidR="007C40C4" w:rsidRPr="00D6463A">
        <w:rPr>
          <w:lang w:val="en-IN"/>
        </w:rPr>
        <w:t>GaSb</w:t>
      </w:r>
      <w:proofErr w:type="spellEnd"/>
      <w:r w:rsidR="007C40C4" w:rsidRPr="00D6463A">
        <w:rPr>
          <w:lang w:val="en-IN"/>
        </w:rPr>
        <w:t>-VTFET) compared to the</w:t>
      </w:r>
      <w:r w:rsidR="00061665" w:rsidRPr="00D6463A">
        <w:rPr>
          <w:lang w:val="en-IN"/>
        </w:rPr>
        <w:t xml:space="preserve"> Silicon-VTFET device. </w:t>
      </w:r>
    </w:p>
    <w:p w14:paraId="173B02DD" w14:textId="77777777" w:rsidR="00947D82" w:rsidRPr="00D6463A" w:rsidRDefault="00947D82" w:rsidP="00061665">
      <w:pPr>
        <w:autoSpaceDE w:val="0"/>
        <w:autoSpaceDN w:val="0"/>
        <w:adjustRightInd w:val="0"/>
        <w:ind w:firstLine="202"/>
        <w:jc w:val="both"/>
        <w:rPr>
          <w:lang w:val="en-IN"/>
        </w:rPr>
      </w:pPr>
    </w:p>
    <w:p w14:paraId="4DE9A862" w14:textId="77777777" w:rsidR="007F7BDE" w:rsidRPr="00D6463A" w:rsidRDefault="00741CF1" w:rsidP="00235844">
      <w:pPr>
        <w:pStyle w:val="Heading2"/>
        <w:ind w:left="142"/>
      </w:pPr>
      <w:r w:rsidRPr="00D6463A">
        <w:t xml:space="preserve">Drain Current Analysis </w:t>
      </w:r>
    </w:p>
    <w:p w14:paraId="17ED981D" w14:textId="77777777" w:rsidR="00EF6E70" w:rsidRPr="00D6463A" w:rsidRDefault="00EF6E70" w:rsidP="00665380">
      <w:pPr>
        <w:autoSpaceDE w:val="0"/>
        <w:autoSpaceDN w:val="0"/>
        <w:adjustRightInd w:val="0"/>
        <w:jc w:val="both"/>
      </w:pPr>
    </w:p>
    <w:p w14:paraId="10F14237" w14:textId="0E6E12BE" w:rsidR="00326843" w:rsidRPr="00D6463A" w:rsidRDefault="00326843" w:rsidP="00665380">
      <w:pPr>
        <w:autoSpaceDE w:val="0"/>
        <w:autoSpaceDN w:val="0"/>
        <w:adjustRightInd w:val="0"/>
        <w:jc w:val="both"/>
      </w:pPr>
      <w:r w:rsidRPr="00D6463A">
        <w:t xml:space="preserve">The comparisons of the </w:t>
      </w:r>
      <w:proofErr w:type="gramStart"/>
      <w:r w:rsidR="003603DC">
        <w:t>I</w:t>
      </w:r>
      <w:r w:rsidR="003603DC">
        <w:rPr>
          <w:vertAlign w:val="subscript"/>
        </w:rPr>
        <w:t xml:space="preserve">d </w:t>
      </w:r>
      <w:r w:rsidR="003603DC">
        <w:t xml:space="preserve"> versus</w:t>
      </w:r>
      <w:proofErr w:type="gramEnd"/>
      <w:r w:rsidR="003603DC">
        <w:t xml:space="preserve"> </w:t>
      </w:r>
      <w:proofErr w:type="spellStart"/>
      <w:r w:rsidR="003603DC">
        <w:t>V</w:t>
      </w:r>
      <w:r w:rsidR="003603DC">
        <w:rPr>
          <w:vertAlign w:val="subscript"/>
        </w:rPr>
        <w:t>gs</w:t>
      </w:r>
      <w:proofErr w:type="spellEnd"/>
      <w:r w:rsidRPr="00D6463A">
        <w:t xml:space="preserve"> characteristics of the proposed V-TFETs (Silicon-VTFET and </w:t>
      </w:r>
      <w:proofErr w:type="spellStart"/>
      <w:r w:rsidRPr="00D6463A">
        <w:t>GaSb</w:t>
      </w:r>
      <w:proofErr w:type="spellEnd"/>
      <w:r w:rsidRPr="00D6463A">
        <w:t xml:space="preserve">-VTFET) with and without pockets are shown in </w:t>
      </w:r>
      <w:r w:rsidR="00AF5706" w:rsidRPr="00D6463A">
        <w:t>Fig 3</w:t>
      </w:r>
      <w:r w:rsidRPr="00D6463A">
        <w:t xml:space="preserve">. </w:t>
      </w:r>
      <w:r w:rsidRPr="00D6463A">
        <w:rPr>
          <w:rFonts w:ascii="Times-Roman" w:hAnsi="Times-Roman" w:cs="Times-Roman"/>
          <w:lang w:val="en-IN"/>
        </w:rPr>
        <w:t xml:space="preserve">The </w:t>
      </w:r>
      <w:r w:rsidRPr="00D6463A">
        <w:rPr>
          <w:rFonts w:ascii="Times-Italic" w:hAnsi="Times-Italic" w:cs="Times-Italic"/>
          <w:i/>
          <w:iCs/>
          <w:lang w:val="en-IN"/>
        </w:rPr>
        <w:t>I</w:t>
      </w:r>
      <w:r w:rsidRPr="00D6463A">
        <w:rPr>
          <w:rFonts w:ascii="Times-Roman" w:hAnsi="Times-Roman" w:cs="Times-Roman"/>
          <w:sz w:val="12"/>
          <w:szCs w:val="12"/>
          <w:lang w:val="en-IN"/>
        </w:rPr>
        <w:t>ON</w:t>
      </w:r>
      <w:r w:rsidRPr="00D6463A">
        <w:rPr>
          <w:rFonts w:ascii="Times-Roman" w:hAnsi="Times-Roman" w:cs="Times-Roman"/>
          <w:lang w:val="en-IN"/>
        </w:rPr>
        <w:t>/</w:t>
      </w:r>
      <w:r w:rsidRPr="00D6463A">
        <w:rPr>
          <w:rFonts w:ascii="Times-Italic" w:hAnsi="Times-Italic" w:cs="Times-Italic"/>
          <w:i/>
          <w:iCs/>
          <w:lang w:val="en-IN"/>
        </w:rPr>
        <w:t>I</w:t>
      </w:r>
      <w:r w:rsidRPr="00D6463A">
        <w:rPr>
          <w:rFonts w:ascii="Times-Roman" w:hAnsi="Times-Roman" w:cs="Times-Roman"/>
          <w:sz w:val="12"/>
          <w:szCs w:val="12"/>
          <w:lang w:val="en-IN"/>
        </w:rPr>
        <w:t xml:space="preserve">OFF </w:t>
      </w:r>
      <w:r w:rsidRPr="00D6463A">
        <w:rPr>
          <w:rFonts w:ascii="Times-Roman" w:hAnsi="Times-Roman" w:cs="Times-Roman"/>
          <w:lang w:val="en-IN"/>
        </w:rPr>
        <w:t xml:space="preserve">ratios of </w:t>
      </w:r>
      <w:proofErr w:type="spellStart"/>
      <w:r w:rsidR="00143FD0" w:rsidRPr="00D6463A">
        <w:rPr>
          <w:rFonts w:ascii="Times-Roman" w:hAnsi="Times-Roman" w:cs="Times-Roman"/>
          <w:lang w:val="en-IN"/>
        </w:rPr>
        <w:t>GaSb</w:t>
      </w:r>
      <w:proofErr w:type="spellEnd"/>
      <w:r w:rsidRPr="00D6463A">
        <w:t xml:space="preserve">-VTFET and </w:t>
      </w:r>
      <w:r w:rsidR="00143FD0" w:rsidRPr="00D6463A">
        <w:t>Silicon</w:t>
      </w:r>
      <w:r w:rsidRPr="00D6463A">
        <w:t>-VTFET are 1.12X10</w:t>
      </w:r>
      <w:r w:rsidRPr="00D6463A">
        <w:rPr>
          <w:vertAlign w:val="superscript"/>
        </w:rPr>
        <w:t>13</w:t>
      </w:r>
      <w:r w:rsidRPr="00D6463A">
        <w:t xml:space="preserve"> and 3.33X10</w:t>
      </w:r>
      <w:r w:rsidRPr="00D6463A">
        <w:rPr>
          <w:vertAlign w:val="superscript"/>
        </w:rPr>
        <w:t>10</w:t>
      </w:r>
      <w:r w:rsidR="007C40C4" w:rsidRPr="00D6463A">
        <w:t xml:space="preserve">, </w:t>
      </w:r>
      <w:r w:rsidRPr="00D6463A">
        <w:t>respectively.</w:t>
      </w:r>
    </w:p>
    <w:p w14:paraId="2E48F79F" w14:textId="61B0D308" w:rsidR="00D70CB3" w:rsidRDefault="007A4684" w:rsidP="0085374D">
      <w:pPr>
        <w:ind w:firstLine="202"/>
        <w:jc w:val="both"/>
        <w:rPr>
          <w:lang w:val="en-IN"/>
        </w:rPr>
      </w:pPr>
      <w:r w:rsidRPr="00D6463A">
        <w:rPr>
          <w:lang w:val="en-IN"/>
        </w:rPr>
        <w:t>For the Transfer characteristics</w:t>
      </w:r>
      <w:r w:rsidR="007C40C4" w:rsidRPr="00D6463A">
        <w:rPr>
          <w:lang w:val="en-IN"/>
        </w:rPr>
        <w:t>,</w:t>
      </w:r>
      <w:r w:rsidRPr="00D6463A">
        <w:rPr>
          <w:lang w:val="en-IN"/>
        </w:rPr>
        <w:t xml:space="preserve"> </w:t>
      </w:r>
      <w:proofErr w:type="spellStart"/>
      <w:r w:rsidR="00665380" w:rsidRPr="00D6463A">
        <w:rPr>
          <w:i/>
          <w:iCs/>
          <w:lang w:val="en-IN"/>
        </w:rPr>
        <w:t>V</w:t>
      </w:r>
      <w:r w:rsidR="00183F7E" w:rsidRPr="00D6463A">
        <w:rPr>
          <w:i/>
          <w:iCs/>
          <w:vertAlign w:val="subscript"/>
          <w:lang w:val="en-IN"/>
        </w:rPr>
        <w:t>ds</w:t>
      </w:r>
      <w:proofErr w:type="spellEnd"/>
      <w:r w:rsidRPr="00D6463A">
        <w:rPr>
          <w:lang w:val="en-IN"/>
        </w:rPr>
        <w:t xml:space="preserve"> is </w:t>
      </w:r>
      <w:r w:rsidR="00665380" w:rsidRPr="00D6463A">
        <w:rPr>
          <w:lang w:val="en-IN"/>
        </w:rPr>
        <w:t xml:space="preserve">0.5 V and </w:t>
      </w:r>
      <w:proofErr w:type="spellStart"/>
      <w:r w:rsidR="00665380" w:rsidRPr="00D6463A">
        <w:rPr>
          <w:i/>
          <w:iCs/>
          <w:lang w:val="en-IN"/>
        </w:rPr>
        <w:t>V</w:t>
      </w:r>
      <w:r w:rsidR="00183F7E" w:rsidRPr="00D6463A">
        <w:rPr>
          <w:i/>
          <w:iCs/>
          <w:vertAlign w:val="subscript"/>
          <w:lang w:val="en-IN"/>
        </w:rPr>
        <w:t>gs</w:t>
      </w:r>
      <w:proofErr w:type="spellEnd"/>
      <w:r w:rsidRPr="00D6463A">
        <w:rPr>
          <w:i/>
          <w:iCs/>
          <w:lang w:val="en-IN"/>
        </w:rPr>
        <w:t xml:space="preserve"> </w:t>
      </w:r>
      <w:r w:rsidRPr="00D6463A">
        <w:rPr>
          <w:lang w:val="en-IN"/>
        </w:rPr>
        <w:t>is v</w:t>
      </w:r>
      <w:r w:rsidR="00665380" w:rsidRPr="00D6463A">
        <w:rPr>
          <w:lang w:val="en-IN"/>
        </w:rPr>
        <w:t>ar</w:t>
      </w:r>
      <w:r w:rsidRPr="00D6463A">
        <w:rPr>
          <w:lang w:val="en-IN"/>
        </w:rPr>
        <w:t>ied</w:t>
      </w:r>
      <w:r w:rsidR="00665380" w:rsidRPr="00D6463A">
        <w:rPr>
          <w:lang w:val="en-IN"/>
        </w:rPr>
        <w:t xml:space="preserve"> from 0 to 1 </w:t>
      </w:r>
      <w:r w:rsidR="005B12F1" w:rsidRPr="00D6463A">
        <w:rPr>
          <w:lang w:val="en-IN"/>
        </w:rPr>
        <w:t xml:space="preserve">V. </w:t>
      </w:r>
      <w:r w:rsidR="00665380" w:rsidRPr="00D6463A">
        <w:rPr>
          <w:lang w:val="en-IN"/>
        </w:rPr>
        <w:t xml:space="preserve">The parameters such as </w:t>
      </w:r>
      <w:r w:rsidR="00E47010">
        <w:rPr>
          <w:lang w:val="en-IN"/>
        </w:rPr>
        <w:t>I</w:t>
      </w:r>
      <w:r w:rsidR="00E47010">
        <w:rPr>
          <w:vertAlign w:val="subscript"/>
          <w:lang w:val="en-IN"/>
        </w:rPr>
        <w:t>ON</w:t>
      </w:r>
      <w:r w:rsidR="00665380" w:rsidRPr="00D6463A">
        <w:rPr>
          <w:lang w:val="en-IN"/>
        </w:rPr>
        <w:t>,</w:t>
      </w:r>
      <w:r w:rsidR="00E14A66">
        <w:rPr>
          <w:lang w:val="en-IN"/>
        </w:rPr>
        <w:t xml:space="preserve"> </w:t>
      </w:r>
      <w:r w:rsidR="00E47010">
        <w:rPr>
          <w:lang w:val="en-IN"/>
        </w:rPr>
        <w:t>I</w:t>
      </w:r>
      <w:r w:rsidR="00E47010">
        <w:rPr>
          <w:vertAlign w:val="subscript"/>
          <w:lang w:val="en-IN"/>
        </w:rPr>
        <w:t>OFF</w:t>
      </w:r>
      <w:r w:rsidR="00665380" w:rsidRPr="00D6463A">
        <w:rPr>
          <w:lang w:val="en-IN"/>
        </w:rPr>
        <w:t xml:space="preserve">, </w:t>
      </w:r>
      <w:r w:rsidR="00E47010">
        <w:rPr>
          <w:lang w:val="en-IN"/>
        </w:rPr>
        <w:t>I</w:t>
      </w:r>
      <w:r w:rsidR="00E47010">
        <w:rPr>
          <w:vertAlign w:val="subscript"/>
          <w:lang w:val="en-IN"/>
        </w:rPr>
        <w:t>ON</w:t>
      </w:r>
      <w:r w:rsidR="00E47010">
        <w:rPr>
          <w:lang w:val="en-IN"/>
        </w:rPr>
        <w:t>/I</w:t>
      </w:r>
      <w:r w:rsidR="00E47010">
        <w:rPr>
          <w:vertAlign w:val="subscript"/>
          <w:lang w:val="en-IN"/>
        </w:rPr>
        <w:t>OFF</w:t>
      </w:r>
      <w:r w:rsidR="00665380" w:rsidRPr="00D6463A">
        <w:rPr>
          <w:lang w:val="en-IN"/>
        </w:rPr>
        <w:t xml:space="preserve">, Subthreshold </w:t>
      </w:r>
      <w:r w:rsidR="00E47010" w:rsidRPr="00D6463A">
        <w:rPr>
          <w:lang w:val="en-IN"/>
        </w:rPr>
        <w:t>slope and</w:t>
      </w:r>
      <w:r w:rsidR="00665380" w:rsidRPr="00D6463A">
        <w:rPr>
          <w:lang w:val="en-IN"/>
        </w:rPr>
        <w:t xml:space="preserve"> threshold voltage (V</w:t>
      </w:r>
      <w:r w:rsidR="00665380" w:rsidRPr="00D6463A">
        <w:rPr>
          <w:vertAlign w:val="subscript"/>
          <w:lang w:val="en-IN"/>
        </w:rPr>
        <w:t>T</w:t>
      </w:r>
      <w:r w:rsidR="00665380" w:rsidRPr="00D6463A">
        <w:rPr>
          <w:iCs/>
          <w:lang w:val="en-IN"/>
        </w:rPr>
        <w:t>)</w:t>
      </w:r>
      <w:r w:rsidR="00665380" w:rsidRPr="00D6463A">
        <w:rPr>
          <w:i/>
          <w:iCs/>
          <w:lang w:val="en-IN"/>
        </w:rPr>
        <w:t xml:space="preserve"> </w:t>
      </w:r>
      <w:r w:rsidR="00665380" w:rsidRPr="00D6463A">
        <w:rPr>
          <w:lang w:val="en-IN"/>
        </w:rPr>
        <w:t xml:space="preserve">of the </w:t>
      </w:r>
      <w:r w:rsidR="005B12F1" w:rsidRPr="00D6463A">
        <w:rPr>
          <w:lang w:val="en-IN"/>
        </w:rPr>
        <w:t>suggested</w:t>
      </w:r>
      <w:r w:rsidR="00665380" w:rsidRPr="00D6463A">
        <w:rPr>
          <w:lang w:val="en-IN"/>
        </w:rPr>
        <w:t xml:space="preserve"> </w:t>
      </w:r>
      <w:r w:rsidR="005B12F1" w:rsidRPr="00D6463A">
        <w:rPr>
          <w:lang w:val="en-IN"/>
        </w:rPr>
        <w:t>devices</w:t>
      </w:r>
      <w:r w:rsidR="00665380" w:rsidRPr="00D6463A">
        <w:rPr>
          <w:lang w:val="en-IN"/>
        </w:rPr>
        <w:t xml:space="preserve"> with and without </w:t>
      </w:r>
      <w:r w:rsidR="005B12F1" w:rsidRPr="00D6463A">
        <w:rPr>
          <w:lang w:val="en-IN"/>
        </w:rPr>
        <w:t>hetero-</w:t>
      </w:r>
      <w:r w:rsidR="00665380" w:rsidRPr="00D6463A">
        <w:rPr>
          <w:lang w:val="en-IN"/>
        </w:rPr>
        <w:t xml:space="preserve">pockets are </w:t>
      </w:r>
      <w:r w:rsidR="005B12F1" w:rsidRPr="00D6463A">
        <w:rPr>
          <w:lang w:val="en-IN"/>
        </w:rPr>
        <w:t>depicted</w:t>
      </w:r>
      <w:r w:rsidR="00665380" w:rsidRPr="00D6463A">
        <w:rPr>
          <w:lang w:val="en-IN"/>
        </w:rPr>
        <w:t xml:space="preserve"> in Fig. 4 (a-c). The S</w:t>
      </w:r>
      <w:r w:rsidR="00841319">
        <w:rPr>
          <w:lang w:val="en-IN"/>
        </w:rPr>
        <w:t>ubthreshold slope with</w:t>
      </w:r>
      <w:r w:rsidR="00665380" w:rsidRPr="00D6463A">
        <w:rPr>
          <w:lang w:val="en-IN"/>
        </w:rPr>
        <w:t xml:space="preserve"> 21.01 mV</w:t>
      </w:r>
      <w:r w:rsidR="00841319">
        <w:rPr>
          <w:lang w:val="en-IN"/>
        </w:rPr>
        <w:t xml:space="preserve"> per </w:t>
      </w:r>
      <w:r w:rsidR="00665380" w:rsidRPr="00D6463A">
        <w:rPr>
          <w:lang w:val="en-IN"/>
        </w:rPr>
        <w:t>decade and 27.38 mV</w:t>
      </w:r>
      <w:r w:rsidR="00841319">
        <w:rPr>
          <w:lang w:val="en-IN"/>
        </w:rPr>
        <w:t xml:space="preserve"> per </w:t>
      </w:r>
      <w:r w:rsidR="00665380" w:rsidRPr="00D6463A">
        <w:rPr>
          <w:lang w:val="en-IN"/>
        </w:rPr>
        <w:t xml:space="preserve">decade </w:t>
      </w:r>
      <w:proofErr w:type="gramStart"/>
      <w:r w:rsidR="00665380" w:rsidRPr="00D6463A">
        <w:rPr>
          <w:lang w:val="en-IN"/>
        </w:rPr>
        <w:t>are</w:t>
      </w:r>
      <w:proofErr w:type="gramEnd"/>
      <w:r w:rsidR="00665380" w:rsidRPr="00D6463A">
        <w:rPr>
          <w:lang w:val="en-IN"/>
        </w:rPr>
        <w:t xml:space="preserve"> </w:t>
      </w:r>
      <w:r w:rsidR="00183F7E" w:rsidRPr="00D6463A">
        <w:rPr>
          <w:lang w:val="en-IN"/>
        </w:rPr>
        <w:t>attained</w:t>
      </w:r>
      <w:r w:rsidR="00665380" w:rsidRPr="00D6463A">
        <w:rPr>
          <w:lang w:val="en-IN"/>
        </w:rPr>
        <w:t xml:space="preserve"> for </w:t>
      </w:r>
      <w:proofErr w:type="spellStart"/>
      <w:r w:rsidR="00665380" w:rsidRPr="00D6463A">
        <w:rPr>
          <w:lang w:val="en-IN"/>
        </w:rPr>
        <w:t>GaSb</w:t>
      </w:r>
      <w:proofErr w:type="spellEnd"/>
      <w:r w:rsidR="00665380" w:rsidRPr="00D6463A">
        <w:rPr>
          <w:lang w:val="en-IN"/>
        </w:rPr>
        <w:t xml:space="preserve">-VTFET and Silicon-VTFET respectively. </w:t>
      </w:r>
      <w:proofErr w:type="spellStart"/>
      <w:r w:rsidR="00665380" w:rsidRPr="00D6463A">
        <w:rPr>
          <w:lang w:val="en-IN"/>
        </w:rPr>
        <w:t>GaSb</w:t>
      </w:r>
      <w:proofErr w:type="spellEnd"/>
      <w:r w:rsidR="00665380" w:rsidRPr="00D6463A">
        <w:rPr>
          <w:lang w:val="en-IN"/>
        </w:rPr>
        <w:t xml:space="preserve">-VTFET </w:t>
      </w:r>
      <w:r w:rsidR="005B12F1" w:rsidRPr="00D6463A">
        <w:rPr>
          <w:lang w:val="en-IN"/>
        </w:rPr>
        <w:t>indicates</w:t>
      </w:r>
      <w:r w:rsidR="00665380" w:rsidRPr="00D6463A">
        <w:rPr>
          <w:lang w:val="en-IN"/>
        </w:rPr>
        <w:t xml:space="preserve"> a </w:t>
      </w:r>
      <w:r w:rsidR="005B12F1" w:rsidRPr="00D6463A">
        <w:rPr>
          <w:lang w:val="en-IN"/>
        </w:rPr>
        <w:t>superior</w:t>
      </w:r>
      <w:r w:rsidR="00665380" w:rsidRPr="00D6463A">
        <w:rPr>
          <w:lang w:val="en-IN"/>
        </w:rPr>
        <w:t xml:space="preserve"> performance than the Silicon-VTFET </w:t>
      </w:r>
      <w:r w:rsidR="005B12F1" w:rsidRPr="00D6463A">
        <w:rPr>
          <w:lang w:val="en-IN"/>
        </w:rPr>
        <w:t>with</w:t>
      </w:r>
      <w:r w:rsidR="00665380" w:rsidRPr="00D6463A">
        <w:rPr>
          <w:lang w:val="en-IN"/>
        </w:rPr>
        <w:t xml:space="preserve"> improved </w:t>
      </w:r>
      <w:r w:rsidR="00D70CB3">
        <w:rPr>
          <w:lang w:val="en-IN"/>
        </w:rPr>
        <w:t xml:space="preserve">values like   </w:t>
      </w:r>
    </w:p>
    <w:p w14:paraId="58BA6CF3" w14:textId="7D25CD7C" w:rsidR="00D70CB3" w:rsidRPr="00D70CB3" w:rsidRDefault="00665380" w:rsidP="00D70CB3">
      <w:pPr>
        <w:pStyle w:val="ListParagraph"/>
        <w:numPr>
          <w:ilvl w:val="0"/>
          <w:numId w:val="24"/>
        </w:numPr>
        <w:jc w:val="both"/>
        <w:rPr>
          <w:lang w:val="en-IN"/>
        </w:rPr>
      </w:pPr>
      <w:r w:rsidRPr="00D70CB3">
        <w:rPr>
          <w:lang w:val="en-IN"/>
        </w:rPr>
        <w:t>I</w:t>
      </w:r>
      <w:r w:rsidRPr="00D70CB3">
        <w:rPr>
          <w:vertAlign w:val="subscript"/>
          <w:lang w:val="en-IN"/>
        </w:rPr>
        <w:t>ON</w:t>
      </w:r>
      <w:r w:rsidRPr="00D70CB3">
        <w:rPr>
          <w:lang w:val="en-IN"/>
        </w:rPr>
        <w:t>/I</w:t>
      </w:r>
      <w:r w:rsidRPr="00D70CB3">
        <w:rPr>
          <w:vertAlign w:val="subscript"/>
          <w:lang w:val="en-IN"/>
        </w:rPr>
        <w:t>OFF</w:t>
      </w:r>
      <w:r w:rsidRPr="00D70CB3">
        <w:rPr>
          <w:lang w:val="en-IN"/>
        </w:rPr>
        <w:t xml:space="preserve"> ratio</w:t>
      </w:r>
    </w:p>
    <w:p w14:paraId="2C2CB071" w14:textId="5A2BB4FB" w:rsidR="00D70CB3" w:rsidRPr="00D70CB3" w:rsidRDefault="00D70CB3" w:rsidP="00D70CB3">
      <w:pPr>
        <w:pStyle w:val="ListParagraph"/>
        <w:numPr>
          <w:ilvl w:val="0"/>
          <w:numId w:val="24"/>
        </w:numPr>
        <w:jc w:val="both"/>
        <w:rPr>
          <w:lang w:val="en-IN"/>
        </w:rPr>
      </w:pPr>
      <w:r w:rsidRPr="00D70CB3">
        <w:rPr>
          <w:lang w:val="en-IN"/>
        </w:rPr>
        <w:t>T</w:t>
      </w:r>
      <w:r w:rsidR="00665380" w:rsidRPr="00D70CB3">
        <w:rPr>
          <w:lang w:val="en-IN"/>
        </w:rPr>
        <w:t>hreshold voltage (V</w:t>
      </w:r>
      <w:r w:rsidR="00665380" w:rsidRPr="00D70CB3">
        <w:rPr>
          <w:vertAlign w:val="subscript"/>
          <w:lang w:val="en-IN"/>
        </w:rPr>
        <w:t>T</w:t>
      </w:r>
      <w:r w:rsidR="00665380" w:rsidRPr="00D70CB3">
        <w:rPr>
          <w:iCs/>
          <w:lang w:val="en-IN"/>
        </w:rPr>
        <w:t>)</w:t>
      </w:r>
      <w:r w:rsidR="00665380" w:rsidRPr="00D70CB3">
        <w:rPr>
          <w:i/>
          <w:iCs/>
          <w:lang w:val="en-IN"/>
        </w:rPr>
        <w:t xml:space="preserve"> </w:t>
      </w:r>
    </w:p>
    <w:p w14:paraId="5D079364" w14:textId="3EAC989C" w:rsidR="00D70CB3" w:rsidRPr="00D70CB3" w:rsidRDefault="00665380" w:rsidP="00D70CB3">
      <w:pPr>
        <w:pStyle w:val="ListParagraph"/>
        <w:numPr>
          <w:ilvl w:val="0"/>
          <w:numId w:val="24"/>
        </w:numPr>
        <w:jc w:val="both"/>
        <w:rPr>
          <w:lang w:val="en-IN"/>
        </w:rPr>
      </w:pPr>
      <w:r w:rsidRPr="00D70CB3">
        <w:rPr>
          <w:lang w:val="en-IN"/>
        </w:rPr>
        <w:t>S</w:t>
      </w:r>
      <w:r w:rsidR="00E47010" w:rsidRPr="00D70CB3">
        <w:rPr>
          <w:lang w:val="en-IN"/>
        </w:rPr>
        <w:t>ubthreshold slope</w:t>
      </w:r>
    </w:p>
    <w:p w14:paraId="1285FBDE" w14:textId="61B283DC" w:rsidR="00665380" w:rsidRPr="00D6463A" w:rsidRDefault="00665380" w:rsidP="0085374D">
      <w:pPr>
        <w:ind w:firstLine="202"/>
        <w:jc w:val="both"/>
        <w:rPr>
          <w:lang w:val="en-IN"/>
        </w:rPr>
      </w:pPr>
      <w:r w:rsidRPr="00D6463A">
        <w:rPr>
          <w:lang w:val="en-IN"/>
        </w:rPr>
        <w:t>It is</w:t>
      </w:r>
      <w:r w:rsidR="00D70CB3">
        <w:rPr>
          <w:lang w:val="en-IN"/>
        </w:rPr>
        <w:t xml:space="preserve"> because </w:t>
      </w:r>
      <w:proofErr w:type="gramStart"/>
      <w:r w:rsidR="00D70CB3">
        <w:rPr>
          <w:lang w:val="en-IN"/>
        </w:rPr>
        <w:t xml:space="preserve">of </w:t>
      </w:r>
      <w:r w:rsidR="005B12F1" w:rsidRPr="00D6463A">
        <w:rPr>
          <w:lang w:val="en-IN"/>
        </w:rPr>
        <w:t xml:space="preserve"> the</w:t>
      </w:r>
      <w:proofErr w:type="gramEnd"/>
      <w:r w:rsidR="005B12F1" w:rsidRPr="00D6463A">
        <w:rPr>
          <w:lang w:val="en-IN"/>
        </w:rPr>
        <w:t xml:space="preserve"> improvement in</w:t>
      </w:r>
      <w:r w:rsidRPr="00D6463A">
        <w:rPr>
          <w:lang w:val="en-IN"/>
        </w:rPr>
        <w:t xml:space="preserve"> ON-state current in </w:t>
      </w:r>
      <w:proofErr w:type="spellStart"/>
      <w:r w:rsidRPr="00D6463A">
        <w:rPr>
          <w:lang w:val="en-IN"/>
        </w:rPr>
        <w:t>GaSb</w:t>
      </w:r>
      <w:proofErr w:type="spellEnd"/>
      <w:r w:rsidRPr="00D6463A">
        <w:rPr>
          <w:lang w:val="en-IN"/>
        </w:rPr>
        <w:t xml:space="preserve">-VTFET </w:t>
      </w:r>
      <w:r w:rsidR="005B12F1" w:rsidRPr="00D6463A">
        <w:rPr>
          <w:lang w:val="en-IN"/>
        </w:rPr>
        <w:t>than</w:t>
      </w:r>
      <w:r w:rsidRPr="00D6463A">
        <w:rPr>
          <w:lang w:val="en-IN"/>
        </w:rPr>
        <w:t xml:space="preserve"> Silicon-VTFET. </w:t>
      </w:r>
      <w:r w:rsidR="005B12F1" w:rsidRPr="00D6463A">
        <w:rPr>
          <w:lang w:val="en-IN"/>
        </w:rPr>
        <w:t>Nevertheless</w:t>
      </w:r>
      <w:r w:rsidRPr="00D6463A">
        <w:rPr>
          <w:lang w:val="en-IN"/>
        </w:rPr>
        <w:t xml:space="preserve">, the SS is </w:t>
      </w:r>
      <w:r w:rsidR="005B12F1" w:rsidRPr="00D6463A">
        <w:rPr>
          <w:lang w:val="en-IN"/>
        </w:rPr>
        <w:t>significantly</w:t>
      </w:r>
      <w:r w:rsidRPr="00D6463A">
        <w:rPr>
          <w:lang w:val="en-IN"/>
        </w:rPr>
        <w:t xml:space="preserve"> </w:t>
      </w:r>
      <w:r w:rsidR="005B12F1" w:rsidRPr="00D6463A">
        <w:rPr>
          <w:lang w:val="en-IN"/>
        </w:rPr>
        <w:t>reduced</w:t>
      </w:r>
      <w:r w:rsidRPr="00D6463A">
        <w:rPr>
          <w:lang w:val="en-IN"/>
        </w:rPr>
        <w:t xml:space="preserve"> in the </w:t>
      </w:r>
      <w:proofErr w:type="spellStart"/>
      <w:r w:rsidRPr="00D6463A">
        <w:rPr>
          <w:lang w:val="en-IN"/>
        </w:rPr>
        <w:t>GaSb</w:t>
      </w:r>
      <w:proofErr w:type="spellEnd"/>
      <w:r w:rsidRPr="00D6463A">
        <w:rPr>
          <w:lang w:val="en-IN"/>
        </w:rPr>
        <w:t xml:space="preserve">-VTFET than </w:t>
      </w:r>
      <w:r w:rsidR="007C40C4" w:rsidRPr="00D6463A">
        <w:rPr>
          <w:lang w:val="en-IN"/>
        </w:rPr>
        <w:t xml:space="preserve">in the </w:t>
      </w:r>
      <w:r w:rsidRPr="00D6463A">
        <w:rPr>
          <w:lang w:val="en-IN"/>
        </w:rPr>
        <w:t xml:space="preserve">Silicon-VTFET structure. </w:t>
      </w:r>
      <w:r w:rsidR="004F7F53" w:rsidRPr="00D6463A">
        <w:rPr>
          <w:lang w:val="en-IN"/>
        </w:rPr>
        <w:t>Additionally</w:t>
      </w:r>
      <w:r w:rsidRPr="00D6463A">
        <w:rPr>
          <w:lang w:val="en-IN"/>
        </w:rPr>
        <w:t xml:space="preserve">, </w:t>
      </w:r>
      <w:r w:rsidR="004F7F53" w:rsidRPr="00D6463A">
        <w:rPr>
          <w:lang w:val="en-IN"/>
        </w:rPr>
        <w:t xml:space="preserve">no </w:t>
      </w:r>
      <w:r w:rsidR="007C40C4" w:rsidRPr="00D6463A">
        <w:rPr>
          <w:lang w:val="en-IN"/>
        </w:rPr>
        <w:t>significant</w:t>
      </w:r>
      <w:r w:rsidR="004F7F53" w:rsidRPr="00D6463A">
        <w:rPr>
          <w:lang w:val="en-IN"/>
        </w:rPr>
        <w:t xml:space="preserve"> difference in the </w:t>
      </w:r>
      <w:r w:rsidRPr="00E14A66">
        <w:rPr>
          <w:lang w:val="en-IN"/>
        </w:rPr>
        <w:t>I</w:t>
      </w:r>
      <w:r w:rsidRPr="00E14A66">
        <w:rPr>
          <w:vertAlign w:val="subscript"/>
          <w:lang w:val="en-IN"/>
        </w:rPr>
        <w:t>OFF</w:t>
      </w:r>
      <w:r w:rsidRPr="00D6463A">
        <w:rPr>
          <w:lang w:val="en-IN"/>
        </w:rPr>
        <w:t xml:space="preserve"> is observed for </w:t>
      </w:r>
      <w:r w:rsidR="004F7F53" w:rsidRPr="00D6463A">
        <w:rPr>
          <w:lang w:val="en-IN"/>
        </w:rPr>
        <w:t xml:space="preserve">the two </w:t>
      </w:r>
      <w:r w:rsidRPr="00D6463A">
        <w:rPr>
          <w:lang w:val="en-IN"/>
        </w:rPr>
        <w:t>V-T</w:t>
      </w:r>
      <w:r w:rsidR="004F7F53" w:rsidRPr="00D6463A">
        <w:rPr>
          <w:lang w:val="en-IN"/>
        </w:rPr>
        <w:t>FE</w:t>
      </w:r>
      <w:r w:rsidRPr="00D6463A">
        <w:rPr>
          <w:lang w:val="en-IN"/>
        </w:rPr>
        <w:t xml:space="preserve">Ts. </w:t>
      </w:r>
      <w:r w:rsidR="00841319" w:rsidRPr="00841319">
        <w:rPr>
          <w:lang w:val="en-IN"/>
        </w:rPr>
        <w:t xml:space="preserve">Despite having about the same OFF-state current levels, the </w:t>
      </w:r>
      <w:proofErr w:type="spellStart"/>
      <w:r w:rsidR="00841319" w:rsidRPr="00841319">
        <w:rPr>
          <w:lang w:val="en-IN"/>
        </w:rPr>
        <w:t>GaSb</w:t>
      </w:r>
      <w:proofErr w:type="spellEnd"/>
      <w:r w:rsidR="00841319" w:rsidRPr="00841319">
        <w:rPr>
          <w:lang w:val="en-IN"/>
        </w:rPr>
        <w:t>-VTFET structure has a superior I</w:t>
      </w:r>
      <w:r w:rsidR="00841319" w:rsidRPr="00E14A66">
        <w:rPr>
          <w:vertAlign w:val="subscript"/>
          <w:lang w:val="en-IN"/>
        </w:rPr>
        <w:t>ON</w:t>
      </w:r>
      <w:r w:rsidR="00841319" w:rsidRPr="00841319">
        <w:rPr>
          <w:lang w:val="en-IN"/>
        </w:rPr>
        <w:t>/I</w:t>
      </w:r>
      <w:r w:rsidR="00841319" w:rsidRPr="00E14A66">
        <w:rPr>
          <w:vertAlign w:val="subscript"/>
          <w:lang w:val="en-IN"/>
        </w:rPr>
        <w:t>OFF</w:t>
      </w:r>
      <w:r w:rsidR="00841319" w:rsidRPr="00841319">
        <w:rPr>
          <w:lang w:val="en-IN"/>
        </w:rPr>
        <w:t xml:space="preserve"> ratio than the Silicon-VTFET structure. The </w:t>
      </w:r>
      <w:proofErr w:type="spellStart"/>
      <w:r w:rsidR="00841319" w:rsidRPr="00841319">
        <w:rPr>
          <w:lang w:val="en-IN"/>
        </w:rPr>
        <w:t>GaSb</w:t>
      </w:r>
      <w:proofErr w:type="spellEnd"/>
      <w:r w:rsidR="00841319" w:rsidRPr="00841319">
        <w:rPr>
          <w:lang w:val="en-IN"/>
        </w:rPr>
        <w:t>-VTFET outperforms the Silicon-VTFET in subthreshold performance</w:t>
      </w:r>
      <w:r w:rsidR="00830A95">
        <w:rPr>
          <w:lang w:val="en-IN"/>
        </w:rPr>
        <w:t xml:space="preserve"> and </w:t>
      </w:r>
      <w:r w:rsidR="00830A95" w:rsidRPr="00830A95">
        <w:rPr>
          <w:lang w:val="en-IN"/>
        </w:rPr>
        <w:t xml:space="preserve">enhancing its suitability for low-power </w:t>
      </w:r>
      <w:r w:rsidR="00E14A66" w:rsidRPr="00830A95">
        <w:rPr>
          <w:lang w:val="en-IN"/>
        </w:rPr>
        <w:t>applications.</w:t>
      </w:r>
      <w:r w:rsidR="004A458E" w:rsidRPr="00D6463A">
        <w:rPr>
          <w:lang w:val="en-IN"/>
        </w:rPr>
        <w:t xml:space="preserve"> </w:t>
      </w:r>
      <w:proofErr w:type="spellStart"/>
      <w:r w:rsidR="004A458E" w:rsidRPr="00D6463A">
        <w:rPr>
          <w:lang w:val="en-IN"/>
        </w:rPr>
        <w:t>GaSb</w:t>
      </w:r>
      <w:proofErr w:type="spellEnd"/>
      <w:r w:rsidR="004A458E" w:rsidRPr="00D6463A">
        <w:rPr>
          <w:lang w:val="en-IN"/>
        </w:rPr>
        <w:t>-VTFET has a</w:t>
      </w:r>
      <w:r w:rsidRPr="00D6463A">
        <w:rPr>
          <w:lang w:val="en-IN"/>
        </w:rPr>
        <w:t xml:space="preserve"> lower threshold voltage</w:t>
      </w:r>
      <w:r w:rsidR="004A458E" w:rsidRPr="00D6463A">
        <w:rPr>
          <w:lang w:val="en-IN"/>
        </w:rPr>
        <w:t xml:space="preserve"> </w:t>
      </w:r>
      <w:r w:rsidR="0085374D" w:rsidRPr="00D6463A">
        <w:rPr>
          <w:lang w:val="en-IN"/>
        </w:rPr>
        <w:t>(approx. 0.34</w:t>
      </w:r>
      <w:r w:rsidR="00E14A66">
        <w:rPr>
          <w:lang w:val="en-IN"/>
        </w:rPr>
        <w:t xml:space="preserve"> V</w:t>
      </w:r>
      <w:r w:rsidR="0085374D" w:rsidRPr="00D6463A">
        <w:rPr>
          <w:lang w:val="en-IN"/>
        </w:rPr>
        <w:t>)</w:t>
      </w:r>
      <w:r w:rsidR="008825D7" w:rsidRPr="00D6463A">
        <w:rPr>
          <w:lang w:val="en-IN"/>
        </w:rPr>
        <w:t>.</w:t>
      </w:r>
    </w:p>
    <w:p w14:paraId="391C3CDB" w14:textId="4350DC39" w:rsidR="0085374D" w:rsidRPr="00D6463A" w:rsidRDefault="00183F7E" w:rsidP="002E6307">
      <w:pPr>
        <w:pStyle w:val="Heading2"/>
        <w:numPr>
          <w:ilvl w:val="0"/>
          <w:numId w:val="0"/>
        </w:numPr>
        <w:rPr>
          <w:lang w:val="en-IN"/>
        </w:rPr>
      </w:pPr>
      <w:r w:rsidRPr="00D6463A">
        <w:rPr>
          <w:noProof/>
          <w:lang w:val="en-GB" w:eastAsia="en-GB"/>
        </w:rPr>
        <w:lastRenderedPageBreak/>
        <mc:AlternateContent>
          <mc:Choice Requires="wps">
            <w:drawing>
              <wp:anchor distT="0" distB="0" distL="114300" distR="114300" simplePos="0" relativeHeight="251659264" behindDoc="1" locked="0" layoutInCell="1" allowOverlap="1" wp14:anchorId="250E7E86" wp14:editId="54FAB5DC">
                <wp:simplePos x="0" y="0"/>
                <wp:positionH relativeFrom="column">
                  <wp:posOffset>-146050</wp:posOffset>
                </wp:positionH>
                <wp:positionV relativeFrom="paragraph">
                  <wp:posOffset>324485</wp:posOffset>
                </wp:positionV>
                <wp:extent cx="3138170" cy="5943600"/>
                <wp:effectExtent l="0" t="0" r="5080" b="0"/>
                <wp:wrapThrough wrapText="bothSides">
                  <wp:wrapPolygon edited="0">
                    <wp:start x="0" y="0"/>
                    <wp:lineTo x="0" y="21531"/>
                    <wp:lineTo x="21504" y="21531"/>
                    <wp:lineTo x="21504"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3138170" cy="594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510DC" w14:textId="77777777" w:rsidR="00D15BE2" w:rsidRDefault="00741A25" w:rsidP="00741A25">
                            <w:pPr>
                              <w:jc w:val="center"/>
                            </w:pPr>
                            <w:r>
                              <w:rPr>
                                <w:i/>
                                <w:iCs/>
                              </w:rPr>
                              <w:object w:dxaOrig="6174" w:dyaOrig="4726" w14:anchorId="17A4288A">
                                <v:shape id="_x0000_i1034" type="#_x0000_t75" alt="Project Path: G:\Paid Assignment\Vertical TFET\SI_VTFET.opju&#10;PE Folder: /SI_VTFET/Folder1/&#10;Short Name: Graph10" style="width:169.2pt;height:129.6pt">
                                  <v:imagedata r:id="rId22" o:title="" croptop="7022f" cropbottom="4681f" cropleft="6284f" cropright="8798f"/>
                                </v:shape>
                                <o:OLEObject Type="Embed" ProgID="Origin95.Graph" ShapeID="_x0000_i1034" DrawAspect="Content" ObjectID="_1734934749" r:id="rId23"/>
                              </w:object>
                            </w:r>
                          </w:p>
                          <w:p w14:paraId="05E498B3" w14:textId="77777777" w:rsidR="003C68BA" w:rsidRDefault="00741A25" w:rsidP="00741A25">
                            <w:pPr>
                              <w:jc w:val="center"/>
                            </w:pPr>
                            <w:r>
                              <w:rPr>
                                <w:i/>
                                <w:iCs/>
                              </w:rPr>
                              <w:object w:dxaOrig="6174" w:dyaOrig="4726" w14:anchorId="0FB3FD2B">
                                <v:shape id="_x0000_i1036" type="#_x0000_t75" alt="Project Path: G:\Paid Assignment\Vertical TFET\SI_VTFET.opju&#10;PE Folder: /SI_VTFET/Folder1/&#10;Short Name: Graph2" style="width:174.6pt;height:143.4pt">
                                  <v:imagedata r:id="rId24" o:title="" croptop="6203f" cropbottom="3628f" cropleft="4758f" cropright="8978f"/>
                                </v:shape>
                                <o:OLEObject Type="Embed" ProgID="Origin95.Graph" ShapeID="_x0000_i1036" DrawAspect="Content" ObjectID="_1734934750" r:id="rId25"/>
                              </w:object>
                            </w:r>
                          </w:p>
                          <w:p w14:paraId="2DC2B729" w14:textId="77777777" w:rsidR="00741A25" w:rsidRDefault="00741A25" w:rsidP="00741A25">
                            <w:pPr>
                              <w:jc w:val="center"/>
                            </w:pPr>
                            <w:r>
                              <w:rPr>
                                <w:i/>
                                <w:iCs/>
                              </w:rPr>
                              <w:object w:dxaOrig="6174" w:dyaOrig="4726" w14:anchorId="07041598">
                                <v:shape id="_x0000_i1038" type="#_x0000_t75" alt="Project Path: G:\Paid Assignment\Vertical TFET\SI_VTFET.opju&#10;PE Folder: /SI_VTFET/Folder1/&#10;Short Name: Graph9" style="width:180pt;height:147pt">
                                  <v:imagedata r:id="rId26" o:title="" croptop="6671f" cropbottom="4564f" cropleft="5925f" cropright="9067f"/>
                                </v:shape>
                                <o:OLEObject Type="Embed" ProgID="Origin95.Graph" ShapeID="_x0000_i1038" DrawAspect="Content" ObjectID="_1734934751" r:id="rId27"/>
                              </w:object>
                            </w:r>
                          </w:p>
                          <w:p w14:paraId="21F97936" w14:textId="2CC56A08" w:rsidR="00D4742D" w:rsidRPr="00830970" w:rsidRDefault="00143FD0" w:rsidP="00143FD0">
                            <w:pPr>
                              <w:pStyle w:val="figurecaption"/>
                              <w:numPr>
                                <w:ilvl w:val="0"/>
                                <w:numId w:val="0"/>
                              </w:numPr>
                              <w:ind w:left="990"/>
                            </w:pPr>
                            <w:r>
                              <w:t xml:space="preserve">Figure 4 </w:t>
                            </w:r>
                            <w:r w:rsidR="00D4742D">
                              <w:t xml:space="preserve">Variation in electrical attributes of proposed structures (Silicon-VTFET and GaSb-VTFET structure) (a) Subthreshold slope (SS) (b) Ion/Ioff ratio (c) Threshold Voltage. </w:t>
                            </w:r>
                          </w:p>
                          <w:p w14:paraId="7AABD3DF" w14:textId="77777777" w:rsidR="00752F65" w:rsidRDefault="00752F65" w:rsidP="00045F42">
                            <w:pPr>
                              <w:pStyle w:val="figurecaption"/>
                            </w:pPr>
                          </w:p>
                          <w:p w14:paraId="2CEC0840" w14:textId="77777777" w:rsidR="00D15BE2" w:rsidRPr="00DF6334" w:rsidRDefault="00D15BE2" w:rsidP="00045F42">
                            <w:pPr>
                              <w:pStyle w:val="figurecaption"/>
                              <w:numPr>
                                <w:ilvl w:val="0"/>
                                <w:numId w:val="0"/>
                              </w:numPr>
                              <w:tabs>
                                <w:tab w:val="clear" w:pos="533"/>
                                <w:tab w:val="left" w:pos="180"/>
                              </w:tabs>
                              <w:spacing w:before="0" w:after="0"/>
                              <w:ind w:right="-526"/>
                            </w:pPr>
                            <w:r w:rsidRPr="00DF6334">
                              <w:t>of nanogap  is 8 nm at V</w:t>
                            </w:r>
                            <w:r w:rsidRPr="00DF6334">
                              <w:rPr>
                                <w:vertAlign w:val="subscript"/>
                              </w:rPr>
                              <w:t>ds</w:t>
                            </w:r>
                            <w:r w:rsidRPr="00DF6334">
                              <w:t>=0 V &amp; V</w:t>
                            </w:r>
                            <w:r w:rsidRPr="00DF6334">
                              <w:rPr>
                                <w:vertAlign w:val="subscript"/>
                              </w:rPr>
                              <w:t>gs</w:t>
                            </w:r>
                            <w:r w:rsidR="00F2607A">
                              <w:t>=0.3</w:t>
                            </w:r>
                            <w:r w:rsidRPr="00DF6334">
                              <w:t xml:space="preserv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E7E86" id="Text Box 40" o:spid="_x0000_s1029" type="#_x0000_t202" style="position:absolute;margin-left:-11.5pt;margin-top:25.55pt;width:247.1pt;height:46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" fillcolor="white [3201]" stroked="f" strokeweight=".5pt">
                <v:textbox>
                  <w:txbxContent>
                    <w:p w14:paraId="428510DC" w14:textId="77777777" w:rsidR="00D15BE2" w:rsidRDefault="00741A25" w:rsidP="00741A25">
                      <w:pPr>
                        <w:jc w:val="center"/>
                      </w:pPr>
                      <w:r>
                        <w:rPr>
                          <w:i/>
                          <w:iCs/>
                        </w:rPr>
                        <w:object w:dxaOrig="6174" w:dyaOrig="4726" w14:anchorId="17A4288A">
                          <v:shape id="_x0000_i1034" type="#_x0000_t75" alt="Project Path: G:\Paid Assignment\Vertical TFET\SI_VTFET.opju&#10;PE Folder: /SI_VTFET/Folder1/&#10;Short Name: Graph10" style="width:169.2pt;height:129.6pt">
                            <v:imagedata r:id="rId22" o:title="" croptop="7022f" cropbottom="4681f" cropleft="6284f" cropright="8798f"/>
                          </v:shape>
                          <o:OLEObject Type="Embed" ProgID="Origin95.Graph" ShapeID="_x0000_i1034" DrawAspect="Content" ObjectID="_1734934749" r:id="rId28"/>
                        </w:object>
                      </w:r>
                    </w:p>
                    <w:p w14:paraId="05E498B3" w14:textId="77777777" w:rsidR="003C68BA" w:rsidRDefault="00741A25" w:rsidP="00741A25">
                      <w:pPr>
                        <w:jc w:val="center"/>
                      </w:pPr>
                      <w:r>
                        <w:rPr>
                          <w:i/>
                          <w:iCs/>
                        </w:rPr>
                        <w:object w:dxaOrig="6174" w:dyaOrig="4726" w14:anchorId="0FB3FD2B">
                          <v:shape id="_x0000_i1036" type="#_x0000_t75" alt="Project Path: G:\Paid Assignment\Vertical TFET\SI_VTFET.opju&#10;PE Folder: /SI_VTFET/Folder1/&#10;Short Name: Graph2" style="width:174.6pt;height:143.4pt">
                            <v:imagedata r:id="rId24" o:title="" croptop="6203f" cropbottom="3628f" cropleft="4758f" cropright="8978f"/>
                          </v:shape>
                          <o:OLEObject Type="Embed" ProgID="Origin95.Graph" ShapeID="_x0000_i1036" DrawAspect="Content" ObjectID="_1734934750" r:id="rId29"/>
                        </w:object>
                      </w:r>
                    </w:p>
                    <w:p w14:paraId="2DC2B729" w14:textId="77777777" w:rsidR="00741A25" w:rsidRDefault="00741A25" w:rsidP="00741A25">
                      <w:pPr>
                        <w:jc w:val="center"/>
                      </w:pPr>
                      <w:r>
                        <w:rPr>
                          <w:i/>
                          <w:iCs/>
                        </w:rPr>
                        <w:object w:dxaOrig="6174" w:dyaOrig="4726" w14:anchorId="07041598">
                          <v:shape id="_x0000_i1038" type="#_x0000_t75" alt="Project Path: G:\Paid Assignment\Vertical TFET\SI_VTFET.opju&#10;PE Folder: /SI_VTFET/Folder1/&#10;Short Name: Graph9" style="width:180pt;height:147pt">
                            <v:imagedata r:id="rId26" o:title="" croptop="6671f" cropbottom="4564f" cropleft="5925f" cropright="9067f"/>
                          </v:shape>
                          <o:OLEObject Type="Embed" ProgID="Origin95.Graph" ShapeID="_x0000_i1038" DrawAspect="Content" ObjectID="_1734934751" r:id="rId30"/>
                        </w:object>
                      </w:r>
                    </w:p>
                    <w:p w14:paraId="21F97936" w14:textId="2CC56A08" w:rsidR="00D4742D" w:rsidRPr="00830970" w:rsidRDefault="00143FD0" w:rsidP="00143FD0">
                      <w:pPr>
                        <w:pStyle w:val="figurecaption"/>
                        <w:numPr>
                          <w:ilvl w:val="0"/>
                          <w:numId w:val="0"/>
                        </w:numPr>
                        <w:ind w:left="990"/>
                      </w:pPr>
                      <w:r>
                        <w:t xml:space="preserve">Figure 4 </w:t>
                      </w:r>
                      <w:r w:rsidR="00D4742D">
                        <w:t xml:space="preserve">Variation in electrical attributes of proposed structures (Silicon-VTFET and GaSb-VTFET structure) (a) Subthreshold slope (SS) (b) Ion/Ioff ratio (c) Threshold Voltage. </w:t>
                      </w:r>
                    </w:p>
                    <w:p w14:paraId="7AABD3DF" w14:textId="77777777" w:rsidR="00752F65" w:rsidRDefault="00752F65" w:rsidP="00045F42">
                      <w:pPr>
                        <w:pStyle w:val="figurecaption"/>
                      </w:pPr>
                    </w:p>
                    <w:p w14:paraId="2CEC0840" w14:textId="77777777" w:rsidR="00D15BE2" w:rsidRPr="00DF6334" w:rsidRDefault="00D15BE2" w:rsidP="00045F42">
                      <w:pPr>
                        <w:pStyle w:val="figurecaption"/>
                        <w:numPr>
                          <w:ilvl w:val="0"/>
                          <w:numId w:val="0"/>
                        </w:numPr>
                        <w:tabs>
                          <w:tab w:val="clear" w:pos="533"/>
                          <w:tab w:val="left" w:pos="180"/>
                        </w:tabs>
                        <w:spacing w:before="0" w:after="0"/>
                        <w:ind w:right="-526"/>
                      </w:pPr>
                      <w:r w:rsidRPr="00DF6334">
                        <w:t>of nanogap  is 8 nm at V</w:t>
                      </w:r>
                      <w:r w:rsidRPr="00DF6334">
                        <w:rPr>
                          <w:vertAlign w:val="subscript"/>
                        </w:rPr>
                        <w:t>ds</w:t>
                      </w:r>
                      <w:r w:rsidRPr="00DF6334">
                        <w:t>=0 V &amp; V</w:t>
                      </w:r>
                      <w:r w:rsidRPr="00DF6334">
                        <w:rPr>
                          <w:vertAlign w:val="subscript"/>
                        </w:rPr>
                        <w:t>gs</w:t>
                      </w:r>
                      <w:r w:rsidR="00F2607A">
                        <w:t>=0.3</w:t>
                      </w:r>
                      <w:r w:rsidRPr="00DF6334">
                        <w:t xml:space="preserve"> V.</w:t>
                      </w:r>
                    </w:p>
                  </w:txbxContent>
                </v:textbox>
                <w10:wrap type="through"/>
              </v:shape>
            </w:pict>
          </mc:Fallback>
        </mc:AlternateContent>
      </w:r>
    </w:p>
    <w:p w14:paraId="32A5E440" w14:textId="77777777" w:rsidR="007C40C4" w:rsidRPr="00D6463A" w:rsidRDefault="007C40C4" w:rsidP="007C40C4">
      <w:pPr>
        <w:pStyle w:val="ListParagraph"/>
        <w:ind w:left="990"/>
        <w:jc w:val="both"/>
        <w:rPr>
          <w:rFonts w:ascii="Times New Roman" w:hAnsi="Times New Roman" w:cs="Times New Roman"/>
          <w:i/>
          <w:iCs/>
          <w:lang w:val="en-IN"/>
        </w:rPr>
      </w:pPr>
    </w:p>
    <w:p w14:paraId="0B5762CC" w14:textId="2D14D065" w:rsidR="00E51F66" w:rsidRPr="00D6463A" w:rsidRDefault="002E6307" w:rsidP="002E6307">
      <w:pPr>
        <w:pStyle w:val="ListParagraph"/>
        <w:numPr>
          <w:ilvl w:val="0"/>
          <w:numId w:val="13"/>
        </w:numPr>
        <w:jc w:val="both"/>
        <w:rPr>
          <w:rFonts w:ascii="Times New Roman" w:hAnsi="Times New Roman" w:cs="Times New Roman"/>
          <w:i/>
          <w:iCs/>
          <w:lang w:val="en-IN"/>
        </w:rPr>
      </w:pPr>
      <w:r w:rsidRPr="00D6463A">
        <w:rPr>
          <w:rFonts w:ascii="Times New Roman" w:hAnsi="Times New Roman" w:cs="Times New Roman"/>
          <w:i/>
          <w:iCs/>
          <w:lang w:val="en-IN"/>
        </w:rPr>
        <w:t>AF/RF Analysis</w:t>
      </w:r>
    </w:p>
    <w:p w14:paraId="3275D94B" w14:textId="228C829E" w:rsidR="00E51F66" w:rsidRPr="00D6463A" w:rsidRDefault="004A458E" w:rsidP="00E51F66">
      <w:pPr>
        <w:jc w:val="both"/>
        <w:rPr>
          <w:lang w:val="en-IN"/>
        </w:rPr>
      </w:pPr>
      <w:r w:rsidRPr="00D6463A">
        <w:rPr>
          <w:lang w:val="en-IN"/>
        </w:rPr>
        <w:t>Now we will comprehend the analog</w:t>
      </w:r>
      <w:r w:rsidR="007C40C4" w:rsidRPr="00D6463A">
        <w:rPr>
          <w:lang w:val="en-IN"/>
        </w:rPr>
        <w:t>ue</w:t>
      </w:r>
      <w:r w:rsidRPr="00D6463A">
        <w:rPr>
          <w:lang w:val="en-IN"/>
        </w:rPr>
        <w:t xml:space="preserve"> figure of merits </w:t>
      </w:r>
      <w:r w:rsidR="00E51F66" w:rsidRPr="00D6463A">
        <w:rPr>
          <w:lang w:val="en-IN"/>
        </w:rPr>
        <w:t>such as transconductance (</w:t>
      </w:r>
      <w:r w:rsidR="00E51F66" w:rsidRPr="00D6463A">
        <w:rPr>
          <w:i/>
          <w:iCs/>
          <w:lang w:val="en-IN"/>
        </w:rPr>
        <w:t>gm)</w:t>
      </w:r>
      <w:r w:rsidR="00E51F66" w:rsidRPr="00D6463A">
        <w:rPr>
          <w:lang w:val="en-IN"/>
        </w:rPr>
        <w:t>, gate-to-source capacitance (</w:t>
      </w:r>
      <w:r w:rsidR="00E51F66" w:rsidRPr="00D6463A">
        <w:rPr>
          <w:i/>
          <w:iCs/>
          <w:lang w:val="en-IN"/>
        </w:rPr>
        <w:t>Cgs)</w:t>
      </w:r>
      <w:r w:rsidR="00E51F66" w:rsidRPr="00D6463A">
        <w:rPr>
          <w:lang w:val="en-IN"/>
        </w:rPr>
        <w:t xml:space="preserve">, and transconductance generation factor (TGF) of both Silicon-VTFET and </w:t>
      </w:r>
      <w:proofErr w:type="spellStart"/>
      <w:r w:rsidR="00E005AE" w:rsidRPr="00D6463A">
        <w:rPr>
          <w:lang w:val="en-IN"/>
        </w:rPr>
        <w:t>GaSb</w:t>
      </w:r>
      <w:proofErr w:type="spellEnd"/>
      <w:r w:rsidR="00E005AE" w:rsidRPr="00D6463A">
        <w:rPr>
          <w:lang w:val="en-IN"/>
        </w:rPr>
        <w:t>-VTFET</w:t>
      </w:r>
      <w:r w:rsidR="00E51F66" w:rsidRPr="00D6463A">
        <w:rPr>
          <w:lang w:val="en-IN"/>
        </w:rPr>
        <w:t>.</w:t>
      </w:r>
    </w:p>
    <w:p w14:paraId="6E1DDA06" w14:textId="77777777" w:rsidR="00830970" w:rsidRPr="00D6463A" w:rsidRDefault="00830970" w:rsidP="00830970">
      <w:pPr>
        <w:jc w:val="both"/>
        <w:rPr>
          <w:lang w:val="en-IN"/>
        </w:rPr>
      </w:pPr>
    </w:p>
    <w:p w14:paraId="0A4218D6" w14:textId="7587BDA7" w:rsidR="00C6268D" w:rsidRPr="00D6463A" w:rsidRDefault="008825D7" w:rsidP="00C6268D">
      <w:pPr>
        <w:jc w:val="both"/>
        <w:rPr>
          <w:lang w:val="en-IN"/>
        </w:rPr>
      </w:pPr>
      <w:r w:rsidRPr="00D6463A">
        <w:rPr>
          <w:noProof/>
          <w:lang w:val="en-GB" w:eastAsia="en-GB"/>
        </w:rPr>
        <mc:AlternateContent>
          <mc:Choice Requires="wps">
            <w:drawing>
              <wp:anchor distT="0" distB="0" distL="114300" distR="114300" simplePos="0" relativeHeight="251716096" behindDoc="1" locked="0" layoutInCell="1" allowOverlap="1" wp14:anchorId="0EF69953" wp14:editId="79301423">
                <wp:simplePos x="0" y="0"/>
                <wp:positionH relativeFrom="column">
                  <wp:posOffset>3294380</wp:posOffset>
                </wp:positionH>
                <wp:positionV relativeFrom="paragraph">
                  <wp:posOffset>-7161530</wp:posOffset>
                </wp:positionV>
                <wp:extent cx="3136265" cy="4710430"/>
                <wp:effectExtent l="0" t="0" r="6985" b="0"/>
                <wp:wrapThrough wrapText="bothSides">
                  <wp:wrapPolygon edited="0">
                    <wp:start x="0" y="0"/>
                    <wp:lineTo x="0" y="21489"/>
                    <wp:lineTo x="21517" y="21489"/>
                    <wp:lineTo x="21517"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136265" cy="4710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62E11" w14:textId="77777777" w:rsidR="00E47904" w:rsidRDefault="00E005AE" w:rsidP="00E005AE">
                            <w:pPr>
                              <w:jc w:val="center"/>
                            </w:pPr>
                            <w:r>
                              <w:object w:dxaOrig="6174" w:dyaOrig="4726" w14:anchorId="4E903F03">
                                <v:shape id="_x0000_i1040" type="#_x0000_t75" alt="Project Path: G:\Paid Assignment\Vertical TFET\gm cggTGF.opju&#10;PE Folder: /gm cggTGF/Folder1/&#10;Short Name: Graph1" style="width:204.6pt;height:156.6pt">
                                  <v:imagedata r:id="rId31" o:title="" croptop="6788f" cropbottom="3043f" cropleft="4489f" cropright="7900f"/>
                                </v:shape>
                                <o:OLEObject Type="Embed" ProgID="Origin95.Graph" ShapeID="_x0000_i1040" DrawAspect="Content" ObjectID="_1734934752" r:id="rId32"/>
                              </w:object>
                            </w:r>
                          </w:p>
                          <w:p w14:paraId="063240F5" w14:textId="77777777" w:rsidR="00E005AE" w:rsidRDefault="00E005AE" w:rsidP="00E005AE">
                            <w:pPr>
                              <w:jc w:val="center"/>
                            </w:pPr>
                            <w:r>
                              <w:object w:dxaOrig="6174" w:dyaOrig="4726" w14:anchorId="0ECE33C1">
                                <v:shape id="_x0000_i1042" type="#_x0000_t75" alt="Project Path: G:\Paid Assignment\Vertical TFET\gm cggTGF.opju&#10;PE Folder: /gm cggTGF/Folder1/&#10;Short Name: Graph3" style="width:198.6pt;height:163.8pt">
                                  <v:imagedata r:id="rId33" o:title="" croptop="6554f" cropbottom="3277f" cropleft="5387f" cropright="8349f"/>
                                </v:shape>
                                <o:OLEObject Type="Embed" ProgID="Origin95.Graph" ShapeID="_x0000_i1042" DrawAspect="Content" ObjectID="_1734934753" r:id="rId34"/>
                              </w:object>
                            </w:r>
                          </w:p>
                          <w:p w14:paraId="50F2B75E" w14:textId="77777777" w:rsidR="00E47904" w:rsidRDefault="00E47904"/>
                          <w:p w14:paraId="0A716C1D" w14:textId="19A104F7" w:rsidR="00E47904" w:rsidRPr="00DF6334" w:rsidRDefault="00045F42" w:rsidP="00183F7E">
                            <w:pPr>
                              <w:pStyle w:val="figurecaption"/>
                              <w:numPr>
                                <w:ilvl w:val="0"/>
                                <w:numId w:val="0"/>
                              </w:numPr>
                              <w:tabs>
                                <w:tab w:val="clear" w:pos="533"/>
                                <w:tab w:val="left" w:pos="0"/>
                              </w:tabs>
                              <w:ind w:left="709" w:hanging="851"/>
                            </w:pPr>
                            <w:r>
                              <w:tab/>
                              <w:t xml:space="preserve">Figure 5. </w:t>
                            </w:r>
                            <w:r w:rsidR="009820E2">
                              <w:t xml:space="preserve">Comparison of  (a) Transconductance and (b) gate </w:t>
                            </w:r>
                            <w:r w:rsidR="009820E2">
                              <w:rPr>
                                <w:lang w:val="en-IN"/>
                              </w:rPr>
                              <w:t>Capacitance</w:t>
                            </w:r>
                            <w:r w:rsidR="009820E2">
                              <w:t xml:space="preserve">  of two proposed Vert</w:t>
                            </w:r>
                            <w:r w:rsidR="00E47010">
                              <w:t>i</w:t>
                            </w:r>
                            <w:r w:rsidR="009820E2">
                              <w:t>cal TFET structures</w:t>
                            </w:r>
                            <w:r w:rsidR="00FF4C8C">
                              <w:t xml:space="preserve"> (Silicon-VTFET and GaSb-VTFET)</w:t>
                            </w:r>
                            <w:r w:rsidR="009820E2">
                              <w:t>.</w:t>
                            </w:r>
                          </w:p>
                          <w:p w14:paraId="3C4D5BA5" w14:textId="77777777" w:rsidR="00E47904" w:rsidRDefault="00E47904">
                            <w:r>
                              <w:t>.</w:t>
                            </w:r>
                          </w:p>
                          <w:p w14:paraId="7EC18AE0" w14:textId="77777777" w:rsidR="00E47904" w:rsidRDefault="00E47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69953" id="Text Box 42" o:spid="_x0000_s1030" type="#_x0000_t202" style="position:absolute;left:0;text-align:left;margin-left:259.4pt;margin-top:-563.9pt;width:246.95pt;height:370.9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" fillcolor="white [3201]" stroked="f" strokeweight=".5pt">
                <v:textbox>
                  <w:txbxContent>
                    <w:p w14:paraId="75562E11" w14:textId="77777777" w:rsidR="00E47904" w:rsidRDefault="00E005AE" w:rsidP="00E005AE">
                      <w:pPr>
                        <w:jc w:val="center"/>
                      </w:pPr>
                      <w:r>
                        <w:object w:dxaOrig="6174" w:dyaOrig="4726" w14:anchorId="4E903F03">
                          <v:shape id="_x0000_i1040" type="#_x0000_t75" alt="Project Path: G:\Paid Assignment\Vertical TFET\gm cggTGF.opju&#10;PE Folder: /gm cggTGF/Folder1/&#10;Short Name: Graph1" style="width:204.6pt;height:156.6pt">
                            <v:imagedata r:id="rId31" o:title="" croptop="6788f" cropbottom="3043f" cropleft="4489f" cropright="7900f"/>
                          </v:shape>
                          <o:OLEObject Type="Embed" ProgID="Origin95.Graph" ShapeID="_x0000_i1040" DrawAspect="Content" ObjectID="_1734934752" r:id="rId35"/>
                        </w:object>
                      </w:r>
                    </w:p>
                    <w:p w14:paraId="063240F5" w14:textId="77777777" w:rsidR="00E005AE" w:rsidRDefault="00E005AE" w:rsidP="00E005AE">
                      <w:pPr>
                        <w:jc w:val="center"/>
                      </w:pPr>
                      <w:r>
                        <w:object w:dxaOrig="6174" w:dyaOrig="4726" w14:anchorId="0ECE33C1">
                          <v:shape id="_x0000_i1042" type="#_x0000_t75" alt="Project Path: G:\Paid Assignment\Vertical TFET\gm cggTGF.opju&#10;PE Folder: /gm cggTGF/Folder1/&#10;Short Name: Graph3" style="width:198.6pt;height:163.8pt">
                            <v:imagedata r:id="rId33" o:title="" croptop="6554f" cropbottom="3277f" cropleft="5387f" cropright="8349f"/>
                          </v:shape>
                          <o:OLEObject Type="Embed" ProgID="Origin95.Graph" ShapeID="_x0000_i1042" DrawAspect="Content" ObjectID="_1734934753" r:id="rId36"/>
                        </w:object>
                      </w:r>
                    </w:p>
                    <w:p w14:paraId="50F2B75E" w14:textId="77777777" w:rsidR="00E47904" w:rsidRDefault="00E47904"/>
                    <w:p w14:paraId="0A716C1D" w14:textId="19A104F7" w:rsidR="00E47904" w:rsidRPr="00DF6334" w:rsidRDefault="00045F42" w:rsidP="00183F7E">
                      <w:pPr>
                        <w:pStyle w:val="figurecaption"/>
                        <w:numPr>
                          <w:ilvl w:val="0"/>
                          <w:numId w:val="0"/>
                        </w:numPr>
                        <w:tabs>
                          <w:tab w:val="clear" w:pos="533"/>
                          <w:tab w:val="left" w:pos="0"/>
                        </w:tabs>
                        <w:ind w:left="709" w:hanging="851"/>
                      </w:pPr>
                      <w:r>
                        <w:tab/>
                        <w:t xml:space="preserve">Figure 5. </w:t>
                      </w:r>
                      <w:r w:rsidR="009820E2">
                        <w:t xml:space="preserve">Comparison of  (a) Transconductance and (b) gate </w:t>
                      </w:r>
                      <w:r w:rsidR="009820E2">
                        <w:rPr>
                          <w:lang w:val="en-IN"/>
                        </w:rPr>
                        <w:t>Capacitance</w:t>
                      </w:r>
                      <w:r w:rsidR="009820E2">
                        <w:t xml:space="preserve">  of two proposed Vert</w:t>
                      </w:r>
                      <w:r w:rsidR="00E47010">
                        <w:t>i</w:t>
                      </w:r>
                      <w:r w:rsidR="009820E2">
                        <w:t>cal TFET structures</w:t>
                      </w:r>
                      <w:r w:rsidR="00FF4C8C">
                        <w:t xml:space="preserve"> (Silicon-VTFET and GaSb-VTFET)</w:t>
                      </w:r>
                      <w:r w:rsidR="009820E2">
                        <w:t>.</w:t>
                      </w:r>
                    </w:p>
                    <w:p w14:paraId="3C4D5BA5" w14:textId="77777777" w:rsidR="00E47904" w:rsidRDefault="00E47904">
                      <w:r>
                        <w:t>.</w:t>
                      </w:r>
                    </w:p>
                    <w:p w14:paraId="7EC18AE0" w14:textId="77777777" w:rsidR="00E47904" w:rsidRDefault="00E47904"/>
                  </w:txbxContent>
                </v:textbox>
                <w10:wrap type="through"/>
              </v:shape>
            </w:pict>
          </mc:Fallback>
        </mc:AlternateContent>
      </w:r>
      <w:r w:rsidR="004A458E" w:rsidRPr="00D6463A">
        <w:rPr>
          <w:lang w:val="en-IN"/>
        </w:rPr>
        <w:t xml:space="preserve">Figure 5 provides a comparative analysis of the transconductance (gm) characteristics of two proposed V-TFETs (Silicon-VTFET and </w:t>
      </w:r>
      <w:proofErr w:type="spellStart"/>
      <w:r w:rsidR="004A458E" w:rsidRPr="00D6463A">
        <w:rPr>
          <w:lang w:val="en-IN"/>
        </w:rPr>
        <w:t>GaSb</w:t>
      </w:r>
      <w:proofErr w:type="spellEnd"/>
      <w:r w:rsidR="004A458E" w:rsidRPr="00D6463A">
        <w:rPr>
          <w:lang w:val="en-IN"/>
        </w:rPr>
        <w:t>-VTFET)</w:t>
      </w:r>
      <w:r w:rsidR="00143FD0" w:rsidRPr="00D6463A">
        <w:rPr>
          <w:lang w:val="en-IN"/>
        </w:rPr>
        <w:t xml:space="preserve"> in</w:t>
      </w:r>
      <w:r w:rsidR="004A458E" w:rsidRPr="00D6463A">
        <w:rPr>
          <w:lang w:val="en-IN"/>
        </w:rPr>
        <w:t xml:space="preserve"> (a). </w:t>
      </w:r>
      <w:r w:rsidR="008827FD" w:rsidRPr="008827FD">
        <w:rPr>
          <w:lang w:val="en-IN"/>
        </w:rPr>
        <w:t>In Fig. 5</w:t>
      </w:r>
      <w:r w:rsidR="008827FD">
        <w:rPr>
          <w:lang w:val="en-IN"/>
        </w:rPr>
        <w:t>(b)</w:t>
      </w:r>
      <w:r w:rsidR="008827FD" w:rsidRPr="008827FD">
        <w:rPr>
          <w:lang w:val="en-IN"/>
        </w:rPr>
        <w:t>, the gate capacitances (</w:t>
      </w:r>
      <w:proofErr w:type="spellStart"/>
      <w:r w:rsidR="008827FD" w:rsidRPr="008827FD">
        <w:rPr>
          <w:lang w:val="en-IN"/>
        </w:rPr>
        <w:t>Cgg</w:t>
      </w:r>
      <w:proofErr w:type="spellEnd"/>
      <w:r w:rsidR="008827FD" w:rsidRPr="008827FD">
        <w:rPr>
          <w:lang w:val="en-IN"/>
        </w:rPr>
        <w:t>) of the two proposed V-TFET architectures are contrasted.</w:t>
      </w:r>
      <w:r w:rsidR="004A458E" w:rsidRPr="00D6463A">
        <w:rPr>
          <w:lang w:val="en-IN"/>
        </w:rPr>
        <w:t xml:space="preserve"> The gm of </w:t>
      </w:r>
      <w:proofErr w:type="spellStart"/>
      <w:r w:rsidR="004A458E" w:rsidRPr="00D6463A">
        <w:rPr>
          <w:lang w:val="en-IN"/>
        </w:rPr>
        <w:t>GaSb</w:t>
      </w:r>
      <w:proofErr w:type="spellEnd"/>
      <w:r w:rsidR="004A458E" w:rsidRPr="00D6463A">
        <w:rPr>
          <w:lang w:val="en-IN"/>
        </w:rPr>
        <w:t>-VTFET is considerably greater than that of Silicon-VTFET, as shown in Fig. 6(a).</w:t>
      </w:r>
      <w:r w:rsidR="00830970" w:rsidRPr="00D6463A">
        <w:rPr>
          <w:lang w:val="en-IN"/>
        </w:rPr>
        <w:t xml:space="preserve"> </w:t>
      </w:r>
      <w:r w:rsidR="004A458E" w:rsidRPr="00D6463A">
        <w:rPr>
          <w:lang w:val="en-IN"/>
        </w:rPr>
        <w:t xml:space="preserve">Transconductance </w:t>
      </w:r>
      <w:r w:rsidR="004A458E" w:rsidRPr="00D6463A">
        <w:rPr>
          <w:i/>
          <w:iCs/>
          <w:lang w:val="en-IN"/>
        </w:rPr>
        <w:t>gm</w:t>
      </w:r>
      <w:r w:rsidR="004A458E" w:rsidRPr="00D6463A">
        <w:rPr>
          <w:lang w:val="en-IN"/>
        </w:rPr>
        <w:t xml:space="preserve"> of a device signifies its potential to convert the applied voltage at the gate</w:t>
      </w:r>
      <w:r w:rsidR="00817C40" w:rsidRPr="00D6463A">
        <w:rPr>
          <w:lang w:val="en-IN"/>
        </w:rPr>
        <w:t xml:space="preserve"> terminal into the drain characteristic</w:t>
      </w:r>
      <w:r w:rsidR="00830A95">
        <w:rPr>
          <w:lang w:val="en-IN"/>
        </w:rPr>
        <w:t>.</w:t>
      </w:r>
      <w:r w:rsidR="00C6268D" w:rsidRPr="00D6463A">
        <w:rPr>
          <w:lang w:val="en-IN"/>
        </w:rPr>
        <w:t xml:space="preserve"> </w:t>
      </w:r>
      <w:proofErr w:type="spellStart"/>
      <w:r w:rsidR="00830A95" w:rsidRPr="00830A95">
        <w:rPr>
          <w:lang w:val="en-IN"/>
        </w:rPr>
        <w:t>GaSb</w:t>
      </w:r>
      <w:proofErr w:type="spellEnd"/>
      <w:r w:rsidR="00830A95" w:rsidRPr="00830A95">
        <w:rPr>
          <w:lang w:val="en-IN"/>
        </w:rPr>
        <w:t>-VTFETs have a bigger impact on gm than Silicon-VTFETs do, which allows for improved gate voltage to drain current transformation.</w:t>
      </w:r>
      <w:r w:rsidR="00C6268D" w:rsidRPr="00D6463A">
        <w:rPr>
          <w:lang w:val="en-IN"/>
        </w:rPr>
        <w:t xml:space="preserve"> This</w:t>
      </w:r>
      <w:r w:rsidR="00B93BA0" w:rsidRPr="00D6463A">
        <w:rPr>
          <w:lang w:val="en-IN"/>
        </w:rPr>
        <w:t xml:space="preserve"> </w:t>
      </w:r>
      <w:r w:rsidR="00C6268D" w:rsidRPr="00D6463A">
        <w:rPr>
          <w:lang w:val="en-IN"/>
        </w:rPr>
        <w:t xml:space="preserve">implies that </w:t>
      </w:r>
      <w:proofErr w:type="spellStart"/>
      <w:r w:rsidR="00B93BA0" w:rsidRPr="00D6463A">
        <w:rPr>
          <w:lang w:val="en-IN"/>
        </w:rPr>
        <w:t>GaSb</w:t>
      </w:r>
      <w:proofErr w:type="spellEnd"/>
      <w:r w:rsidR="00B93BA0" w:rsidRPr="00D6463A">
        <w:rPr>
          <w:lang w:val="en-IN"/>
        </w:rPr>
        <w:t>-VTFET</w:t>
      </w:r>
      <w:r w:rsidR="00C6268D" w:rsidRPr="00D6463A">
        <w:rPr>
          <w:lang w:val="en-IN"/>
        </w:rPr>
        <w:t xml:space="preserve"> has a</w:t>
      </w:r>
      <w:r w:rsidR="004A458E" w:rsidRPr="00D6463A">
        <w:rPr>
          <w:lang w:val="en-IN"/>
        </w:rPr>
        <w:t>n</w:t>
      </w:r>
      <w:r w:rsidR="00C6268D" w:rsidRPr="00D6463A">
        <w:rPr>
          <w:lang w:val="en-IN"/>
        </w:rPr>
        <w:t xml:space="preserve"> </w:t>
      </w:r>
      <w:r w:rsidR="004A458E" w:rsidRPr="00D6463A">
        <w:rPr>
          <w:lang w:val="en-IN"/>
        </w:rPr>
        <w:t>improved</w:t>
      </w:r>
      <w:r w:rsidR="00C6268D" w:rsidRPr="00D6463A">
        <w:rPr>
          <w:lang w:val="en-IN"/>
        </w:rPr>
        <w:t xml:space="preserve"> conversion </w:t>
      </w:r>
      <w:r w:rsidR="004A458E" w:rsidRPr="00D6463A">
        <w:rPr>
          <w:lang w:val="en-IN"/>
        </w:rPr>
        <w:t>ability</w:t>
      </w:r>
      <w:r w:rsidR="00B93BA0" w:rsidRPr="00D6463A">
        <w:rPr>
          <w:lang w:val="en-IN"/>
        </w:rPr>
        <w:t xml:space="preserve"> </w:t>
      </w:r>
      <w:r w:rsidR="00C6268D" w:rsidRPr="00D6463A">
        <w:rPr>
          <w:lang w:val="en-IN"/>
        </w:rPr>
        <w:t xml:space="preserve">of </w:t>
      </w:r>
      <w:r w:rsidR="00B93BA0" w:rsidRPr="00D6463A">
        <w:rPr>
          <w:lang w:val="en-IN"/>
        </w:rPr>
        <w:t>gate</w:t>
      </w:r>
      <w:r w:rsidR="00C6268D" w:rsidRPr="00D6463A">
        <w:rPr>
          <w:lang w:val="en-IN"/>
        </w:rPr>
        <w:t xml:space="preserve"> voltage to drain current than the </w:t>
      </w:r>
      <w:r w:rsidR="00B93BA0" w:rsidRPr="00D6463A">
        <w:rPr>
          <w:lang w:val="en-IN"/>
        </w:rPr>
        <w:t>Silicon-VTFET</w:t>
      </w:r>
      <w:r w:rsidR="007C40C4" w:rsidRPr="00D6463A">
        <w:rPr>
          <w:lang w:val="en-IN"/>
        </w:rPr>
        <w:t>-</w:t>
      </w:r>
      <w:r w:rsidR="00817C40" w:rsidRPr="00D6463A">
        <w:rPr>
          <w:lang w:val="en-IN"/>
        </w:rPr>
        <w:t>based device</w:t>
      </w:r>
      <w:r w:rsidR="00C6268D" w:rsidRPr="00D6463A">
        <w:rPr>
          <w:lang w:val="en-IN"/>
        </w:rPr>
        <w:t>.</w:t>
      </w:r>
    </w:p>
    <w:p w14:paraId="73ECE98F" w14:textId="508CCC8D" w:rsidR="004A458E" w:rsidRPr="00D6463A" w:rsidRDefault="004A458E" w:rsidP="00817C40">
      <w:pPr>
        <w:ind w:firstLine="567"/>
        <w:jc w:val="both"/>
        <w:rPr>
          <w:lang w:val="en-IN"/>
        </w:rPr>
      </w:pPr>
      <w:r w:rsidRPr="00D6463A">
        <w:t xml:space="preserve">The suggested device's suitability for RF applications is further explored. The parasitic capacitances linked with the device play a critical role in defining its ac </w:t>
      </w:r>
      <w:proofErr w:type="spellStart"/>
      <w:r w:rsidRPr="00D6463A">
        <w:t>behavio</w:t>
      </w:r>
      <w:r w:rsidR="007C40C4" w:rsidRPr="00D6463A">
        <w:t>u</w:t>
      </w:r>
      <w:r w:rsidRPr="00D6463A">
        <w:t>r</w:t>
      </w:r>
      <w:proofErr w:type="spellEnd"/>
      <w:r w:rsidRPr="00D6463A">
        <w:t xml:space="preserve"> while operating at high frequencies. Circuit oscillation and signal distortion are caused by parasitic capacitances that form a pathway between the output and the input.</w:t>
      </w:r>
      <w:r w:rsidR="00E52C4F" w:rsidRPr="00D6463A">
        <w:t xml:space="preserve"> </w:t>
      </w:r>
      <w:r w:rsidR="009820E2" w:rsidRPr="00D6463A">
        <w:t>Because gate-</w:t>
      </w:r>
      <w:r w:rsidRPr="00D6463A">
        <w:t>drain capaci</w:t>
      </w:r>
      <w:r w:rsidR="009820E2" w:rsidRPr="00D6463A">
        <w:t>tance (</w:t>
      </w:r>
      <w:proofErr w:type="spellStart"/>
      <w:r w:rsidR="009820E2" w:rsidRPr="00D6463A">
        <w:t>Cgd</w:t>
      </w:r>
      <w:proofErr w:type="spellEnd"/>
      <w:r w:rsidR="009820E2" w:rsidRPr="00D6463A">
        <w:t>) rather than gate-</w:t>
      </w:r>
      <w:r w:rsidRPr="00D6463A">
        <w:t xml:space="preserve">source capacitance (Cgs) dominates a device's overall gate capacitance, decreasing </w:t>
      </w:r>
      <w:proofErr w:type="spellStart"/>
      <w:r w:rsidRPr="00D6463A">
        <w:t>Cgd</w:t>
      </w:r>
      <w:proofErr w:type="spellEnd"/>
      <w:r w:rsidRPr="00D6463A">
        <w:t xml:space="preserve"> is critical for RF performance enhancement</w:t>
      </w:r>
      <w:r w:rsidR="00E12057" w:rsidRPr="00D6463A">
        <w:t xml:space="preserve"> [5], [6].</w:t>
      </w:r>
      <w:r w:rsidR="00E52C4F" w:rsidRPr="00D6463A">
        <w:t xml:space="preserve"> </w:t>
      </w:r>
      <w:proofErr w:type="spellStart"/>
      <w:r w:rsidR="00E52C4F" w:rsidRPr="00D6463A">
        <w:rPr>
          <w:lang w:val="en-IN"/>
        </w:rPr>
        <w:t>Cgd</w:t>
      </w:r>
      <w:proofErr w:type="spellEnd"/>
      <w:r w:rsidR="00E52C4F" w:rsidRPr="00D6463A">
        <w:rPr>
          <w:lang w:val="en-IN"/>
        </w:rPr>
        <w:t xml:space="preserve"> </w:t>
      </w:r>
      <w:r w:rsidRPr="00D6463A">
        <w:rPr>
          <w:lang w:val="en-IN"/>
        </w:rPr>
        <w:t>component of the total gate capacitance initiates</w:t>
      </w:r>
      <w:r w:rsidR="00E52C4F" w:rsidRPr="00D6463A">
        <w:rPr>
          <w:lang w:val="en-IN"/>
        </w:rPr>
        <w:t xml:space="preserve"> because of the charge carriers </w:t>
      </w:r>
      <w:r w:rsidRPr="00D6463A">
        <w:rPr>
          <w:lang w:val="en-IN"/>
        </w:rPr>
        <w:t>instilling</w:t>
      </w:r>
      <w:r w:rsidR="00E52C4F" w:rsidRPr="00D6463A">
        <w:rPr>
          <w:lang w:val="en-IN"/>
        </w:rPr>
        <w:t xml:space="preserve"> from </w:t>
      </w:r>
      <w:r w:rsidRPr="00D6463A">
        <w:rPr>
          <w:lang w:val="en-IN"/>
        </w:rPr>
        <w:t>the drain into the gate region</w:t>
      </w:r>
      <w:r w:rsidR="00E52C4F" w:rsidRPr="00D6463A">
        <w:rPr>
          <w:lang w:val="en-IN"/>
        </w:rPr>
        <w:t>.</w:t>
      </w:r>
      <w:r w:rsidRPr="00D6463A">
        <w:rPr>
          <w:lang w:val="en-IN"/>
        </w:rPr>
        <w:t xml:space="preserve"> Also</w:t>
      </w:r>
      <w:r w:rsidR="007C40C4" w:rsidRPr="00D6463A">
        <w:rPr>
          <w:lang w:val="en-IN"/>
        </w:rPr>
        <w:t>,</w:t>
      </w:r>
      <w:r w:rsidRPr="00D6463A">
        <w:rPr>
          <w:lang w:val="en-IN"/>
        </w:rPr>
        <w:t xml:space="preserve"> a</w:t>
      </w:r>
      <w:r w:rsidR="00E52C4F" w:rsidRPr="00D6463A">
        <w:rPr>
          <w:lang w:val="en-IN"/>
        </w:rPr>
        <w:t>s</w:t>
      </w:r>
      <w:r w:rsidRPr="00D6463A">
        <w:rPr>
          <w:lang w:val="en-IN"/>
        </w:rPr>
        <w:t xml:space="preserve"> the gate voltage i</w:t>
      </w:r>
      <w:r w:rsidR="007C40C4" w:rsidRPr="00D6463A">
        <w:rPr>
          <w:lang w:val="en-IN"/>
        </w:rPr>
        <w:t>ncreases</w:t>
      </w:r>
      <w:r w:rsidR="00E52C4F" w:rsidRPr="00D6463A">
        <w:rPr>
          <w:lang w:val="en-IN"/>
        </w:rPr>
        <w:t xml:space="preserve">, an inversion layer </w:t>
      </w:r>
      <w:r w:rsidRPr="00D6463A">
        <w:rPr>
          <w:lang w:val="en-IN"/>
        </w:rPr>
        <w:t xml:space="preserve">gets </w:t>
      </w:r>
      <w:r w:rsidR="00E52C4F" w:rsidRPr="00D6463A">
        <w:rPr>
          <w:lang w:val="en-IN"/>
        </w:rPr>
        <w:t>form</w:t>
      </w:r>
      <w:r w:rsidRPr="00D6463A">
        <w:rPr>
          <w:lang w:val="en-IN"/>
        </w:rPr>
        <w:t>ed</w:t>
      </w:r>
      <w:r w:rsidR="00E52C4F" w:rsidRPr="00D6463A">
        <w:rPr>
          <w:lang w:val="en-IN"/>
        </w:rPr>
        <w:t xml:space="preserve"> from </w:t>
      </w:r>
      <w:r w:rsidR="007C40C4" w:rsidRPr="00D6463A">
        <w:rPr>
          <w:lang w:val="en-IN"/>
        </w:rPr>
        <w:t xml:space="preserve">the </w:t>
      </w:r>
      <w:r w:rsidR="00E52C4F" w:rsidRPr="00D6463A">
        <w:rPr>
          <w:lang w:val="en-IN"/>
        </w:rPr>
        <w:t xml:space="preserve">drain to </w:t>
      </w:r>
      <w:r w:rsidR="007C40C4" w:rsidRPr="00D6463A">
        <w:rPr>
          <w:lang w:val="en-IN"/>
        </w:rPr>
        <w:t xml:space="preserve">the </w:t>
      </w:r>
      <w:r w:rsidR="00E52C4F" w:rsidRPr="00D6463A">
        <w:rPr>
          <w:lang w:val="en-IN"/>
        </w:rPr>
        <w:t>source side</w:t>
      </w:r>
      <w:r w:rsidR="007C40C4" w:rsidRPr="00D6463A">
        <w:rPr>
          <w:lang w:val="en-IN"/>
        </w:rPr>
        <w:t>,</w:t>
      </w:r>
      <w:r w:rsidR="00E52C4F" w:rsidRPr="00D6463A">
        <w:rPr>
          <w:lang w:val="en-IN"/>
        </w:rPr>
        <w:t xml:space="preserve"> </w:t>
      </w:r>
      <w:r w:rsidRPr="00D6463A">
        <w:rPr>
          <w:lang w:val="en-IN"/>
        </w:rPr>
        <w:t>decreasing</w:t>
      </w:r>
      <w:r w:rsidR="00E52C4F" w:rsidRPr="00D6463A">
        <w:rPr>
          <w:lang w:val="en-IN"/>
        </w:rPr>
        <w:t xml:space="preserve"> the potential barrier at </w:t>
      </w:r>
      <w:r w:rsidR="007C40C4" w:rsidRPr="00D6463A">
        <w:rPr>
          <w:lang w:val="en-IN"/>
        </w:rPr>
        <w:t xml:space="preserve">the </w:t>
      </w:r>
      <w:r w:rsidR="00E52C4F" w:rsidRPr="00D6463A">
        <w:rPr>
          <w:lang w:val="en-IN"/>
        </w:rPr>
        <w:t>drain</w:t>
      </w:r>
      <w:r w:rsidRPr="00D6463A">
        <w:rPr>
          <w:lang w:val="en-IN"/>
        </w:rPr>
        <w:t xml:space="preserve"> side and </w:t>
      </w:r>
      <w:r w:rsidR="00E52C4F" w:rsidRPr="00D6463A">
        <w:rPr>
          <w:lang w:val="en-IN"/>
        </w:rPr>
        <w:t xml:space="preserve">thus </w:t>
      </w:r>
      <w:r w:rsidR="009820E2" w:rsidRPr="00D6463A">
        <w:rPr>
          <w:lang w:val="en-IN"/>
        </w:rPr>
        <w:t>enhancing</w:t>
      </w:r>
      <w:r w:rsidR="00E52C4F" w:rsidRPr="00D6463A">
        <w:rPr>
          <w:lang w:val="en-IN"/>
        </w:rPr>
        <w:t xml:space="preserve"> </w:t>
      </w:r>
      <w:proofErr w:type="spellStart"/>
      <w:r w:rsidR="00E52C4F" w:rsidRPr="00D6463A">
        <w:rPr>
          <w:lang w:val="en-IN"/>
        </w:rPr>
        <w:t>Cgd</w:t>
      </w:r>
      <w:proofErr w:type="spellEnd"/>
      <w:r w:rsidR="00E52C4F" w:rsidRPr="00D6463A">
        <w:rPr>
          <w:lang w:val="en-IN"/>
        </w:rPr>
        <w:t xml:space="preserve">. The total </w:t>
      </w:r>
      <w:r w:rsidR="00B03C32" w:rsidRPr="00D6463A">
        <w:rPr>
          <w:lang w:val="en-IN"/>
        </w:rPr>
        <w:t xml:space="preserve">gate </w:t>
      </w:r>
      <w:r w:rsidR="00E52C4F" w:rsidRPr="00D6463A">
        <w:rPr>
          <w:lang w:val="en-IN"/>
        </w:rPr>
        <w:t xml:space="preserve">capacitance of </w:t>
      </w:r>
      <w:r w:rsidR="007C40C4" w:rsidRPr="00D6463A">
        <w:rPr>
          <w:lang w:val="en-IN"/>
        </w:rPr>
        <w:t xml:space="preserve">the </w:t>
      </w:r>
      <w:r w:rsidR="00E52C4F" w:rsidRPr="00D6463A">
        <w:rPr>
          <w:lang w:val="en-IN"/>
        </w:rPr>
        <w:t xml:space="preserve">proposed structures (Silicon-VTFET and </w:t>
      </w:r>
      <w:proofErr w:type="spellStart"/>
      <w:r w:rsidR="00E52C4F" w:rsidRPr="00D6463A">
        <w:rPr>
          <w:lang w:val="en-IN"/>
        </w:rPr>
        <w:t>GaSb</w:t>
      </w:r>
      <w:proofErr w:type="spellEnd"/>
      <w:r w:rsidR="00E52C4F" w:rsidRPr="00D6463A">
        <w:rPr>
          <w:lang w:val="en-IN"/>
        </w:rPr>
        <w:t xml:space="preserve">-VTFET) is shown in Figure 5. </w:t>
      </w:r>
      <w:r w:rsidRPr="00D6463A">
        <w:rPr>
          <w:lang w:val="en-IN"/>
        </w:rPr>
        <w:t xml:space="preserve">Studying the total gate capacitance is </w:t>
      </w:r>
      <w:r w:rsidR="007C40C4" w:rsidRPr="00D6463A">
        <w:rPr>
          <w:lang w:val="en-IN"/>
        </w:rPr>
        <w:t>crucial</w:t>
      </w:r>
      <w:r w:rsidRPr="00D6463A">
        <w:rPr>
          <w:lang w:val="en-IN"/>
        </w:rPr>
        <w:t xml:space="preserve"> as it </w:t>
      </w:r>
      <w:r w:rsidRPr="00D6463A">
        <w:rPr>
          <w:lang w:val="en-IN"/>
        </w:rPr>
        <w:lastRenderedPageBreak/>
        <w:t>determines the</w:t>
      </w:r>
      <w:r w:rsidR="00E52C4F" w:rsidRPr="00D6463A">
        <w:rPr>
          <w:lang w:val="en-IN"/>
        </w:rPr>
        <w:t xml:space="preserve"> </w:t>
      </w:r>
      <w:r w:rsidR="007C40C4" w:rsidRPr="00D6463A">
        <w:rPr>
          <w:lang w:val="en-IN"/>
        </w:rPr>
        <w:t>digital systems' transient overshoot and dynamic power dissipation</w:t>
      </w:r>
      <w:r w:rsidR="00E52C4F" w:rsidRPr="00D6463A">
        <w:rPr>
          <w:lang w:val="en-IN"/>
        </w:rPr>
        <w:t>.</w:t>
      </w:r>
    </w:p>
    <w:p w14:paraId="4DE3CDA6" w14:textId="14A894DD" w:rsidR="00734448" w:rsidRPr="00D6463A" w:rsidRDefault="004B400B" w:rsidP="00734448">
      <w:pPr>
        <w:autoSpaceDE w:val="0"/>
        <w:autoSpaceDN w:val="0"/>
        <w:adjustRightInd w:val="0"/>
        <w:ind w:firstLine="360"/>
        <w:jc w:val="both"/>
        <w:rPr>
          <w:rFonts w:ascii="Times-Roman" w:hAnsi="Times-Roman" w:cs="Times-Roman"/>
        </w:rPr>
      </w:pPr>
      <w:r w:rsidRPr="004B400B">
        <w:rPr>
          <w:rFonts w:ascii="Times-Roman" w:hAnsi="Times-Roman" w:cs="Times-Roman"/>
        </w:rPr>
        <w:t>The capacity of a structure to convert current into transconductance is measured by device efficiency, often known as the Transconductance generation factor (TGF), which is provided in eq (1)</w:t>
      </w:r>
      <w:r w:rsidR="004A458E" w:rsidRPr="00D6463A">
        <w:rPr>
          <w:rFonts w:ascii="Times-Roman" w:hAnsi="Times-Roman" w:cs="Times-Roman"/>
        </w:rPr>
        <w:t xml:space="preserve">. Any TFET device must </w:t>
      </w:r>
      <w:r>
        <w:rPr>
          <w:rFonts w:ascii="Times-Roman" w:hAnsi="Times-Roman" w:cs="Times-Roman"/>
        </w:rPr>
        <w:t xml:space="preserve">be </w:t>
      </w:r>
      <w:proofErr w:type="gramStart"/>
      <w:r w:rsidRPr="00D6463A">
        <w:rPr>
          <w:rFonts w:ascii="Times-Roman" w:hAnsi="Times-Roman" w:cs="Times-Roman"/>
        </w:rPr>
        <w:t>chosen</w:t>
      </w:r>
      <w:r>
        <w:rPr>
          <w:rFonts w:ascii="Times-Roman" w:hAnsi="Times-Roman" w:cs="Times-Roman"/>
        </w:rPr>
        <w:t xml:space="preserve"> </w:t>
      </w:r>
      <w:r w:rsidR="004A458E" w:rsidRPr="00D6463A">
        <w:rPr>
          <w:rFonts w:ascii="Times-Roman" w:hAnsi="Times-Roman" w:cs="Times-Roman"/>
        </w:rPr>
        <w:t xml:space="preserve"> between</w:t>
      </w:r>
      <w:proofErr w:type="gramEnd"/>
      <w:r w:rsidR="004A458E" w:rsidRPr="00D6463A">
        <w:rPr>
          <w:rFonts w:ascii="Times-Roman" w:hAnsi="Times-Roman" w:cs="Times-Roman"/>
        </w:rPr>
        <w:t xml:space="preserve"> power and high-speed operation. TGF can be obtained from [10].</w:t>
      </w:r>
    </w:p>
    <w:p w14:paraId="37553924" w14:textId="5FC6D6C1" w:rsidR="00734448" w:rsidRPr="00D6463A" w:rsidRDefault="00734448" w:rsidP="00734448">
      <w:pPr>
        <w:autoSpaceDE w:val="0"/>
        <w:autoSpaceDN w:val="0"/>
        <w:adjustRightInd w:val="0"/>
        <w:ind w:firstLine="360"/>
        <w:jc w:val="both"/>
        <w:rPr>
          <w:rFonts w:ascii="Times-Roman" w:hAnsi="Times-Roman" w:cs="Times-Roman"/>
        </w:rPr>
      </w:pPr>
      <w:r w:rsidRPr="00D6463A">
        <w:rPr>
          <w:rFonts w:ascii="Times-Roman" w:hAnsi="Times-Roman" w:cs="Times-Roman"/>
        </w:rPr>
        <w:t>TGF=</w:t>
      </w:r>
      <m:oMath>
        <m:sSub>
          <m:sSubPr>
            <m:ctrlPr>
              <w:rPr>
                <w:rFonts w:ascii="Cambria Math" w:hAnsi="Cambria Math" w:cs="Times-Roman"/>
                <w:i/>
              </w:rPr>
            </m:ctrlPr>
          </m:sSubPr>
          <m:e>
            <m:r>
              <w:rPr>
                <w:rFonts w:ascii="Cambria Math" w:hAnsi="Cambria Math" w:cs="Times-Roman"/>
              </w:rPr>
              <m:t>G</m:t>
            </m:r>
          </m:e>
          <m:sub>
            <m:r>
              <w:rPr>
                <w:rFonts w:ascii="Cambria Math" w:hAnsi="Cambria Math" w:cs="Times-Roman"/>
              </w:rPr>
              <m:t>m</m:t>
            </m:r>
          </m:sub>
        </m:sSub>
      </m:oMath>
      <w:r w:rsidRPr="00D6463A">
        <w:rPr>
          <w:rFonts w:ascii="Times-Roman" w:hAnsi="Times-Roman" w:cs="Times-Roman"/>
        </w:rPr>
        <w:t>/</w:t>
      </w:r>
      <m:oMath>
        <m:sSub>
          <m:sSubPr>
            <m:ctrlPr>
              <w:rPr>
                <w:rFonts w:ascii="Cambria Math" w:hAnsi="Cambria Math" w:cs="Times-Roman"/>
                <w:i/>
              </w:rPr>
            </m:ctrlPr>
          </m:sSubPr>
          <m:e>
            <m:r>
              <w:rPr>
                <w:rFonts w:ascii="Cambria Math" w:hAnsi="Cambria Math" w:cs="Times-Roman"/>
              </w:rPr>
              <m:t>I</m:t>
            </m:r>
          </m:e>
          <m:sub>
            <m:r>
              <w:rPr>
                <w:rFonts w:ascii="Cambria Math" w:hAnsi="Cambria Math" w:cs="Times-Roman"/>
              </w:rPr>
              <m:t>ds</m:t>
            </m:r>
          </m:sub>
        </m:sSub>
      </m:oMath>
      <w:r w:rsidR="00FF4C8C" w:rsidRPr="00D6463A">
        <w:rPr>
          <w:rFonts w:ascii="Times-Roman" w:hAnsi="Times-Roman" w:cs="Times-Roman"/>
        </w:rPr>
        <w:tab/>
      </w:r>
      <w:r w:rsidR="00FF4C8C" w:rsidRPr="00D6463A">
        <w:rPr>
          <w:rFonts w:ascii="Times-Roman" w:hAnsi="Times-Roman" w:cs="Times-Roman"/>
        </w:rPr>
        <w:tab/>
      </w:r>
      <w:r w:rsidR="00FF4C8C" w:rsidRPr="00D6463A">
        <w:rPr>
          <w:rFonts w:ascii="Times-Roman" w:hAnsi="Times-Roman" w:cs="Times-Roman"/>
        </w:rPr>
        <w:tab/>
      </w:r>
      <w:r w:rsidR="00FF4C8C" w:rsidRPr="00D6463A">
        <w:rPr>
          <w:rFonts w:ascii="Times-Roman" w:hAnsi="Times-Roman" w:cs="Times-Roman"/>
        </w:rPr>
        <w:tab/>
      </w:r>
      <w:r w:rsidR="00FF4C8C" w:rsidRPr="00D6463A">
        <w:rPr>
          <w:rFonts w:ascii="Times-Roman" w:hAnsi="Times-Roman" w:cs="Times-Roman"/>
        </w:rPr>
        <w:tab/>
      </w:r>
      <w:r w:rsidR="00FF4C8C" w:rsidRPr="00D6463A">
        <w:rPr>
          <w:rFonts w:ascii="Times-Roman" w:hAnsi="Times-Roman" w:cs="Times-Roman"/>
        </w:rPr>
        <w:tab/>
      </w:r>
      <w:r w:rsidR="00FF4C8C" w:rsidRPr="00D6463A">
        <w:rPr>
          <w:rFonts w:ascii="Times-Roman" w:hAnsi="Times-Roman" w:cs="Times-Roman"/>
        </w:rPr>
        <w:tab/>
      </w:r>
      <w:r w:rsidR="00FF4C8C" w:rsidRPr="00D6463A">
        <w:rPr>
          <w:rFonts w:ascii="Times-Roman" w:hAnsi="Times-Roman" w:cs="Times-Roman"/>
        </w:rPr>
        <w:tab/>
      </w:r>
      <w:r w:rsidR="00FF4C8C" w:rsidRPr="00D6463A">
        <w:rPr>
          <w:rFonts w:ascii="Times-Roman" w:hAnsi="Times-Roman" w:cs="Times-Roman"/>
        </w:rPr>
        <w:tab/>
      </w:r>
      <w:r w:rsidR="00FF4C8C" w:rsidRPr="00D6463A">
        <w:rPr>
          <w:rFonts w:ascii="Times-Roman" w:hAnsi="Times-Roman" w:cs="Times-Roman"/>
        </w:rPr>
        <w:tab/>
      </w:r>
      <w:r w:rsidR="00FF4C8C" w:rsidRPr="00D6463A">
        <w:rPr>
          <w:rFonts w:ascii="Times-Roman" w:hAnsi="Times-Roman" w:cs="Times-Roman"/>
        </w:rPr>
        <w:tab/>
      </w:r>
      <w:r w:rsidR="00FF4C8C" w:rsidRPr="00D6463A">
        <w:rPr>
          <w:rFonts w:ascii="Times-Roman" w:hAnsi="Times-Roman" w:cs="Times-Roman"/>
        </w:rPr>
        <w:tab/>
      </w:r>
      <w:r w:rsidR="00FF4C8C" w:rsidRPr="00D6463A">
        <w:rPr>
          <w:rFonts w:ascii="Times-Roman" w:hAnsi="Times-Roman" w:cs="Times-Roman"/>
        </w:rPr>
        <w:tab/>
      </w:r>
      <w:r w:rsidR="00FF4C8C" w:rsidRPr="00D6463A">
        <w:rPr>
          <w:rFonts w:ascii="Times-Roman" w:hAnsi="Times-Roman" w:cs="Times-Roman"/>
        </w:rPr>
        <w:tab/>
      </w:r>
      <w:r w:rsidR="00FF4C8C" w:rsidRPr="00D6463A">
        <w:rPr>
          <w:rFonts w:ascii="Times-Roman" w:hAnsi="Times-Roman" w:cs="Times-Roman"/>
        </w:rPr>
        <w:tab/>
      </w:r>
      <w:r w:rsidR="00FF4C8C" w:rsidRPr="00D6463A">
        <w:rPr>
          <w:rFonts w:ascii="Times-Roman" w:hAnsi="Times-Roman" w:cs="Times-Roman"/>
        </w:rPr>
        <w:tab/>
        <w:t>(1)</w:t>
      </w:r>
    </w:p>
    <w:p w14:paraId="44816D90" w14:textId="25C52974" w:rsidR="008825D7" w:rsidRPr="00D6463A" w:rsidRDefault="008825D7" w:rsidP="006C5637">
      <w:pPr>
        <w:autoSpaceDE w:val="0"/>
        <w:autoSpaceDN w:val="0"/>
        <w:adjustRightInd w:val="0"/>
        <w:jc w:val="both"/>
        <w:rPr>
          <w:rFonts w:ascii="Times-Roman" w:hAnsi="Times-Roman" w:cs="Times-Roman"/>
          <w:lang w:val="en-IN"/>
        </w:rPr>
      </w:pPr>
      <w:r w:rsidRPr="00D6463A">
        <w:rPr>
          <w:noProof/>
          <w:lang w:val="en-GB" w:eastAsia="en-GB"/>
        </w:rPr>
        <mc:AlternateContent>
          <mc:Choice Requires="wps">
            <w:drawing>
              <wp:anchor distT="0" distB="0" distL="114300" distR="114300" simplePos="0" relativeHeight="251719168" behindDoc="1" locked="0" layoutInCell="1" allowOverlap="1" wp14:anchorId="22E9D0FF" wp14:editId="7964F778">
                <wp:simplePos x="0" y="0"/>
                <wp:positionH relativeFrom="column">
                  <wp:posOffset>-24130</wp:posOffset>
                </wp:positionH>
                <wp:positionV relativeFrom="paragraph">
                  <wp:posOffset>90805</wp:posOffset>
                </wp:positionV>
                <wp:extent cx="3200400" cy="2562860"/>
                <wp:effectExtent l="0" t="0" r="0" b="8890"/>
                <wp:wrapThrough wrapText="bothSides">
                  <wp:wrapPolygon edited="0">
                    <wp:start x="0" y="0"/>
                    <wp:lineTo x="0" y="21514"/>
                    <wp:lineTo x="21471" y="21514"/>
                    <wp:lineTo x="21471" y="0"/>
                    <wp:lineTo x="0" y="0"/>
                  </wp:wrapPolygon>
                </wp:wrapThrough>
                <wp:docPr id="45" name="Text Box 45"/>
                <wp:cNvGraphicFramePr/>
                <a:graphic xmlns:a="http://schemas.openxmlformats.org/drawingml/2006/main">
                  <a:graphicData uri="http://schemas.microsoft.com/office/word/2010/wordprocessingShape">
                    <wps:wsp>
                      <wps:cNvSpPr txBox="1"/>
                      <wps:spPr>
                        <a:xfrm>
                          <a:off x="0" y="0"/>
                          <a:ext cx="3200400" cy="2562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B3157" w14:textId="77777777" w:rsidR="000E5B99" w:rsidRDefault="00EF6DFD">
                            <w:r>
                              <w:object w:dxaOrig="6174" w:dyaOrig="4726" w14:anchorId="42BD19D2">
                                <v:shape id="_x0000_i1044" type="#_x0000_t75" alt="Project Path: G:\Paid Assignment\Vertical TFET\gm cggTGF.opju&#10;PE Folder: /gm cggTGF/Folder1/&#10;Short Name: Graph2" style="width:211.2pt;height:163.8pt">
                                  <v:imagedata r:id="rId37" o:title="" croptop="6085f" cropbottom="3277f" cropleft="4848f" cropright="7990f"/>
                                </v:shape>
                                <o:OLEObject Type="Embed" ProgID="Origin95.Graph" ShapeID="_x0000_i1044" DrawAspect="Content" ObjectID="_1734934754" r:id="rId38"/>
                              </w:object>
                            </w:r>
                          </w:p>
                          <w:p w14:paraId="6240B7A3" w14:textId="01A60002" w:rsidR="000E5B99" w:rsidRPr="00DF6334" w:rsidRDefault="00045F42" w:rsidP="00FF4C8C">
                            <w:pPr>
                              <w:pStyle w:val="figurecaption"/>
                              <w:numPr>
                                <w:ilvl w:val="0"/>
                                <w:numId w:val="0"/>
                              </w:numPr>
                              <w:tabs>
                                <w:tab w:val="clear" w:pos="533"/>
                                <w:tab w:val="left" w:pos="567"/>
                              </w:tabs>
                              <w:ind w:left="567" w:hanging="567"/>
                            </w:pPr>
                            <w:r>
                              <w:t xml:space="preserve">Figure 6. </w:t>
                            </w:r>
                            <w:r w:rsidR="000E5B99" w:rsidRPr="00DF6334">
                              <w:t xml:space="preserve">Variation of </w:t>
                            </w:r>
                            <w:r w:rsidR="00FF4C8C" w:rsidRPr="00FF4C8C">
                              <w:t>device efficiency or Transcond</w:t>
                            </w:r>
                            <w:r w:rsidR="00FF4C8C">
                              <w:t xml:space="preserve">uctance generation factor (TGF) of  </w:t>
                            </w:r>
                            <w:r w:rsidR="00FF4C8C" w:rsidRPr="00FF4C8C">
                              <w:t>two proposed Vertucal TFET structures (Silicon-VTFET and GaSb-VTFET).</w:t>
                            </w:r>
                          </w:p>
                          <w:p w14:paraId="67D1CAAB" w14:textId="77777777" w:rsidR="000E5B99" w:rsidRDefault="000E5B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9D0FF" id="Text Box 45" o:spid="_x0000_s1031" type="#_x0000_t202" style="position:absolute;left:0;text-align:left;margin-left:-1.9pt;margin-top:7.15pt;width:252pt;height:201.8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" fillcolor="white [3201]" stroked="f" strokeweight=".5pt">
                <v:textbox>
                  <w:txbxContent>
                    <w:p w14:paraId="441B3157" w14:textId="77777777" w:rsidR="000E5B99" w:rsidRDefault="00EF6DFD">
                      <w:r>
                        <w:object w:dxaOrig="6174" w:dyaOrig="4726" w14:anchorId="42BD19D2">
                          <v:shape id="_x0000_i1044" type="#_x0000_t75" alt="Project Path: G:\Paid Assignment\Vertical TFET\gm cggTGF.opju&#10;PE Folder: /gm cggTGF/Folder1/&#10;Short Name: Graph2" style="width:211.2pt;height:163.8pt">
                            <v:imagedata r:id="rId37" o:title="" croptop="6085f" cropbottom="3277f" cropleft="4848f" cropright="7990f"/>
                          </v:shape>
                          <o:OLEObject Type="Embed" ProgID="Origin95.Graph" ShapeID="_x0000_i1044" DrawAspect="Content" ObjectID="_1734934754" r:id="rId39"/>
                        </w:object>
                      </w:r>
                    </w:p>
                    <w:p w14:paraId="6240B7A3" w14:textId="01A60002" w:rsidR="000E5B99" w:rsidRPr="00DF6334" w:rsidRDefault="00045F42" w:rsidP="00FF4C8C">
                      <w:pPr>
                        <w:pStyle w:val="figurecaption"/>
                        <w:numPr>
                          <w:ilvl w:val="0"/>
                          <w:numId w:val="0"/>
                        </w:numPr>
                        <w:tabs>
                          <w:tab w:val="clear" w:pos="533"/>
                          <w:tab w:val="left" w:pos="567"/>
                        </w:tabs>
                        <w:ind w:left="567" w:hanging="567"/>
                      </w:pPr>
                      <w:r>
                        <w:t xml:space="preserve">Figure 6. </w:t>
                      </w:r>
                      <w:r w:rsidR="000E5B99" w:rsidRPr="00DF6334">
                        <w:t xml:space="preserve">Variation of </w:t>
                      </w:r>
                      <w:r w:rsidR="00FF4C8C" w:rsidRPr="00FF4C8C">
                        <w:t>device efficiency or Transcond</w:t>
                      </w:r>
                      <w:r w:rsidR="00FF4C8C">
                        <w:t xml:space="preserve">uctance generation factor (TGF) of  </w:t>
                      </w:r>
                      <w:r w:rsidR="00FF4C8C" w:rsidRPr="00FF4C8C">
                        <w:t>two proposed Vertucal TFET structures (Silicon-VTFET and GaSb-VTFET).</w:t>
                      </w:r>
                    </w:p>
                    <w:p w14:paraId="67D1CAAB" w14:textId="77777777" w:rsidR="000E5B99" w:rsidRDefault="000E5B99"/>
                  </w:txbxContent>
                </v:textbox>
                <w10:wrap type="through"/>
              </v:shape>
            </w:pict>
          </mc:Fallback>
        </mc:AlternateContent>
      </w:r>
      <w:r w:rsidR="004A458E" w:rsidRPr="00D6463A">
        <w:t xml:space="preserve">The evaluation of TGF as a measure of </w:t>
      </w:r>
      <w:r w:rsidR="000D038D">
        <w:t>device efficiency</w:t>
      </w:r>
      <w:r w:rsidR="004A458E" w:rsidRPr="00D6463A">
        <w:t xml:space="preserve"> is shown in Figure 6. It's worth noting that the </w:t>
      </w:r>
      <w:proofErr w:type="spellStart"/>
      <w:r w:rsidR="004A458E" w:rsidRPr="00D6463A">
        <w:t>GaSb</w:t>
      </w:r>
      <w:proofErr w:type="spellEnd"/>
      <w:r w:rsidR="004A458E" w:rsidRPr="00D6463A">
        <w:t xml:space="preserve">-VTFET structure is more efficient than the Silicon-VTFET structure. </w:t>
      </w:r>
      <w:r w:rsidR="006C5637" w:rsidRPr="00D6463A">
        <w:rPr>
          <w:rFonts w:ascii="Times-Roman" w:hAnsi="Times-Roman" w:cs="Times-Roman"/>
          <w:lang w:val="en-IN"/>
        </w:rPr>
        <w:t xml:space="preserve">The </w:t>
      </w:r>
      <w:r w:rsidR="000D038D">
        <w:rPr>
          <w:rFonts w:ascii="Times-Roman" w:hAnsi="Times-Roman" w:cs="Times-Roman"/>
          <w:lang w:val="en-IN"/>
        </w:rPr>
        <w:t>TCAD</w:t>
      </w:r>
      <w:r w:rsidR="006C5637" w:rsidRPr="00D6463A">
        <w:rPr>
          <w:rFonts w:ascii="Times-Roman" w:hAnsi="Times-Roman" w:cs="Times-Roman"/>
          <w:lang w:val="en-IN"/>
        </w:rPr>
        <w:t xml:space="preserve"> results of </w:t>
      </w:r>
      <w:r w:rsidR="000D038D">
        <w:rPr>
          <w:rFonts w:ascii="Times-Roman" w:hAnsi="Times-Roman" w:cs="Times-Roman"/>
          <w:lang w:val="en-IN"/>
        </w:rPr>
        <w:t xml:space="preserve">the said </w:t>
      </w:r>
      <w:r w:rsidR="000D038D" w:rsidRPr="00D6463A">
        <w:rPr>
          <w:rFonts w:ascii="Times-Roman" w:hAnsi="Times-Roman" w:cs="Times-Roman"/>
          <w:lang w:val="en-IN"/>
        </w:rPr>
        <w:t>V</w:t>
      </w:r>
      <w:r w:rsidR="006C5637" w:rsidRPr="00D6463A">
        <w:rPr>
          <w:rFonts w:ascii="Times-Roman" w:hAnsi="Times-Roman" w:cs="Times-Roman"/>
          <w:lang w:val="en-IN"/>
        </w:rPr>
        <w:t xml:space="preserve">-TFETs (Silicon-VTFET and </w:t>
      </w:r>
      <w:proofErr w:type="spellStart"/>
      <w:r w:rsidR="006C5637" w:rsidRPr="00D6463A">
        <w:rPr>
          <w:rFonts w:ascii="Times-Roman" w:hAnsi="Times-Roman" w:cs="Times-Roman"/>
          <w:lang w:val="en-IN"/>
        </w:rPr>
        <w:t>GaSb</w:t>
      </w:r>
      <w:proofErr w:type="spellEnd"/>
      <w:r w:rsidR="006C5637" w:rsidRPr="00D6463A">
        <w:rPr>
          <w:rFonts w:ascii="Times-Roman" w:hAnsi="Times-Roman" w:cs="Times-Roman"/>
          <w:lang w:val="en-IN"/>
        </w:rPr>
        <w:t xml:space="preserve">-VTFET) with and without </w:t>
      </w:r>
      <w:r w:rsidR="009F7272" w:rsidRPr="00D6463A">
        <w:rPr>
          <w:rFonts w:ascii="Times-Roman" w:hAnsi="Times-Roman" w:cs="Times-Roman"/>
          <w:lang w:val="en-IN"/>
        </w:rPr>
        <w:t>delta</w:t>
      </w:r>
      <w:r w:rsidR="007C40C4" w:rsidRPr="00D6463A">
        <w:rPr>
          <w:rFonts w:ascii="Times-Roman" w:hAnsi="Times-Roman" w:cs="Times-Roman"/>
          <w:lang w:val="en-IN"/>
        </w:rPr>
        <w:t>-</w:t>
      </w:r>
      <w:r w:rsidR="009F7272" w:rsidRPr="00D6463A">
        <w:rPr>
          <w:rFonts w:ascii="Times-Roman" w:hAnsi="Times-Roman" w:cs="Times-Roman"/>
          <w:lang w:val="en-IN"/>
        </w:rPr>
        <w:t>doped</w:t>
      </w:r>
      <w:r w:rsidR="006C5637" w:rsidRPr="00D6463A">
        <w:rPr>
          <w:rFonts w:ascii="Times-Roman" w:hAnsi="Times-Roman" w:cs="Times-Roman"/>
          <w:lang w:val="en-IN"/>
        </w:rPr>
        <w:t xml:space="preserve"> are compared in this paper. It is observed that the proposed </w:t>
      </w:r>
      <w:proofErr w:type="spellStart"/>
      <w:r w:rsidR="006C5637" w:rsidRPr="00D6463A">
        <w:rPr>
          <w:rFonts w:ascii="Times-Roman" w:hAnsi="Times-Roman" w:cs="Times-Roman"/>
          <w:lang w:val="en-IN"/>
        </w:rPr>
        <w:t>GaSb</w:t>
      </w:r>
      <w:proofErr w:type="spellEnd"/>
      <w:r w:rsidR="006C5637" w:rsidRPr="00D6463A">
        <w:rPr>
          <w:rFonts w:ascii="Times-Roman" w:hAnsi="Times-Roman" w:cs="Times-Roman"/>
          <w:lang w:val="en-IN"/>
        </w:rPr>
        <w:t xml:space="preserve">-VTFET with a doped layer has </w:t>
      </w:r>
      <w:r w:rsidR="004A458E" w:rsidRPr="00D6463A">
        <w:rPr>
          <w:rFonts w:ascii="Times-Roman" w:hAnsi="Times-Roman" w:cs="Times-Roman"/>
          <w:lang w:val="en-IN"/>
        </w:rPr>
        <w:t>improved</w:t>
      </w:r>
      <w:r w:rsidR="006C5637" w:rsidRPr="00D6463A">
        <w:rPr>
          <w:rFonts w:ascii="Times-Roman" w:hAnsi="Times-Roman" w:cs="Times-Roman"/>
          <w:lang w:val="en-IN"/>
        </w:rPr>
        <w:t xml:space="preserve"> </w:t>
      </w:r>
      <w:r w:rsidR="004A458E" w:rsidRPr="00D6463A">
        <w:rPr>
          <w:rFonts w:ascii="Times-Roman" w:hAnsi="Times-Roman" w:cs="Times-Roman"/>
          <w:lang w:val="en-IN"/>
        </w:rPr>
        <w:t>DC</w:t>
      </w:r>
      <w:r w:rsidR="006C5637" w:rsidRPr="00D6463A">
        <w:rPr>
          <w:rFonts w:ascii="Times-Roman" w:hAnsi="Times-Roman" w:cs="Times-Roman"/>
          <w:lang w:val="en-IN"/>
        </w:rPr>
        <w:t xml:space="preserve"> and RF performance parameters than the other proposed</w:t>
      </w:r>
      <w:r w:rsidR="004A458E" w:rsidRPr="00D6463A">
        <w:rPr>
          <w:rFonts w:ascii="Times-Roman" w:hAnsi="Times-Roman" w:cs="Times-Roman"/>
          <w:lang w:val="en-IN"/>
        </w:rPr>
        <w:t xml:space="preserve"> </w:t>
      </w:r>
      <w:r w:rsidR="006C5637" w:rsidRPr="00D6463A">
        <w:rPr>
          <w:rFonts w:ascii="Times-Roman" w:hAnsi="Times-Roman" w:cs="Times-Roman"/>
          <w:lang w:val="en-IN"/>
        </w:rPr>
        <w:t>VTFET (Silicon-VTFET) device.</w:t>
      </w:r>
    </w:p>
    <w:p w14:paraId="15DA406D" w14:textId="77777777" w:rsidR="000E5B99" w:rsidRPr="00D6463A" w:rsidRDefault="000E5B99" w:rsidP="00984022">
      <w:pPr>
        <w:pStyle w:val="Heading2"/>
        <w:keepLines/>
        <w:numPr>
          <w:ilvl w:val="0"/>
          <w:numId w:val="6"/>
        </w:numPr>
        <w:tabs>
          <w:tab w:val="left" w:pos="1620"/>
        </w:tabs>
        <w:spacing w:before="0"/>
        <w:jc w:val="center"/>
      </w:pPr>
      <w:r w:rsidRPr="00D6463A">
        <w:t>Conclusion</w:t>
      </w:r>
    </w:p>
    <w:p w14:paraId="70E662C5" w14:textId="1A548DB9" w:rsidR="00783F7A" w:rsidRPr="00D6463A" w:rsidRDefault="00783F7A" w:rsidP="00783F7A">
      <w:pPr>
        <w:ind w:left="180" w:firstLine="360"/>
        <w:contextualSpacing/>
        <w:mirrorIndents/>
        <w:jc w:val="both"/>
      </w:pPr>
      <w:r w:rsidRPr="00D6463A">
        <w:t xml:space="preserve">This </w:t>
      </w:r>
      <w:r w:rsidR="000D038D">
        <w:t>paper</w:t>
      </w:r>
      <w:r w:rsidRPr="00D6463A">
        <w:t xml:space="preserve"> </w:t>
      </w:r>
      <w:r w:rsidR="004A458E" w:rsidRPr="00D6463A">
        <w:t>discusses</w:t>
      </w:r>
      <w:r w:rsidRPr="00D6463A">
        <w:t xml:space="preserve"> the </w:t>
      </w:r>
      <w:r w:rsidR="004A458E" w:rsidRPr="00D6463A">
        <w:t>DC</w:t>
      </w:r>
      <w:r w:rsidRPr="00D6463A">
        <w:t xml:space="preserve"> and analog</w:t>
      </w:r>
      <w:r w:rsidR="007C40C4" w:rsidRPr="00D6463A">
        <w:t>ue</w:t>
      </w:r>
      <w:r w:rsidRPr="00D6463A">
        <w:t xml:space="preserve">/RF </w:t>
      </w:r>
      <w:r w:rsidR="004A458E" w:rsidRPr="00D6463A">
        <w:t>analysis</w:t>
      </w:r>
      <w:r w:rsidRPr="00D6463A">
        <w:t xml:space="preserve"> of Silicon and </w:t>
      </w:r>
      <w:proofErr w:type="spellStart"/>
      <w:r w:rsidRPr="00D6463A">
        <w:t>GaSb</w:t>
      </w:r>
      <w:proofErr w:type="spellEnd"/>
      <w:r w:rsidRPr="00D6463A">
        <w:t xml:space="preserve"> </w:t>
      </w:r>
      <w:r w:rsidR="004A458E" w:rsidRPr="00D6463A">
        <w:t xml:space="preserve">material </w:t>
      </w:r>
      <w:r w:rsidR="009F7272" w:rsidRPr="00D6463A">
        <w:t>delta</w:t>
      </w:r>
      <w:r w:rsidR="007C40C4" w:rsidRPr="00D6463A">
        <w:t>-</w:t>
      </w:r>
      <w:r w:rsidR="009F7272" w:rsidRPr="00D6463A">
        <w:t>doped</w:t>
      </w:r>
      <w:r w:rsidR="004A458E" w:rsidRPr="00D6463A">
        <w:t xml:space="preserve"> </w:t>
      </w:r>
      <w:r w:rsidRPr="00D6463A">
        <w:t>source</w:t>
      </w:r>
      <w:r w:rsidR="007C40C4" w:rsidRPr="00D6463A">
        <w:t>-</w:t>
      </w:r>
      <w:r w:rsidRPr="00D6463A">
        <w:t xml:space="preserve">based VTFETs. The </w:t>
      </w:r>
      <w:r w:rsidR="004A458E" w:rsidRPr="00D6463A">
        <w:t>extensive</w:t>
      </w:r>
      <w:r w:rsidRPr="00D6463A">
        <w:t xml:space="preserve"> simulation</w:t>
      </w:r>
      <w:r w:rsidR="004A458E" w:rsidRPr="00D6463A">
        <w:t>s</w:t>
      </w:r>
      <w:r w:rsidRPr="00D6463A">
        <w:t xml:space="preserve"> </w:t>
      </w:r>
      <w:r w:rsidR="004A458E" w:rsidRPr="00D6463A">
        <w:t>lead to a conclusion that</w:t>
      </w:r>
      <w:r w:rsidRPr="00D6463A">
        <w:t xml:space="preserve"> </w:t>
      </w:r>
      <w:proofErr w:type="spellStart"/>
      <w:r w:rsidRPr="00D6463A">
        <w:t>Ga</w:t>
      </w:r>
      <w:r w:rsidR="004A458E" w:rsidRPr="00D6463A">
        <w:t>S</w:t>
      </w:r>
      <w:r w:rsidRPr="00D6463A">
        <w:t>b</w:t>
      </w:r>
      <w:proofErr w:type="spellEnd"/>
      <w:r w:rsidRPr="00D6463A">
        <w:t xml:space="preserve">-VTFET with </w:t>
      </w:r>
      <w:proofErr w:type="spellStart"/>
      <w:r w:rsidRPr="00D6463A">
        <w:t>GaSb</w:t>
      </w:r>
      <w:proofErr w:type="spellEnd"/>
      <w:r w:rsidRPr="00D6463A">
        <w:t xml:space="preserve"> pocket</w:t>
      </w:r>
      <w:r w:rsidR="004A458E" w:rsidRPr="00D6463A">
        <w:t>ed source</w:t>
      </w:r>
      <w:r w:rsidRPr="00D6463A">
        <w:t xml:space="preserve"> has</w:t>
      </w:r>
      <w:r w:rsidR="004A458E" w:rsidRPr="00D6463A">
        <w:t xml:space="preserve"> a</w:t>
      </w:r>
      <w:r w:rsidRPr="00D6463A">
        <w:t xml:space="preserve"> </w:t>
      </w:r>
      <w:r w:rsidR="004A458E" w:rsidRPr="00D6463A">
        <w:t>lesser</w:t>
      </w:r>
      <w:r w:rsidRPr="00D6463A">
        <w:t xml:space="preserve"> SS (21.01 mV</w:t>
      </w:r>
      <w:r w:rsidR="000D038D">
        <w:t xml:space="preserve"> per </w:t>
      </w:r>
      <w:r w:rsidRPr="00D6463A">
        <w:t xml:space="preserve">decade), </w:t>
      </w:r>
      <w:r w:rsidR="004A458E" w:rsidRPr="00D6463A">
        <w:t>reduced</w:t>
      </w:r>
      <w:r w:rsidRPr="00D6463A">
        <w:t xml:space="preserve"> threshold voltage (0.34 V), and </w:t>
      </w:r>
      <w:r w:rsidR="004A458E" w:rsidRPr="00D6463A">
        <w:t>an enhanced</w:t>
      </w:r>
      <w:r w:rsidRPr="00D6463A">
        <w:t xml:space="preserve"> I</w:t>
      </w:r>
      <w:r w:rsidRPr="00D6463A">
        <w:rPr>
          <w:vertAlign w:val="subscript"/>
        </w:rPr>
        <w:t>ON</w:t>
      </w:r>
      <w:r w:rsidRPr="00D6463A">
        <w:t>/I</w:t>
      </w:r>
      <w:r w:rsidRPr="00D6463A">
        <w:rPr>
          <w:vertAlign w:val="subscript"/>
        </w:rPr>
        <w:t>OFF</w:t>
      </w:r>
      <w:r w:rsidRPr="00D6463A">
        <w:t xml:space="preserve"> ratio (1.12 × 10</w:t>
      </w:r>
      <w:r w:rsidRPr="00D6463A">
        <w:rPr>
          <w:vertAlign w:val="superscript"/>
        </w:rPr>
        <w:t>13</w:t>
      </w:r>
      <w:r w:rsidRPr="00D6463A">
        <w:t>) than the corresponding values (of 27.38</w:t>
      </w:r>
      <w:r w:rsidR="00DB6493" w:rsidRPr="00D6463A">
        <w:t xml:space="preserve"> mV</w:t>
      </w:r>
      <w:r w:rsidR="000D038D">
        <w:t xml:space="preserve"> per </w:t>
      </w:r>
      <w:r w:rsidR="00DB6493" w:rsidRPr="00D6463A">
        <w:t>decade, 0.87</w:t>
      </w:r>
      <w:r w:rsidRPr="00D6463A">
        <w:t xml:space="preserve"> V, and 3.33</w:t>
      </w:r>
      <w:r w:rsidR="00DB6493" w:rsidRPr="00D6463A">
        <w:t xml:space="preserve"> × 10</w:t>
      </w:r>
      <w:r w:rsidR="00DB6493" w:rsidRPr="00D6463A">
        <w:rPr>
          <w:vertAlign w:val="superscript"/>
        </w:rPr>
        <w:t>10</w:t>
      </w:r>
      <w:r w:rsidRPr="00D6463A">
        <w:t xml:space="preserve">) of the </w:t>
      </w:r>
      <w:r w:rsidR="004A458E" w:rsidRPr="00D6463A">
        <w:t xml:space="preserve">conventional </w:t>
      </w:r>
      <w:r w:rsidR="00DB6493" w:rsidRPr="00D6463A">
        <w:t>Silicon-</w:t>
      </w:r>
      <w:r w:rsidRPr="00D6463A">
        <w:t xml:space="preserve">VTFET structure. </w:t>
      </w:r>
      <w:r w:rsidR="007C40C4" w:rsidRPr="00D6463A">
        <w:t>Since the OFF-state current is low, a reasonably well I</w:t>
      </w:r>
      <w:r w:rsidR="007C40C4" w:rsidRPr="000D038D">
        <w:rPr>
          <w:vertAlign w:val="subscript"/>
        </w:rPr>
        <w:t>ON</w:t>
      </w:r>
      <w:r w:rsidR="007C40C4" w:rsidRPr="00D6463A">
        <w:t>/I</w:t>
      </w:r>
      <w:r w:rsidR="007C40C4" w:rsidRPr="000D038D">
        <w:rPr>
          <w:vertAlign w:val="subscript"/>
        </w:rPr>
        <w:t>OFF</w:t>
      </w:r>
      <w:r w:rsidR="007C40C4" w:rsidRPr="00D6463A">
        <w:t xml:space="preserve"> ratio can be seen in both devices</w:t>
      </w:r>
      <w:r w:rsidRPr="00D6463A">
        <w:t xml:space="preserve">. The </w:t>
      </w:r>
      <w:r w:rsidR="004A458E" w:rsidRPr="00D6463A">
        <w:t>suggested</w:t>
      </w:r>
      <w:r w:rsidR="00DB6493" w:rsidRPr="00D6463A">
        <w:t xml:space="preserve"> </w:t>
      </w:r>
      <w:proofErr w:type="spellStart"/>
      <w:r w:rsidR="00DB6493" w:rsidRPr="00D6463A">
        <w:t>GaSb</w:t>
      </w:r>
      <w:proofErr w:type="spellEnd"/>
      <w:r w:rsidR="00DB6493" w:rsidRPr="00D6463A">
        <w:t>-VTFET</w:t>
      </w:r>
      <w:r w:rsidRPr="00D6463A">
        <w:t xml:space="preserve"> </w:t>
      </w:r>
      <w:r w:rsidR="004A458E" w:rsidRPr="00D6463A">
        <w:t>is more stable towards</w:t>
      </w:r>
      <w:r w:rsidRPr="00D6463A">
        <w:t xml:space="preserve"> temperature </w:t>
      </w:r>
      <w:r w:rsidR="004A458E" w:rsidRPr="00D6463A">
        <w:t>variations</w:t>
      </w:r>
      <w:r w:rsidRPr="00D6463A">
        <w:t xml:space="preserve"> than the </w:t>
      </w:r>
      <w:r w:rsidR="004A458E" w:rsidRPr="00D6463A">
        <w:t xml:space="preserve">conventional </w:t>
      </w:r>
      <w:r w:rsidR="00DB6493" w:rsidRPr="00D6463A">
        <w:t xml:space="preserve">Silicon-VTFET </w:t>
      </w:r>
      <w:r w:rsidRPr="00D6463A">
        <w:t xml:space="preserve">structure. </w:t>
      </w:r>
      <w:r w:rsidR="004A458E" w:rsidRPr="00D6463A">
        <w:t>The analog</w:t>
      </w:r>
      <w:r w:rsidR="007C40C4" w:rsidRPr="00D6463A">
        <w:t>ue</w:t>
      </w:r>
      <w:r w:rsidR="004A458E" w:rsidRPr="00D6463A">
        <w:t xml:space="preserve"> characteristics report that</w:t>
      </w:r>
      <w:r w:rsidR="00DB6493" w:rsidRPr="00D6463A">
        <w:t xml:space="preserve"> </w:t>
      </w:r>
      <w:r w:rsidR="007C40C4" w:rsidRPr="00D6463A">
        <w:t xml:space="preserve">the </w:t>
      </w:r>
      <w:proofErr w:type="spellStart"/>
      <w:r w:rsidR="00DB6493" w:rsidRPr="00D6463A">
        <w:t>GaSb</w:t>
      </w:r>
      <w:proofErr w:type="spellEnd"/>
      <w:r w:rsidR="00DB6493" w:rsidRPr="00D6463A">
        <w:t xml:space="preserve">-VTFET device </w:t>
      </w:r>
      <w:r w:rsidRPr="00D6463A">
        <w:t xml:space="preserve">has </w:t>
      </w:r>
      <w:r w:rsidR="00DB6493" w:rsidRPr="00D6463A">
        <w:t>better transconductance (Gm) and</w:t>
      </w:r>
      <w:r w:rsidRPr="00D6463A">
        <w:t xml:space="preserve"> </w:t>
      </w:r>
      <w:r w:rsidR="00DB6493" w:rsidRPr="00D6463A">
        <w:rPr>
          <w:rFonts w:ascii="Times-Roman" w:hAnsi="Times-Roman" w:cs="Times-Roman"/>
        </w:rPr>
        <w:t xml:space="preserve">Transconductance generation factor (TGF) </w:t>
      </w:r>
      <w:r w:rsidR="007C40C4" w:rsidRPr="00D6463A">
        <w:rPr>
          <w:rFonts w:ascii="Times-Roman" w:hAnsi="Times-Roman" w:cs="Times-Roman"/>
        </w:rPr>
        <w:t>than</w:t>
      </w:r>
      <w:r w:rsidR="00DB6493" w:rsidRPr="00D6463A">
        <w:rPr>
          <w:rFonts w:ascii="Times-Roman" w:hAnsi="Times-Roman" w:cs="Times-Roman"/>
        </w:rPr>
        <w:t xml:space="preserve"> </w:t>
      </w:r>
      <w:r w:rsidRPr="00D6463A">
        <w:t xml:space="preserve">the </w:t>
      </w:r>
      <w:r w:rsidR="00DB6493" w:rsidRPr="00D6463A">
        <w:t>Silicon-VTFET</w:t>
      </w:r>
      <w:r w:rsidRPr="00D6463A">
        <w:t xml:space="preserve"> structure. </w:t>
      </w:r>
      <w:r w:rsidR="004A458E" w:rsidRPr="00D6463A">
        <w:t>Using a low band gap source pocket can also aid in lowering the miller capacitance of the device</w:t>
      </w:r>
      <w:r w:rsidR="007C40C4" w:rsidRPr="00D6463A">
        <w:t>,</w:t>
      </w:r>
      <w:r w:rsidR="004A458E" w:rsidRPr="00D6463A">
        <w:t xml:space="preserve"> which can make the device furthermore suitable at </w:t>
      </w:r>
      <w:r w:rsidR="007C40C4" w:rsidRPr="00D6463A">
        <w:t xml:space="preserve">the </w:t>
      </w:r>
      <w:r w:rsidR="004A458E" w:rsidRPr="00D6463A">
        <w:t>circuit</w:t>
      </w:r>
      <w:r w:rsidR="007C40C4" w:rsidRPr="00D6463A">
        <w:t xml:space="preserve"> </w:t>
      </w:r>
      <w:r w:rsidR="004A458E" w:rsidRPr="00D6463A">
        <w:t>level</w:t>
      </w:r>
      <w:r w:rsidRPr="00D6463A">
        <w:t>. Thus, the proposed</w:t>
      </w:r>
      <w:r w:rsidR="00DB6493" w:rsidRPr="00D6463A">
        <w:t xml:space="preserve"> </w:t>
      </w:r>
      <w:proofErr w:type="spellStart"/>
      <w:r w:rsidR="00DB6493" w:rsidRPr="00D6463A">
        <w:t>GaSb</w:t>
      </w:r>
      <w:proofErr w:type="spellEnd"/>
      <w:r w:rsidR="00DB6493" w:rsidRPr="00D6463A">
        <w:t xml:space="preserve">-VTFET </w:t>
      </w:r>
      <w:r w:rsidR="00DB6493" w:rsidRPr="00D6463A">
        <w:t>device</w:t>
      </w:r>
      <w:r w:rsidR="004A458E" w:rsidRPr="00D6463A">
        <w:t xml:space="preserve"> can be deemed </w:t>
      </w:r>
      <w:r w:rsidR="009820E2" w:rsidRPr="00D6463A">
        <w:t>best</w:t>
      </w:r>
      <w:r w:rsidRPr="00D6463A">
        <w:t xml:space="preserve"> for</w:t>
      </w:r>
      <w:r w:rsidR="00DB6493" w:rsidRPr="00D6463A">
        <w:t xml:space="preserve"> </w:t>
      </w:r>
      <w:r w:rsidRPr="00D6463A">
        <w:t>low-power</w:t>
      </w:r>
      <w:r w:rsidR="004B400B">
        <w:t xml:space="preserve"> </w:t>
      </w:r>
      <w:r w:rsidRPr="00D6463A">
        <w:t>digital applications.</w:t>
      </w:r>
    </w:p>
    <w:p w14:paraId="51682337" w14:textId="77777777" w:rsidR="000E5B99" w:rsidRPr="00D6463A" w:rsidRDefault="0075301A" w:rsidP="0075301A">
      <w:pPr>
        <w:pStyle w:val="Heading5"/>
        <w:numPr>
          <w:ilvl w:val="0"/>
          <w:numId w:val="0"/>
        </w:numPr>
        <w:ind w:left="1872"/>
        <w:rPr>
          <w:szCs w:val="20"/>
        </w:rPr>
      </w:pPr>
      <w:r w:rsidRPr="00D6463A">
        <w:rPr>
          <w:sz w:val="22"/>
          <w:szCs w:val="20"/>
        </w:rPr>
        <w:t>R</w:t>
      </w:r>
      <w:r w:rsidRPr="00D6463A">
        <w:rPr>
          <w:szCs w:val="20"/>
        </w:rPr>
        <w:t>EFERENCES</w:t>
      </w:r>
    </w:p>
    <w:p w14:paraId="231BD45E" w14:textId="3D4DA92E" w:rsidR="00AB0AC9" w:rsidRPr="00D6463A" w:rsidRDefault="00AB0AC9" w:rsidP="00AB0AC9">
      <w:pPr>
        <w:pStyle w:val="ListParagraph"/>
        <w:numPr>
          <w:ilvl w:val="0"/>
          <w:numId w:val="17"/>
        </w:numPr>
        <w:autoSpaceDE w:val="0"/>
        <w:autoSpaceDN w:val="0"/>
        <w:adjustRightInd w:val="0"/>
        <w:spacing w:line="240" w:lineRule="auto"/>
        <w:ind w:left="426" w:hanging="426"/>
        <w:jc w:val="both"/>
        <w:rPr>
          <w:rFonts w:ascii="Times New Roman" w:hAnsi="Times New Roman" w:cs="Times New Roman"/>
          <w:sz w:val="16"/>
          <w:szCs w:val="16"/>
        </w:rPr>
      </w:pPr>
      <w:r w:rsidRPr="00D6463A">
        <w:rPr>
          <w:rFonts w:ascii="Times New Roman" w:hAnsi="Times New Roman" w:cs="Times New Roman"/>
          <w:sz w:val="16"/>
          <w:szCs w:val="16"/>
        </w:rPr>
        <w:t xml:space="preserve">A. C. </w:t>
      </w:r>
      <w:proofErr w:type="spellStart"/>
      <w:r w:rsidRPr="00D6463A">
        <w:rPr>
          <w:rFonts w:ascii="Times New Roman" w:hAnsi="Times New Roman" w:cs="Times New Roman"/>
          <w:sz w:val="16"/>
          <w:szCs w:val="16"/>
        </w:rPr>
        <w:t>Seabaugh</w:t>
      </w:r>
      <w:proofErr w:type="spellEnd"/>
      <w:r w:rsidRPr="00D6463A">
        <w:rPr>
          <w:rFonts w:ascii="Times New Roman" w:hAnsi="Times New Roman" w:cs="Times New Roman"/>
          <w:sz w:val="16"/>
          <w:szCs w:val="16"/>
        </w:rPr>
        <w:t xml:space="preserve"> and Q. Zhang, </w:t>
      </w:r>
      <w:r w:rsidR="00490B61" w:rsidRPr="00D6463A">
        <w:rPr>
          <w:rFonts w:ascii="Times New Roman" w:hAnsi="Times New Roman" w:cs="Times New Roman"/>
          <w:sz w:val="16"/>
          <w:szCs w:val="16"/>
        </w:rPr>
        <w:t>"</w:t>
      </w:r>
      <w:r w:rsidRPr="00D6463A">
        <w:rPr>
          <w:rFonts w:ascii="Times New Roman" w:hAnsi="Times New Roman" w:cs="Times New Roman"/>
          <w:sz w:val="16"/>
          <w:szCs w:val="16"/>
        </w:rPr>
        <w:t>Low-voltage tunnel transistors for beyond CMOS logic,</w:t>
      </w:r>
      <w:r w:rsidR="00490B61" w:rsidRPr="00D6463A">
        <w:rPr>
          <w:rFonts w:ascii="Times New Roman" w:hAnsi="Times New Roman" w:cs="Times New Roman"/>
          <w:sz w:val="16"/>
          <w:szCs w:val="16"/>
        </w:rPr>
        <w:t>"</w:t>
      </w:r>
      <w:r w:rsidRPr="00D6463A">
        <w:rPr>
          <w:rFonts w:ascii="Times New Roman" w:hAnsi="Times New Roman" w:cs="Times New Roman"/>
          <w:sz w:val="16"/>
          <w:szCs w:val="16"/>
        </w:rPr>
        <w:t xml:space="preserve"> Proc. IEEE, vol. 98, no. 12, pp. 2095–2110,</w:t>
      </w:r>
      <w:r w:rsidR="007C40C4" w:rsidRPr="00D6463A">
        <w:rPr>
          <w:rFonts w:ascii="Times New Roman" w:hAnsi="Times New Roman" w:cs="Times New Roman"/>
          <w:sz w:val="16"/>
          <w:szCs w:val="16"/>
        </w:rPr>
        <w:t xml:space="preserve"> </w:t>
      </w:r>
      <w:r w:rsidRPr="00D6463A">
        <w:rPr>
          <w:rFonts w:ascii="Times New Roman" w:hAnsi="Times New Roman" w:cs="Times New Roman"/>
          <w:sz w:val="16"/>
          <w:szCs w:val="16"/>
        </w:rPr>
        <w:t xml:space="preserve">Oct. 2010, </w:t>
      </w:r>
      <w:proofErr w:type="spellStart"/>
      <w:r w:rsidRPr="00D6463A">
        <w:rPr>
          <w:rFonts w:ascii="Times New Roman" w:hAnsi="Times New Roman" w:cs="Times New Roman"/>
          <w:sz w:val="16"/>
          <w:szCs w:val="16"/>
        </w:rPr>
        <w:t>doi</w:t>
      </w:r>
      <w:proofErr w:type="spellEnd"/>
      <w:r w:rsidRPr="00D6463A">
        <w:rPr>
          <w:rFonts w:ascii="Times New Roman" w:hAnsi="Times New Roman" w:cs="Times New Roman"/>
          <w:sz w:val="16"/>
          <w:szCs w:val="16"/>
        </w:rPr>
        <w:t>: 10.1109/JPROC.2010.2070470.</w:t>
      </w:r>
    </w:p>
    <w:p w14:paraId="7DAED663" w14:textId="7D528FDC" w:rsidR="00CA4C1C" w:rsidRPr="00D6463A" w:rsidRDefault="00AB0AC9" w:rsidP="00AB0AC9">
      <w:pPr>
        <w:pStyle w:val="ListParagraph"/>
        <w:numPr>
          <w:ilvl w:val="0"/>
          <w:numId w:val="17"/>
        </w:numPr>
        <w:autoSpaceDE w:val="0"/>
        <w:autoSpaceDN w:val="0"/>
        <w:adjustRightInd w:val="0"/>
        <w:spacing w:line="240" w:lineRule="auto"/>
        <w:ind w:left="426" w:hanging="426"/>
        <w:jc w:val="both"/>
        <w:rPr>
          <w:rFonts w:ascii="Times New Roman" w:hAnsi="Times New Roman" w:cs="Times New Roman"/>
          <w:sz w:val="16"/>
          <w:szCs w:val="16"/>
        </w:rPr>
      </w:pPr>
      <w:r w:rsidRPr="00D6463A">
        <w:rPr>
          <w:rFonts w:ascii="Times New Roman" w:hAnsi="Times New Roman" w:cs="Times New Roman"/>
          <w:sz w:val="16"/>
          <w:szCs w:val="16"/>
        </w:rPr>
        <w:t xml:space="preserve">K. </w:t>
      </w:r>
      <w:proofErr w:type="spellStart"/>
      <w:r w:rsidRPr="00D6463A">
        <w:rPr>
          <w:rFonts w:ascii="Times New Roman" w:hAnsi="Times New Roman" w:cs="Times New Roman"/>
          <w:sz w:val="16"/>
          <w:szCs w:val="16"/>
        </w:rPr>
        <w:t>Boucart</w:t>
      </w:r>
      <w:proofErr w:type="spellEnd"/>
      <w:r w:rsidRPr="00D6463A">
        <w:rPr>
          <w:rFonts w:ascii="Times New Roman" w:hAnsi="Times New Roman" w:cs="Times New Roman"/>
          <w:sz w:val="16"/>
          <w:szCs w:val="16"/>
        </w:rPr>
        <w:t xml:space="preserve"> and A. M. Ionescu, </w:t>
      </w:r>
      <w:r w:rsidR="00490B61" w:rsidRPr="00D6463A">
        <w:rPr>
          <w:rFonts w:ascii="Times New Roman" w:hAnsi="Times New Roman" w:cs="Times New Roman"/>
          <w:sz w:val="16"/>
          <w:szCs w:val="16"/>
        </w:rPr>
        <w:t>"</w:t>
      </w:r>
      <w:r w:rsidRPr="00D6463A">
        <w:rPr>
          <w:rFonts w:ascii="Times New Roman" w:hAnsi="Times New Roman" w:cs="Times New Roman"/>
          <w:sz w:val="16"/>
          <w:szCs w:val="16"/>
        </w:rPr>
        <w:t>A new definition of threshold voltage in tunnel FETs,</w:t>
      </w:r>
      <w:r w:rsidR="00490B61" w:rsidRPr="00D6463A">
        <w:rPr>
          <w:rFonts w:ascii="Times New Roman" w:hAnsi="Times New Roman" w:cs="Times New Roman"/>
          <w:sz w:val="16"/>
          <w:szCs w:val="16"/>
        </w:rPr>
        <w:t>"</w:t>
      </w:r>
      <w:r w:rsidRPr="00D6463A">
        <w:rPr>
          <w:rFonts w:ascii="Times New Roman" w:hAnsi="Times New Roman" w:cs="Times New Roman"/>
          <w:sz w:val="16"/>
          <w:szCs w:val="16"/>
        </w:rPr>
        <w:t xml:space="preserve"> Solid-State Electron., vol. 52, no. 9, pp. 1318–1323, Sep. 2008, </w:t>
      </w:r>
      <w:proofErr w:type="spellStart"/>
      <w:r w:rsidRPr="00D6463A">
        <w:rPr>
          <w:rFonts w:ascii="Times New Roman" w:hAnsi="Times New Roman" w:cs="Times New Roman"/>
          <w:sz w:val="16"/>
          <w:szCs w:val="16"/>
        </w:rPr>
        <w:t>doi</w:t>
      </w:r>
      <w:proofErr w:type="spellEnd"/>
      <w:r w:rsidRPr="00D6463A">
        <w:rPr>
          <w:rFonts w:ascii="Times New Roman" w:hAnsi="Times New Roman" w:cs="Times New Roman"/>
          <w:sz w:val="16"/>
          <w:szCs w:val="16"/>
        </w:rPr>
        <w:t>: 10.1016/j.sse.2008.04.003.</w:t>
      </w:r>
    </w:p>
    <w:p w14:paraId="376395AB" w14:textId="36F836A1" w:rsidR="00AB0AC9" w:rsidRPr="00D6463A" w:rsidRDefault="00CA4C1C" w:rsidP="00AB0AC9">
      <w:pPr>
        <w:pStyle w:val="ListParagraph"/>
        <w:numPr>
          <w:ilvl w:val="0"/>
          <w:numId w:val="17"/>
        </w:numPr>
        <w:autoSpaceDE w:val="0"/>
        <w:autoSpaceDN w:val="0"/>
        <w:adjustRightInd w:val="0"/>
        <w:spacing w:after="0" w:line="240" w:lineRule="auto"/>
        <w:ind w:left="426" w:hanging="426"/>
        <w:jc w:val="both"/>
        <w:rPr>
          <w:rFonts w:ascii="Times New Roman" w:hAnsi="Times New Roman" w:cs="Times New Roman"/>
          <w:sz w:val="16"/>
          <w:szCs w:val="16"/>
        </w:rPr>
      </w:pPr>
      <w:r w:rsidRPr="00D6463A">
        <w:rPr>
          <w:rFonts w:ascii="Times New Roman" w:hAnsi="Times New Roman" w:cs="Times New Roman"/>
          <w:sz w:val="16"/>
          <w:szCs w:val="16"/>
        </w:rPr>
        <w:t xml:space="preserve">A. W. Dey et al., </w:t>
      </w:r>
      <w:r w:rsidR="00490B61" w:rsidRPr="00D6463A">
        <w:rPr>
          <w:rFonts w:ascii="Times New Roman" w:hAnsi="Times New Roman" w:cs="Times New Roman"/>
          <w:sz w:val="16"/>
          <w:szCs w:val="16"/>
        </w:rPr>
        <w:t>"</w:t>
      </w:r>
      <w:r w:rsidRPr="00D6463A">
        <w:rPr>
          <w:rFonts w:ascii="Times New Roman" w:hAnsi="Times New Roman" w:cs="Times New Roman"/>
          <w:sz w:val="16"/>
          <w:szCs w:val="16"/>
        </w:rPr>
        <w:t xml:space="preserve">High-current </w:t>
      </w:r>
      <w:proofErr w:type="spellStart"/>
      <w:r w:rsidRPr="00D6463A">
        <w:rPr>
          <w:rFonts w:ascii="Times New Roman" w:hAnsi="Times New Roman" w:cs="Times New Roman"/>
          <w:sz w:val="16"/>
          <w:szCs w:val="16"/>
        </w:rPr>
        <w:t>GaSb</w:t>
      </w:r>
      <w:proofErr w:type="spellEnd"/>
      <w:r w:rsidRPr="00D6463A">
        <w:rPr>
          <w:rFonts w:ascii="Times New Roman" w:hAnsi="Times New Roman" w:cs="Times New Roman"/>
          <w:sz w:val="16"/>
          <w:szCs w:val="16"/>
        </w:rPr>
        <w:t>/</w:t>
      </w:r>
      <w:proofErr w:type="spellStart"/>
      <w:proofErr w:type="gramStart"/>
      <w:r w:rsidRPr="00D6463A">
        <w:rPr>
          <w:rFonts w:ascii="Times New Roman" w:hAnsi="Times New Roman" w:cs="Times New Roman"/>
          <w:sz w:val="16"/>
          <w:szCs w:val="16"/>
        </w:rPr>
        <w:t>InAs</w:t>
      </w:r>
      <w:proofErr w:type="spellEnd"/>
      <w:r w:rsidRPr="00D6463A">
        <w:rPr>
          <w:rFonts w:ascii="Times New Roman" w:hAnsi="Times New Roman" w:cs="Times New Roman"/>
          <w:sz w:val="16"/>
          <w:szCs w:val="16"/>
        </w:rPr>
        <w:t>(</w:t>
      </w:r>
      <w:proofErr w:type="gramEnd"/>
      <w:r w:rsidRPr="00D6463A">
        <w:rPr>
          <w:rFonts w:ascii="Times New Roman" w:hAnsi="Times New Roman" w:cs="Times New Roman"/>
          <w:sz w:val="16"/>
          <w:szCs w:val="16"/>
        </w:rPr>
        <w:t>Sb) nanowire tunnel field-effect transistors,</w:t>
      </w:r>
      <w:r w:rsidR="00490B61" w:rsidRPr="00D6463A">
        <w:rPr>
          <w:rFonts w:ascii="Times New Roman" w:hAnsi="Times New Roman" w:cs="Times New Roman"/>
          <w:sz w:val="16"/>
          <w:szCs w:val="16"/>
        </w:rPr>
        <w:t>"</w:t>
      </w:r>
      <w:r w:rsidRPr="00D6463A">
        <w:rPr>
          <w:rFonts w:ascii="Times New Roman" w:hAnsi="Times New Roman" w:cs="Times New Roman"/>
          <w:sz w:val="16"/>
          <w:szCs w:val="16"/>
        </w:rPr>
        <w:t xml:space="preserve"> IEEE Electron Device Lett., vol. 34, no. 2, pp. 211–213, Feb. 2013, </w:t>
      </w:r>
      <w:proofErr w:type="spellStart"/>
      <w:r w:rsidRPr="00D6463A">
        <w:rPr>
          <w:rFonts w:ascii="Times New Roman" w:hAnsi="Times New Roman" w:cs="Times New Roman"/>
          <w:sz w:val="16"/>
          <w:szCs w:val="16"/>
        </w:rPr>
        <w:t>doi</w:t>
      </w:r>
      <w:proofErr w:type="spellEnd"/>
      <w:r w:rsidRPr="00D6463A">
        <w:rPr>
          <w:rFonts w:ascii="Times New Roman" w:hAnsi="Times New Roman" w:cs="Times New Roman"/>
          <w:sz w:val="16"/>
          <w:szCs w:val="16"/>
        </w:rPr>
        <w:t>: 10.1109/LED.2012.2234078.</w:t>
      </w:r>
    </w:p>
    <w:p w14:paraId="027184C9" w14:textId="3DFD5984" w:rsidR="00E12057" w:rsidRPr="00D6463A" w:rsidRDefault="00AB0AC9" w:rsidP="00E12057">
      <w:pPr>
        <w:pStyle w:val="ListParagraph"/>
        <w:numPr>
          <w:ilvl w:val="0"/>
          <w:numId w:val="17"/>
        </w:numPr>
        <w:autoSpaceDE w:val="0"/>
        <w:autoSpaceDN w:val="0"/>
        <w:adjustRightInd w:val="0"/>
        <w:spacing w:after="0" w:line="240" w:lineRule="auto"/>
        <w:ind w:left="426" w:hanging="426"/>
        <w:jc w:val="both"/>
        <w:rPr>
          <w:rFonts w:ascii="Times New Roman" w:hAnsi="Times New Roman" w:cs="Times New Roman"/>
          <w:sz w:val="16"/>
          <w:szCs w:val="16"/>
        </w:rPr>
      </w:pPr>
      <w:r w:rsidRPr="00D6463A">
        <w:rPr>
          <w:rFonts w:ascii="Times New Roman" w:hAnsi="Times New Roman" w:cs="Times New Roman"/>
          <w:sz w:val="16"/>
          <w:szCs w:val="16"/>
        </w:rPr>
        <w:t xml:space="preserve">S. </w:t>
      </w:r>
      <w:proofErr w:type="spellStart"/>
      <w:r w:rsidRPr="00D6463A">
        <w:rPr>
          <w:rFonts w:ascii="Times New Roman" w:hAnsi="Times New Roman" w:cs="Times New Roman"/>
          <w:sz w:val="16"/>
          <w:szCs w:val="16"/>
        </w:rPr>
        <w:t>Chander</w:t>
      </w:r>
      <w:proofErr w:type="spellEnd"/>
      <w:r w:rsidRPr="00D6463A">
        <w:rPr>
          <w:rFonts w:ascii="Times New Roman" w:hAnsi="Times New Roman" w:cs="Times New Roman"/>
          <w:sz w:val="16"/>
          <w:szCs w:val="16"/>
        </w:rPr>
        <w:t xml:space="preserve"> and S. </w:t>
      </w:r>
      <w:proofErr w:type="spellStart"/>
      <w:r w:rsidRPr="00D6463A">
        <w:rPr>
          <w:rFonts w:ascii="Times New Roman" w:hAnsi="Times New Roman" w:cs="Times New Roman"/>
          <w:sz w:val="16"/>
          <w:szCs w:val="16"/>
        </w:rPr>
        <w:t>Baishya</w:t>
      </w:r>
      <w:proofErr w:type="spellEnd"/>
      <w:r w:rsidRPr="00D6463A">
        <w:rPr>
          <w:rFonts w:ascii="Times New Roman" w:hAnsi="Times New Roman" w:cs="Times New Roman"/>
          <w:sz w:val="16"/>
          <w:szCs w:val="16"/>
        </w:rPr>
        <w:t xml:space="preserve">, </w:t>
      </w:r>
      <w:r w:rsidR="00490B61" w:rsidRPr="00D6463A">
        <w:rPr>
          <w:rFonts w:ascii="Times New Roman" w:hAnsi="Times New Roman" w:cs="Times New Roman"/>
          <w:sz w:val="16"/>
          <w:szCs w:val="16"/>
        </w:rPr>
        <w:t>"</w:t>
      </w:r>
      <w:r w:rsidRPr="00D6463A">
        <w:rPr>
          <w:rFonts w:ascii="Times New Roman" w:hAnsi="Times New Roman" w:cs="Times New Roman"/>
          <w:sz w:val="16"/>
          <w:szCs w:val="16"/>
        </w:rPr>
        <w:t>A two-dimensional gate threshold voltage model for a heterojunction SOI-tunnel FET with oxide/source overlap,</w:t>
      </w:r>
      <w:r w:rsidR="00490B61" w:rsidRPr="00D6463A">
        <w:rPr>
          <w:rFonts w:ascii="Times New Roman" w:hAnsi="Times New Roman" w:cs="Times New Roman"/>
          <w:sz w:val="16"/>
          <w:szCs w:val="16"/>
        </w:rPr>
        <w:t>"</w:t>
      </w:r>
      <w:r w:rsidRPr="00D6463A">
        <w:rPr>
          <w:rFonts w:ascii="Times New Roman" w:hAnsi="Times New Roman" w:cs="Times New Roman"/>
          <w:sz w:val="16"/>
          <w:szCs w:val="16"/>
        </w:rPr>
        <w:t xml:space="preserve"> IEEE Electron Device Lett., vol. 36, no. 7, pp. 714–716, Jul. </w:t>
      </w:r>
      <w:proofErr w:type="gramStart"/>
      <w:r w:rsidRPr="00D6463A">
        <w:rPr>
          <w:rFonts w:ascii="Times New Roman" w:hAnsi="Times New Roman" w:cs="Times New Roman"/>
          <w:sz w:val="16"/>
          <w:szCs w:val="16"/>
        </w:rPr>
        <w:t>2015,doi</w:t>
      </w:r>
      <w:proofErr w:type="gramEnd"/>
      <w:r w:rsidRPr="00D6463A">
        <w:rPr>
          <w:rFonts w:ascii="Times New Roman" w:hAnsi="Times New Roman" w:cs="Times New Roman"/>
          <w:sz w:val="16"/>
          <w:szCs w:val="16"/>
        </w:rPr>
        <w:t>: 10.1109/LED.2015.2432061.</w:t>
      </w:r>
    </w:p>
    <w:p w14:paraId="57FFC751" w14:textId="77777777" w:rsidR="00E12057" w:rsidRPr="00D6463A" w:rsidRDefault="00E12057" w:rsidP="00E12057">
      <w:pPr>
        <w:pStyle w:val="ListParagraph"/>
        <w:numPr>
          <w:ilvl w:val="0"/>
          <w:numId w:val="17"/>
        </w:numPr>
        <w:autoSpaceDE w:val="0"/>
        <w:autoSpaceDN w:val="0"/>
        <w:adjustRightInd w:val="0"/>
        <w:spacing w:after="0" w:line="240" w:lineRule="auto"/>
        <w:ind w:left="426" w:hanging="426"/>
        <w:jc w:val="both"/>
        <w:rPr>
          <w:rFonts w:ascii="Times New Roman" w:hAnsi="Times New Roman" w:cs="Times New Roman"/>
          <w:sz w:val="16"/>
          <w:szCs w:val="16"/>
        </w:rPr>
      </w:pPr>
      <w:r w:rsidRPr="00D6463A">
        <w:rPr>
          <w:rFonts w:ascii="Times New Roman" w:hAnsi="Times New Roman" w:cs="Times New Roman"/>
          <w:sz w:val="16"/>
          <w:szCs w:val="16"/>
        </w:rPr>
        <w:t xml:space="preserve">Tripathy, M. R., Singh, A. K., Samad, A., </w:t>
      </w:r>
      <w:proofErr w:type="spellStart"/>
      <w:r w:rsidRPr="00D6463A">
        <w:rPr>
          <w:rFonts w:ascii="Times New Roman" w:hAnsi="Times New Roman" w:cs="Times New Roman"/>
          <w:sz w:val="16"/>
          <w:szCs w:val="16"/>
        </w:rPr>
        <w:t>Chander</w:t>
      </w:r>
      <w:proofErr w:type="spellEnd"/>
      <w:r w:rsidRPr="00D6463A">
        <w:rPr>
          <w:rFonts w:ascii="Times New Roman" w:hAnsi="Times New Roman" w:cs="Times New Roman"/>
          <w:sz w:val="16"/>
          <w:szCs w:val="16"/>
        </w:rPr>
        <w:t xml:space="preserve">, S., </w:t>
      </w:r>
      <w:proofErr w:type="spellStart"/>
      <w:r w:rsidRPr="00D6463A">
        <w:rPr>
          <w:rFonts w:ascii="Times New Roman" w:hAnsi="Times New Roman" w:cs="Times New Roman"/>
          <w:sz w:val="16"/>
          <w:szCs w:val="16"/>
        </w:rPr>
        <w:t>Baral</w:t>
      </w:r>
      <w:proofErr w:type="spellEnd"/>
      <w:r w:rsidRPr="00D6463A">
        <w:rPr>
          <w:rFonts w:ascii="Times New Roman" w:hAnsi="Times New Roman" w:cs="Times New Roman"/>
          <w:sz w:val="16"/>
          <w:szCs w:val="16"/>
        </w:rPr>
        <w:t xml:space="preserve">, K., Singh, P. K., &amp; Jit, S. (2020). Device and circuit-level assessment of </w:t>
      </w:r>
      <w:proofErr w:type="spellStart"/>
      <w:r w:rsidRPr="00D6463A">
        <w:rPr>
          <w:rFonts w:ascii="Times New Roman" w:hAnsi="Times New Roman" w:cs="Times New Roman"/>
          <w:sz w:val="16"/>
          <w:szCs w:val="16"/>
        </w:rPr>
        <w:t>GaSb</w:t>
      </w:r>
      <w:proofErr w:type="spellEnd"/>
      <w:r w:rsidRPr="00D6463A">
        <w:rPr>
          <w:rFonts w:ascii="Times New Roman" w:hAnsi="Times New Roman" w:cs="Times New Roman"/>
          <w:sz w:val="16"/>
          <w:szCs w:val="16"/>
        </w:rPr>
        <w:t>/Si heterojunction vertical tunnel-FET for low-power applications. IEEE Transactions on Electron Devices, 67(3), 1285-1292.</w:t>
      </w:r>
    </w:p>
    <w:p w14:paraId="0A8E6664" w14:textId="1F1EA0D0" w:rsidR="00AB0AC9" w:rsidRPr="00D6463A" w:rsidRDefault="00AB0AC9" w:rsidP="00AB0AC9">
      <w:pPr>
        <w:pStyle w:val="ListParagraph"/>
        <w:numPr>
          <w:ilvl w:val="0"/>
          <w:numId w:val="17"/>
        </w:numPr>
        <w:autoSpaceDE w:val="0"/>
        <w:autoSpaceDN w:val="0"/>
        <w:adjustRightInd w:val="0"/>
        <w:spacing w:after="0" w:line="240" w:lineRule="auto"/>
        <w:ind w:left="426" w:hanging="426"/>
        <w:jc w:val="both"/>
        <w:rPr>
          <w:rFonts w:ascii="Times New Roman" w:hAnsi="Times New Roman" w:cs="Times New Roman"/>
          <w:sz w:val="16"/>
          <w:szCs w:val="16"/>
        </w:rPr>
      </w:pPr>
      <w:r w:rsidRPr="00D6463A">
        <w:rPr>
          <w:rFonts w:ascii="Times New Roman" w:hAnsi="Times New Roman" w:cs="Times New Roman"/>
          <w:sz w:val="16"/>
          <w:szCs w:val="16"/>
          <w:shd w:val="clear" w:color="auto" w:fill="FFFFFF"/>
        </w:rPr>
        <w:t xml:space="preserve">K. </w:t>
      </w:r>
      <w:proofErr w:type="spellStart"/>
      <w:r w:rsidRPr="00D6463A">
        <w:rPr>
          <w:rFonts w:ascii="Times New Roman" w:hAnsi="Times New Roman" w:cs="Times New Roman"/>
          <w:sz w:val="16"/>
          <w:szCs w:val="16"/>
          <w:shd w:val="clear" w:color="auto" w:fill="FFFFFF"/>
        </w:rPr>
        <w:t>Bhuwalka</w:t>
      </w:r>
      <w:proofErr w:type="spellEnd"/>
      <w:r w:rsidRPr="00D6463A">
        <w:rPr>
          <w:rFonts w:ascii="Times New Roman" w:hAnsi="Times New Roman" w:cs="Times New Roman"/>
          <w:sz w:val="16"/>
          <w:szCs w:val="16"/>
          <w:shd w:val="clear" w:color="auto" w:fill="FFFFFF"/>
        </w:rPr>
        <w:t xml:space="preserve">, J. Schulze, and I. Eisele, </w:t>
      </w:r>
      <w:r w:rsidR="00490B61" w:rsidRPr="00D6463A">
        <w:rPr>
          <w:rFonts w:ascii="Times New Roman" w:hAnsi="Times New Roman" w:cs="Times New Roman"/>
          <w:sz w:val="16"/>
          <w:szCs w:val="16"/>
          <w:shd w:val="clear" w:color="auto" w:fill="FFFFFF"/>
        </w:rPr>
        <w:t>"</w:t>
      </w:r>
      <w:r w:rsidRPr="00D6463A">
        <w:rPr>
          <w:rFonts w:ascii="Times New Roman" w:hAnsi="Times New Roman" w:cs="Times New Roman"/>
          <w:sz w:val="16"/>
          <w:szCs w:val="16"/>
          <w:shd w:val="clear" w:color="auto" w:fill="FFFFFF"/>
        </w:rPr>
        <w:t xml:space="preserve">Scaling the vertical tunnel FET with tunnel bandgap modulation and gate </w:t>
      </w:r>
      <w:proofErr w:type="spellStart"/>
      <w:r w:rsidRPr="00D6463A">
        <w:rPr>
          <w:rFonts w:ascii="Times New Roman" w:hAnsi="Times New Roman" w:cs="Times New Roman"/>
          <w:sz w:val="16"/>
          <w:szCs w:val="16"/>
          <w:shd w:val="clear" w:color="auto" w:fill="FFFFFF"/>
        </w:rPr>
        <w:t>workfunction</w:t>
      </w:r>
      <w:proofErr w:type="spellEnd"/>
      <w:r w:rsidRPr="00D6463A">
        <w:rPr>
          <w:rFonts w:ascii="Times New Roman" w:hAnsi="Times New Roman" w:cs="Times New Roman"/>
          <w:sz w:val="16"/>
          <w:szCs w:val="16"/>
          <w:shd w:val="clear" w:color="auto" w:fill="FFFFFF"/>
        </w:rPr>
        <w:t xml:space="preserve"> engineering,</w:t>
      </w:r>
      <w:r w:rsidR="00490B61" w:rsidRPr="00D6463A">
        <w:rPr>
          <w:rFonts w:ascii="Times New Roman" w:hAnsi="Times New Roman" w:cs="Times New Roman"/>
          <w:sz w:val="16"/>
          <w:szCs w:val="16"/>
          <w:shd w:val="clear" w:color="auto" w:fill="FFFFFF"/>
        </w:rPr>
        <w:t>"</w:t>
      </w:r>
      <w:r w:rsidRPr="00D6463A">
        <w:rPr>
          <w:rFonts w:ascii="Times New Roman" w:hAnsi="Times New Roman" w:cs="Times New Roman"/>
          <w:sz w:val="16"/>
          <w:szCs w:val="16"/>
          <w:shd w:val="clear" w:color="auto" w:fill="FFFFFF"/>
        </w:rPr>
        <w:t xml:space="preserve"> IEEE Trans. Electron Devices, vol. 52, no. 5, pp. 909–917, May 2005, </w:t>
      </w:r>
      <w:proofErr w:type="spellStart"/>
      <w:r w:rsidRPr="00D6463A">
        <w:rPr>
          <w:rFonts w:ascii="Times New Roman" w:hAnsi="Times New Roman" w:cs="Times New Roman"/>
          <w:sz w:val="16"/>
          <w:szCs w:val="16"/>
          <w:shd w:val="clear" w:color="auto" w:fill="FFFFFF"/>
        </w:rPr>
        <w:t>doi</w:t>
      </w:r>
      <w:proofErr w:type="spellEnd"/>
      <w:r w:rsidRPr="00D6463A">
        <w:rPr>
          <w:rFonts w:ascii="Times New Roman" w:hAnsi="Times New Roman" w:cs="Times New Roman"/>
          <w:sz w:val="16"/>
          <w:szCs w:val="16"/>
          <w:shd w:val="clear" w:color="auto" w:fill="FFFFFF"/>
        </w:rPr>
        <w:t>: 10.1109/TED.2005.846318.</w:t>
      </w:r>
    </w:p>
    <w:p w14:paraId="13FACD64" w14:textId="77777777" w:rsidR="00AB0AC9" w:rsidRPr="00D6463A" w:rsidRDefault="00AB0AC9" w:rsidP="00AB0AC9">
      <w:pPr>
        <w:pStyle w:val="ListParagraph"/>
        <w:numPr>
          <w:ilvl w:val="0"/>
          <w:numId w:val="17"/>
        </w:numPr>
        <w:autoSpaceDE w:val="0"/>
        <w:autoSpaceDN w:val="0"/>
        <w:adjustRightInd w:val="0"/>
        <w:spacing w:after="0" w:line="240" w:lineRule="auto"/>
        <w:ind w:left="426" w:hanging="426"/>
        <w:jc w:val="both"/>
        <w:rPr>
          <w:rFonts w:ascii="Times New Roman" w:hAnsi="Times New Roman" w:cs="Times New Roman"/>
          <w:sz w:val="16"/>
          <w:szCs w:val="16"/>
        </w:rPr>
      </w:pPr>
      <w:r w:rsidRPr="00D6463A">
        <w:rPr>
          <w:rFonts w:ascii="Times New Roman" w:eastAsia="MS Mincho" w:hAnsi="Times New Roman" w:cs="Times New Roman"/>
          <w:noProof/>
          <w:sz w:val="16"/>
          <w:szCs w:val="16"/>
          <w:lang w:bidi="ar-SA"/>
        </w:rPr>
        <w:t>G. Wadhwa, J. Singh and B. and Raj, "Design and investigation of doped triple metal double gate vertical TFET for performance enhancement," Silicon, pp. 1-11, 2020.</w:t>
      </w:r>
    </w:p>
    <w:p w14:paraId="17A63E9C" w14:textId="5172D477" w:rsidR="00CA4C1C" w:rsidRPr="00D6463A" w:rsidRDefault="00CA4C1C" w:rsidP="00CA4C1C">
      <w:pPr>
        <w:pStyle w:val="references0"/>
        <w:numPr>
          <w:ilvl w:val="0"/>
          <w:numId w:val="17"/>
        </w:numPr>
        <w:ind w:left="426" w:hanging="426"/>
      </w:pPr>
      <w:r w:rsidRPr="00D6463A">
        <w:t xml:space="preserve">S. Chander et al., </w:t>
      </w:r>
      <w:r w:rsidR="00490B61" w:rsidRPr="00D6463A">
        <w:t>"</w:t>
      </w:r>
      <w:r w:rsidRPr="00D6463A">
        <w:t>Two-dimensional analytical mode</w:t>
      </w:r>
      <w:r w:rsidR="007C40C4" w:rsidRPr="00D6463A">
        <w:t>l</w:t>
      </w:r>
      <w:r w:rsidRPr="00D6463A">
        <w:t>ling for electrical characteristics of Ge/Si SOI-tunnel FinFETs,</w:t>
      </w:r>
      <w:r w:rsidR="00490B61" w:rsidRPr="00D6463A">
        <w:t>"</w:t>
      </w:r>
      <w:r w:rsidRPr="00D6463A">
        <w:t xml:space="preserve"> Superlattices Microstructures, vol. 131, pp. 30–39, Jul. 2019, doi: 10.1016/j.spmi.2019.05.037.</w:t>
      </w:r>
    </w:p>
    <w:p w14:paraId="5FBCB2DF" w14:textId="32C1F047" w:rsidR="00CA4C1C" w:rsidRPr="00D6463A" w:rsidRDefault="00CA4C1C" w:rsidP="00CA4C1C">
      <w:pPr>
        <w:pStyle w:val="references0"/>
        <w:numPr>
          <w:ilvl w:val="0"/>
          <w:numId w:val="17"/>
        </w:numPr>
        <w:spacing w:line="240" w:lineRule="auto"/>
        <w:ind w:left="426" w:hanging="426"/>
      </w:pPr>
      <w:r w:rsidRPr="00D6463A">
        <w:t xml:space="preserve">C. Convertino, C. B. Zota, H. Schmid, A. M. Ionescu, and K. E. Moselund, </w:t>
      </w:r>
      <w:r w:rsidR="00490B61" w:rsidRPr="00D6463A">
        <w:t>"</w:t>
      </w:r>
      <w:r w:rsidRPr="00D6463A">
        <w:t>III–V heterostructure tunnel field-effect transistor,</w:t>
      </w:r>
      <w:r w:rsidR="00490B61" w:rsidRPr="00D6463A">
        <w:t>"</w:t>
      </w:r>
      <w:r w:rsidRPr="00D6463A">
        <w:t xml:space="preserve"> J. Phys., Condens. Matter, vol. 30, Jun. 2018, Art. no. 264005.</w:t>
      </w:r>
    </w:p>
    <w:p w14:paraId="65270ACC" w14:textId="0300CA84" w:rsidR="00CA4C1C" w:rsidRPr="00D6463A" w:rsidRDefault="00CA4C1C" w:rsidP="00CA4C1C">
      <w:pPr>
        <w:pStyle w:val="references0"/>
        <w:numPr>
          <w:ilvl w:val="0"/>
          <w:numId w:val="17"/>
        </w:numPr>
        <w:ind w:left="426" w:hanging="426"/>
      </w:pPr>
      <w:r w:rsidRPr="00D6463A">
        <w:t xml:space="preserve">H. Uchida, T. Soga, H. Nishikawa, T. Jimbo, and M. Umeno, </w:t>
      </w:r>
      <w:r w:rsidR="00490B61" w:rsidRPr="00D6463A">
        <w:t>"</w:t>
      </w:r>
      <w:r w:rsidRPr="00D6463A">
        <w:t>Reduction of dislocation density by thermal annealing for GaAs/GaSb/Si heterostructure,</w:t>
      </w:r>
      <w:r w:rsidR="00490B61" w:rsidRPr="00D6463A">
        <w:t>"</w:t>
      </w:r>
      <w:r w:rsidRPr="00D6463A">
        <w:t xml:space="preserve"> J. Cryst. Growth, vol. 150, pp. 681–684, May 1995, doi: 10.1016/0022-0248(95)80295-N.</w:t>
      </w:r>
    </w:p>
    <w:p w14:paraId="25D622A1" w14:textId="73894198" w:rsidR="00CC62B9" w:rsidRPr="00D6463A" w:rsidRDefault="00CA4C1C" w:rsidP="00CC62B9">
      <w:pPr>
        <w:pStyle w:val="references0"/>
        <w:numPr>
          <w:ilvl w:val="0"/>
          <w:numId w:val="17"/>
        </w:numPr>
        <w:ind w:left="426" w:hanging="426"/>
      </w:pPr>
      <w:r w:rsidRPr="00D6463A">
        <w:t xml:space="preserve">Chusovitin, S. Dotsenko, S. Chusovitina, and D. Goroshko, </w:t>
      </w:r>
      <w:r w:rsidR="00490B61" w:rsidRPr="00D6463A">
        <w:t>"</w:t>
      </w:r>
      <w:r w:rsidRPr="00D6463A">
        <w:t>Formation of a thin continuous GaSb film on Si (001) by solid</w:t>
      </w:r>
      <w:r w:rsidR="007C40C4" w:rsidRPr="00D6463A">
        <w:t>-</w:t>
      </w:r>
      <w:r w:rsidRPr="00D6463A">
        <w:t>phase epitaxy,</w:t>
      </w:r>
      <w:r w:rsidR="00490B61" w:rsidRPr="00D6463A">
        <w:t>"</w:t>
      </w:r>
      <w:r w:rsidRPr="00D6463A">
        <w:t xml:space="preserve"> Nanomaterials, vol. 8, no. 12, p. 987, 2018, doi: 10.3390/nano8120987.</w:t>
      </w:r>
    </w:p>
    <w:p w14:paraId="22FB5142" w14:textId="7AF8E6E8" w:rsidR="00CC62B9" w:rsidRPr="00D6463A" w:rsidRDefault="00CC62B9" w:rsidP="00CC04BC">
      <w:pPr>
        <w:pStyle w:val="references0"/>
        <w:numPr>
          <w:ilvl w:val="0"/>
          <w:numId w:val="17"/>
        </w:numPr>
        <w:ind w:left="426" w:hanging="426"/>
        <w:contextualSpacing/>
      </w:pPr>
      <w:r w:rsidRPr="00D6463A">
        <w:t xml:space="preserve">P. N. Kondekar, K. Nigam, S. Pandey, and D. Sharma, </w:t>
      </w:r>
      <w:r w:rsidR="00490B61" w:rsidRPr="00D6463A">
        <w:t>"</w:t>
      </w:r>
      <w:r w:rsidRPr="00D6463A">
        <w:t>Electrically</w:t>
      </w:r>
    </w:p>
    <w:p w14:paraId="0EE4F939" w14:textId="73A664B8" w:rsidR="009820E2" w:rsidRPr="00D6463A" w:rsidRDefault="00CC62B9" w:rsidP="009820E2">
      <w:pPr>
        <w:pStyle w:val="references0"/>
        <w:numPr>
          <w:ilvl w:val="0"/>
          <w:numId w:val="0"/>
        </w:numPr>
        <w:ind w:left="360" w:firstLine="44"/>
        <w:contextualSpacing/>
      </w:pPr>
      <w:r w:rsidRPr="00D6463A">
        <w:t>doped tunnel FET with bandgap engineering for analog</w:t>
      </w:r>
      <w:r w:rsidR="007C40C4" w:rsidRPr="00D6463A">
        <w:t>ue</w:t>
      </w:r>
      <w:r w:rsidRPr="00D6463A">
        <w:t>/RF applications,</w:t>
      </w:r>
      <w:r w:rsidR="00490B61" w:rsidRPr="00D6463A">
        <w:t>"</w:t>
      </w:r>
      <w:r w:rsidRPr="00D6463A">
        <w:t xml:space="preserve"> IEEE Trans. Electron Devices, vol. 64, no. 2, pp. 412–418, 2017,doi: 10.1109/TED.2016.2637638.</w:t>
      </w:r>
    </w:p>
    <w:p w14:paraId="20717128" w14:textId="6E33BE44" w:rsidR="008825D7" w:rsidRPr="00D6463A" w:rsidRDefault="00CC62B9" w:rsidP="008825D7">
      <w:pPr>
        <w:pStyle w:val="references0"/>
        <w:numPr>
          <w:ilvl w:val="0"/>
          <w:numId w:val="17"/>
        </w:numPr>
        <w:ind w:left="426" w:hanging="426"/>
        <w:contextualSpacing/>
      </w:pPr>
      <w:r w:rsidRPr="00D6463A">
        <w:t xml:space="preserve">T. Krishnamohan, D. Kim, S. Raghunathan, and K. Saraswat, </w:t>
      </w:r>
      <w:r w:rsidR="00490B61" w:rsidRPr="00D6463A">
        <w:t>"</w:t>
      </w:r>
      <w:r w:rsidRPr="00D6463A">
        <w:t>Doublegate strained-ge heterostructure tunne</w:t>
      </w:r>
      <w:r w:rsidR="007C40C4" w:rsidRPr="00D6463A">
        <w:t>l</w:t>
      </w:r>
      <w:r w:rsidRPr="00D6463A">
        <w:t>ling FET (TFET) with record high drive currents and60 mV/dec subthreshold slope,</w:t>
      </w:r>
      <w:r w:rsidR="00490B61" w:rsidRPr="00D6463A">
        <w:t>"</w:t>
      </w:r>
      <w:r w:rsidRPr="00D6463A">
        <w:t xml:space="preserve"> in IEDM Tech. Dig., vol. 67, 2008, pp. 1–3, doi: 10.1109/IEDM.2008.4796839.</w:t>
      </w:r>
    </w:p>
    <w:p w14:paraId="03A56E0C" w14:textId="77777777" w:rsidR="008825D7" w:rsidRPr="00D6463A" w:rsidRDefault="00AB0AC9" w:rsidP="008825D7">
      <w:pPr>
        <w:pStyle w:val="references0"/>
        <w:numPr>
          <w:ilvl w:val="0"/>
          <w:numId w:val="17"/>
        </w:numPr>
        <w:ind w:left="426" w:hanging="426"/>
        <w:contextualSpacing/>
      </w:pPr>
      <w:r w:rsidRPr="00D6463A">
        <w:t>Wadhwa G, Singh J. Implementation of linearly modulated work function A σ B 1− σ gate electrode and Si 0.55 Ge 0.45 N+ pocket doping for performance improvement in gate stack vertical-TFET. Applied Physics A. 2020 Nov;126(11):1-11</w:t>
      </w:r>
      <w:r w:rsidR="00CC62B9" w:rsidRPr="00D6463A">
        <w:t>.</w:t>
      </w:r>
    </w:p>
    <w:p w14:paraId="6B074C13" w14:textId="77777777" w:rsidR="008825D7" w:rsidRPr="00CA094E" w:rsidRDefault="00CC62B9" w:rsidP="008825D7">
      <w:pPr>
        <w:pStyle w:val="references0"/>
        <w:numPr>
          <w:ilvl w:val="0"/>
          <w:numId w:val="17"/>
        </w:numPr>
        <w:ind w:left="426" w:hanging="426"/>
        <w:contextualSpacing/>
      </w:pPr>
      <w:r w:rsidRPr="00CA094E">
        <w:rPr>
          <w:rFonts w:ascii="Times-Italic" w:hAnsi="Times-Italic" w:cs="Times-Italic"/>
          <w:lang w:val="en-IN"/>
        </w:rPr>
        <w:t xml:space="preserve">Atlas User’s Manual </w:t>
      </w:r>
      <w:r w:rsidRPr="00CA094E">
        <w:rPr>
          <w:rFonts w:ascii="Times-Roman" w:hAnsi="Times-Roman" w:cs="Times-Roman"/>
          <w:lang w:val="en-IN"/>
        </w:rPr>
        <w:t>Silvaco Int. Softw., Silvaco Inc., Santa Clara, CA,</w:t>
      </w:r>
      <w:r w:rsidR="00565AC9" w:rsidRPr="00CA094E">
        <w:rPr>
          <w:rFonts w:ascii="Times-Roman" w:hAnsi="Times-Roman" w:cs="Times-Roman"/>
          <w:lang w:val="en-IN"/>
        </w:rPr>
        <w:t xml:space="preserve"> </w:t>
      </w:r>
      <w:r w:rsidRPr="00CA094E">
        <w:rPr>
          <w:rFonts w:ascii="Times-Roman" w:hAnsi="Times-Roman" w:cs="Times-Roman"/>
          <w:lang w:val="en-IN"/>
        </w:rPr>
        <w:t>USA, 2016.</w:t>
      </w:r>
    </w:p>
    <w:p w14:paraId="5EADFF9B" w14:textId="5217205A" w:rsidR="00565AC9" w:rsidRPr="00D6463A" w:rsidRDefault="00565AC9" w:rsidP="008825D7">
      <w:pPr>
        <w:pStyle w:val="references0"/>
        <w:numPr>
          <w:ilvl w:val="0"/>
          <w:numId w:val="17"/>
        </w:numPr>
        <w:ind w:left="426" w:hanging="426"/>
        <w:contextualSpacing/>
      </w:pPr>
      <w:r w:rsidRPr="00D6463A">
        <w:t xml:space="preserve">S. Kanungo, S. Chattopadhyay, P. S. Gupta, K. Sinha, and H. Rahaman, </w:t>
      </w:r>
      <w:r w:rsidR="00490B61" w:rsidRPr="00D6463A">
        <w:t>"</w:t>
      </w:r>
      <w:r w:rsidRPr="00D6463A">
        <w:t>Study and analysis of the effects of SiGe source and pocket-doped channel on sensing performance of dielectrically modulated tunnel FET</w:t>
      </w:r>
      <w:r w:rsidR="007C40C4" w:rsidRPr="00D6463A">
        <w:t>-</w:t>
      </w:r>
      <w:r w:rsidRPr="00D6463A">
        <w:t>based biosensors,</w:t>
      </w:r>
      <w:r w:rsidR="00490B61" w:rsidRPr="00D6463A">
        <w:t>"</w:t>
      </w:r>
      <w:r w:rsidRPr="00D6463A">
        <w:t xml:space="preserve"> IEEE Trans. Electron Devices, vol. 63, no. 6, pp. 2589–2596, Jun. 2016, doi:10.1109/TED.2016.2556081.</w:t>
      </w:r>
    </w:p>
    <w:p w14:paraId="1C95C938" w14:textId="344C3D46" w:rsidR="00C034EB" w:rsidRPr="00D6463A" w:rsidRDefault="00F6777A" w:rsidP="008825D7">
      <w:pPr>
        <w:pStyle w:val="references0"/>
        <w:numPr>
          <w:ilvl w:val="0"/>
          <w:numId w:val="17"/>
        </w:numPr>
        <w:ind w:left="426" w:hanging="426"/>
        <w:contextualSpacing/>
      </w:pPr>
      <w:r w:rsidRPr="00D6463A">
        <w:rPr>
          <w:shd w:val="clear" w:color="auto" w:fill="FCFCFC"/>
        </w:rPr>
        <w:t>Bera, P.K., Kar, R. &amp; Mandal, D. Modelling and Analysis of Dual Material Gate Charge Plasma Based Vertical t-shaped TFET. </w:t>
      </w:r>
      <w:r w:rsidRPr="00D6463A">
        <w:rPr>
          <w:i/>
          <w:iCs/>
          <w:shd w:val="clear" w:color="auto" w:fill="FCFCFC"/>
        </w:rPr>
        <w:t>Silicon</w:t>
      </w:r>
      <w:r w:rsidRPr="00D6463A">
        <w:rPr>
          <w:shd w:val="clear" w:color="auto" w:fill="FCFCFC"/>
        </w:rPr>
        <w:t> (2021). https://doi.org/10.1007/s12633-021-01518-1</w:t>
      </w:r>
      <w:r w:rsidR="00B17AF0" w:rsidRPr="00D6463A">
        <w:rPr>
          <w:shd w:val="clear" w:color="auto" w:fill="FCFCFC"/>
        </w:rPr>
        <w:t>.</w:t>
      </w:r>
    </w:p>
    <w:sectPr w:rsidR="00C034EB" w:rsidRPr="00D6463A" w:rsidSect="001C16C0">
      <w:footerReference w:type="even" r:id="rId40"/>
      <w:type w:val="continuous"/>
      <w:pgSz w:w="12240" w:h="15840" w:code="1"/>
      <w:pgMar w:top="1049" w:right="1106" w:bottom="1247" w:left="110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D419F" w14:textId="77777777" w:rsidR="00380D74" w:rsidRDefault="00380D74">
      <w:r>
        <w:separator/>
      </w:r>
    </w:p>
  </w:endnote>
  <w:endnote w:type="continuationSeparator" w:id="0">
    <w:p w14:paraId="4AAE4E49" w14:textId="77777777" w:rsidR="00380D74" w:rsidRDefault="00380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Bold">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6AFA" w14:textId="77777777" w:rsidR="00D1474A" w:rsidRDefault="00D1474A" w:rsidP="00EA03E0">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D6E18" w14:textId="77777777" w:rsidR="00380D74" w:rsidRDefault="00380D74"/>
  </w:footnote>
  <w:footnote w:type="continuationSeparator" w:id="0">
    <w:p w14:paraId="6253EFC4" w14:textId="77777777" w:rsidR="00380D74" w:rsidRDefault="00380D74">
      <w:r>
        <w:continuationSeparator/>
      </w:r>
    </w:p>
  </w:footnote>
  <w:footnote w:id="1">
    <w:p w14:paraId="563C40AE" w14:textId="77777777" w:rsidR="00D1474A" w:rsidRDefault="00D1474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CA29F28"/>
    <w:lvl w:ilvl="0">
      <w:start w:val="1"/>
      <w:numFmt w:val="upperRoman"/>
      <w:pStyle w:val="Heading1"/>
      <w:lvlText w:val="%1."/>
      <w:lvlJc w:val="right"/>
    </w:lvl>
    <w:lvl w:ilvl="1">
      <w:start w:val="1"/>
      <w:numFmt w:val="upperRoman"/>
      <w:pStyle w:val="Heading2"/>
      <w:lvlText w:val="%2."/>
      <w:lvlJc w:val="righ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18B5987"/>
    <w:multiLevelType w:val="hybridMultilevel"/>
    <w:tmpl w:val="852A31AC"/>
    <w:lvl w:ilvl="0" w:tplc="19680982">
      <w:start w:val="1"/>
      <w:numFmt w:val="decimal"/>
      <w:lvlText w:val="Fig. %1."/>
      <w:lvlJc w:val="left"/>
      <w:pPr>
        <w:ind w:left="720" w:hanging="360"/>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D6C7D"/>
    <w:multiLevelType w:val="hybridMultilevel"/>
    <w:tmpl w:val="9A8C9184"/>
    <w:lvl w:ilvl="0" w:tplc="4009001B">
      <w:start w:val="1"/>
      <w:numFmt w:val="lowerRoman"/>
      <w:lvlText w:val="%1."/>
      <w:lvlJc w:val="right"/>
      <w:pPr>
        <w:ind w:left="922" w:hanging="360"/>
      </w:pPr>
    </w:lvl>
    <w:lvl w:ilvl="1" w:tplc="FFFFFFFF" w:tentative="1">
      <w:start w:val="1"/>
      <w:numFmt w:val="lowerLetter"/>
      <w:lvlText w:val="%2."/>
      <w:lvlJc w:val="left"/>
      <w:pPr>
        <w:ind w:left="1642" w:hanging="360"/>
      </w:pPr>
    </w:lvl>
    <w:lvl w:ilvl="2" w:tplc="FFFFFFFF" w:tentative="1">
      <w:start w:val="1"/>
      <w:numFmt w:val="lowerRoman"/>
      <w:lvlText w:val="%3."/>
      <w:lvlJc w:val="right"/>
      <w:pPr>
        <w:ind w:left="2362" w:hanging="180"/>
      </w:pPr>
    </w:lvl>
    <w:lvl w:ilvl="3" w:tplc="FFFFFFFF" w:tentative="1">
      <w:start w:val="1"/>
      <w:numFmt w:val="decimal"/>
      <w:lvlText w:val="%4."/>
      <w:lvlJc w:val="left"/>
      <w:pPr>
        <w:ind w:left="3082" w:hanging="360"/>
      </w:pPr>
    </w:lvl>
    <w:lvl w:ilvl="4" w:tplc="FFFFFFFF" w:tentative="1">
      <w:start w:val="1"/>
      <w:numFmt w:val="lowerLetter"/>
      <w:lvlText w:val="%5."/>
      <w:lvlJc w:val="left"/>
      <w:pPr>
        <w:ind w:left="3802" w:hanging="360"/>
      </w:pPr>
    </w:lvl>
    <w:lvl w:ilvl="5" w:tplc="FFFFFFFF" w:tentative="1">
      <w:start w:val="1"/>
      <w:numFmt w:val="lowerRoman"/>
      <w:lvlText w:val="%6."/>
      <w:lvlJc w:val="right"/>
      <w:pPr>
        <w:ind w:left="4522" w:hanging="180"/>
      </w:pPr>
    </w:lvl>
    <w:lvl w:ilvl="6" w:tplc="FFFFFFFF" w:tentative="1">
      <w:start w:val="1"/>
      <w:numFmt w:val="decimal"/>
      <w:lvlText w:val="%7."/>
      <w:lvlJc w:val="left"/>
      <w:pPr>
        <w:ind w:left="5242" w:hanging="360"/>
      </w:pPr>
    </w:lvl>
    <w:lvl w:ilvl="7" w:tplc="FFFFFFFF" w:tentative="1">
      <w:start w:val="1"/>
      <w:numFmt w:val="lowerLetter"/>
      <w:lvlText w:val="%8."/>
      <w:lvlJc w:val="left"/>
      <w:pPr>
        <w:ind w:left="5962" w:hanging="360"/>
      </w:pPr>
    </w:lvl>
    <w:lvl w:ilvl="8" w:tplc="FFFFFFFF" w:tentative="1">
      <w:start w:val="1"/>
      <w:numFmt w:val="lowerRoman"/>
      <w:lvlText w:val="%9."/>
      <w:lvlJc w:val="right"/>
      <w:pPr>
        <w:ind w:left="6682" w:hanging="180"/>
      </w:pPr>
    </w:lvl>
  </w:abstractNum>
  <w:abstractNum w:abstractNumId="3" w15:restartNumberingAfterBreak="0">
    <w:nsid w:val="106C27B4"/>
    <w:multiLevelType w:val="hybridMultilevel"/>
    <w:tmpl w:val="FF9A8584"/>
    <w:lvl w:ilvl="0" w:tplc="D06EA3E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ECA51B1"/>
    <w:multiLevelType w:val="hybridMultilevel"/>
    <w:tmpl w:val="7794F684"/>
    <w:lvl w:ilvl="0" w:tplc="0956934C">
      <w:start w:val="2"/>
      <w:numFmt w:val="decimal"/>
      <w:lvlText w:val="Fig. %1."/>
      <w:lvlJc w:val="left"/>
      <w:pPr>
        <w:ind w:left="720" w:hanging="360"/>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08D07BF2"/>
    <w:lvl w:ilvl="0">
      <w:start w:val="1"/>
      <w:numFmt w:val="decimal"/>
      <w:pStyle w:val="References"/>
      <w:lvlText w:val="[%1]"/>
      <w:lvlJc w:val="left"/>
      <w:pPr>
        <w:tabs>
          <w:tab w:val="num" w:pos="1170"/>
        </w:tabs>
        <w:ind w:left="1170" w:hanging="360"/>
      </w:pPr>
      <w:rPr>
        <w:b w:val="0"/>
        <w:i w:val="0"/>
      </w:rPr>
    </w:lvl>
  </w:abstractNum>
  <w:abstractNum w:abstractNumId="7" w15:restartNumberingAfterBreak="0">
    <w:nsid w:val="427D65C5"/>
    <w:multiLevelType w:val="hybridMultilevel"/>
    <w:tmpl w:val="4864B446"/>
    <w:lvl w:ilvl="0" w:tplc="B2DC3AEE">
      <w:start w:val="9"/>
      <w:numFmt w:val="decimal"/>
      <w:lvlText w:val="Fig. %1."/>
      <w:lvlJc w:val="left"/>
      <w:pPr>
        <w:ind w:left="1350" w:hanging="360"/>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48757A59"/>
    <w:multiLevelType w:val="hybridMultilevel"/>
    <w:tmpl w:val="D1F897DA"/>
    <w:lvl w:ilvl="0" w:tplc="EDC67AAE">
      <w:start w:val="1"/>
      <w:numFmt w:val="decimal"/>
      <w:lvlText w:val="[%1]"/>
      <w:lvlJc w:val="left"/>
      <w:pPr>
        <w:ind w:left="1124" w:hanging="360"/>
      </w:pPr>
      <w:rPr>
        <w:rFonts w:hint="default"/>
      </w:rPr>
    </w:lvl>
    <w:lvl w:ilvl="1" w:tplc="40090019" w:tentative="1">
      <w:start w:val="1"/>
      <w:numFmt w:val="lowerLetter"/>
      <w:lvlText w:val="%2."/>
      <w:lvlJc w:val="left"/>
      <w:pPr>
        <w:ind w:left="1844" w:hanging="360"/>
      </w:pPr>
    </w:lvl>
    <w:lvl w:ilvl="2" w:tplc="4009001B" w:tentative="1">
      <w:start w:val="1"/>
      <w:numFmt w:val="lowerRoman"/>
      <w:lvlText w:val="%3."/>
      <w:lvlJc w:val="right"/>
      <w:pPr>
        <w:ind w:left="2564" w:hanging="180"/>
      </w:pPr>
    </w:lvl>
    <w:lvl w:ilvl="3" w:tplc="4009000F" w:tentative="1">
      <w:start w:val="1"/>
      <w:numFmt w:val="decimal"/>
      <w:lvlText w:val="%4."/>
      <w:lvlJc w:val="left"/>
      <w:pPr>
        <w:ind w:left="3284" w:hanging="360"/>
      </w:pPr>
    </w:lvl>
    <w:lvl w:ilvl="4" w:tplc="40090019" w:tentative="1">
      <w:start w:val="1"/>
      <w:numFmt w:val="lowerLetter"/>
      <w:lvlText w:val="%5."/>
      <w:lvlJc w:val="left"/>
      <w:pPr>
        <w:ind w:left="4004" w:hanging="360"/>
      </w:pPr>
    </w:lvl>
    <w:lvl w:ilvl="5" w:tplc="4009001B" w:tentative="1">
      <w:start w:val="1"/>
      <w:numFmt w:val="lowerRoman"/>
      <w:lvlText w:val="%6."/>
      <w:lvlJc w:val="right"/>
      <w:pPr>
        <w:ind w:left="4724" w:hanging="180"/>
      </w:pPr>
    </w:lvl>
    <w:lvl w:ilvl="6" w:tplc="4009000F" w:tentative="1">
      <w:start w:val="1"/>
      <w:numFmt w:val="decimal"/>
      <w:lvlText w:val="%7."/>
      <w:lvlJc w:val="left"/>
      <w:pPr>
        <w:ind w:left="5444" w:hanging="360"/>
      </w:pPr>
    </w:lvl>
    <w:lvl w:ilvl="7" w:tplc="40090019" w:tentative="1">
      <w:start w:val="1"/>
      <w:numFmt w:val="lowerLetter"/>
      <w:lvlText w:val="%8."/>
      <w:lvlJc w:val="left"/>
      <w:pPr>
        <w:ind w:left="6164" w:hanging="360"/>
      </w:pPr>
    </w:lvl>
    <w:lvl w:ilvl="8" w:tplc="4009001B" w:tentative="1">
      <w:start w:val="1"/>
      <w:numFmt w:val="lowerRoman"/>
      <w:lvlText w:val="%9."/>
      <w:lvlJc w:val="right"/>
      <w:pPr>
        <w:ind w:left="6884" w:hanging="180"/>
      </w:pPr>
    </w:lvl>
  </w:abstractNum>
  <w:abstractNum w:abstractNumId="9" w15:restartNumberingAfterBreak="0">
    <w:nsid w:val="50F5161D"/>
    <w:multiLevelType w:val="hybridMultilevel"/>
    <w:tmpl w:val="02B4F98A"/>
    <w:lvl w:ilvl="0" w:tplc="237CA1D6">
      <w:start w:val="5"/>
      <w:numFmt w:val="decimal"/>
      <w:lvlText w:val="Fig. %1."/>
      <w:lvlJc w:val="left"/>
      <w:pPr>
        <w:ind w:left="900" w:hanging="360"/>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48074CB"/>
    <w:multiLevelType w:val="hybridMultilevel"/>
    <w:tmpl w:val="A28AF0B4"/>
    <w:lvl w:ilvl="0" w:tplc="40090015">
      <w:start w:val="1"/>
      <w:numFmt w:val="upp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2" w15:restartNumberingAfterBreak="0">
    <w:nsid w:val="5A8C6514"/>
    <w:multiLevelType w:val="hybridMultilevel"/>
    <w:tmpl w:val="094ACD8E"/>
    <w:lvl w:ilvl="0" w:tplc="4009000F">
      <w:start w:val="1"/>
      <w:numFmt w:val="decimal"/>
      <w:lvlText w:val="%1."/>
      <w:lvlJc w:val="left"/>
      <w:pPr>
        <w:ind w:left="922" w:hanging="360"/>
      </w:p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13" w15:restartNumberingAfterBreak="0">
    <w:nsid w:val="5CB56122"/>
    <w:multiLevelType w:val="hybridMultilevel"/>
    <w:tmpl w:val="11069684"/>
    <w:lvl w:ilvl="0" w:tplc="D06EA3E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3AE62B3"/>
    <w:multiLevelType w:val="hybridMultilevel"/>
    <w:tmpl w:val="8DF69F32"/>
    <w:lvl w:ilvl="0" w:tplc="327ADE3A">
      <w:start w:val="4"/>
      <w:numFmt w:val="upperRoman"/>
      <w:lvlText w:val="%1."/>
      <w:lvlJc w:val="right"/>
      <w:pPr>
        <w:ind w:left="839" w:hanging="360"/>
      </w:pPr>
      <w:rPr>
        <w:rFonts w:hint="default"/>
      </w:rPr>
    </w:lvl>
    <w:lvl w:ilvl="1" w:tplc="F4A4FC04" w:tentative="1">
      <w:start w:val="1"/>
      <w:numFmt w:val="lowerLetter"/>
      <w:lvlText w:val="%2."/>
      <w:lvlJc w:val="left"/>
      <w:pPr>
        <w:ind w:left="1440" w:hanging="360"/>
      </w:pPr>
    </w:lvl>
    <w:lvl w:ilvl="2" w:tplc="CB226914" w:tentative="1">
      <w:start w:val="1"/>
      <w:numFmt w:val="lowerRoman"/>
      <w:lvlText w:val="%3."/>
      <w:lvlJc w:val="right"/>
      <w:pPr>
        <w:ind w:left="2160" w:hanging="180"/>
      </w:pPr>
    </w:lvl>
    <w:lvl w:ilvl="3" w:tplc="C4C0B5D6" w:tentative="1">
      <w:start w:val="1"/>
      <w:numFmt w:val="decimal"/>
      <w:lvlText w:val="%4."/>
      <w:lvlJc w:val="left"/>
      <w:pPr>
        <w:ind w:left="2880" w:hanging="360"/>
      </w:pPr>
    </w:lvl>
    <w:lvl w:ilvl="4" w:tplc="7010A998" w:tentative="1">
      <w:start w:val="1"/>
      <w:numFmt w:val="lowerLetter"/>
      <w:lvlText w:val="%5."/>
      <w:lvlJc w:val="left"/>
      <w:pPr>
        <w:ind w:left="3600" w:hanging="360"/>
      </w:pPr>
    </w:lvl>
    <w:lvl w:ilvl="5" w:tplc="B15C937A" w:tentative="1">
      <w:start w:val="1"/>
      <w:numFmt w:val="lowerRoman"/>
      <w:lvlText w:val="%6."/>
      <w:lvlJc w:val="right"/>
      <w:pPr>
        <w:ind w:left="4320" w:hanging="180"/>
      </w:pPr>
    </w:lvl>
    <w:lvl w:ilvl="6" w:tplc="4516F0C8" w:tentative="1">
      <w:start w:val="1"/>
      <w:numFmt w:val="decimal"/>
      <w:lvlText w:val="%7."/>
      <w:lvlJc w:val="left"/>
      <w:pPr>
        <w:ind w:left="5040" w:hanging="360"/>
      </w:pPr>
    </w:lvl>
    <w:lvl w:ilvl="7" w:tplc="D70225C2" w:tentative="1">
      <w:start w:val="1"/>
      <w:numFmt w:val="lowerLetter"/>
      <w:lvlText w:val="%8."/>
      <w:lvlJc w:val="left"/>
      <w:pPr>
        <w:ind w:left="5760" w:hanging="360"/>
      </w:pPr>
    </w:lvl>
    <w:lvl w:ilvl="8" w:tplc="EC423FFC" w:tentative="1">
      <w:start w:val="1"/>
      <w:numFmt w:val="lowerRoman"/>
      <w:lvlText w:val="%9."/>
      <w:lvlJc w:val="right"/>
      <w:pPr>
        <w:ind w:left="6480" w:hanging="180"/>
      </w:pPr>
    </w:lvl>
  </w:abstractNum>
  <w:abstractNum w:abstractNumId="15" w15:restartNumberingAfterBreak="0">
    <w:nsid w:val="6C402C58"/>
    <w:multiLevelType w:val="hybridMultilevel"/>
    <w:tmpl w:val="EA766F96"/>
    <w:lvl w:ilvl="0" w:tplc="A86A7186">
      <w:start w:val="6"/>
      <w:numFmt w:val="decimal"/>
      <w:lvlText w:val="Fig. %1."/>
      <w:lvlJc w:val="left"/>
      <w:pPr>
        <w:ind w:left="99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530"/>
        </w:tabs>
        <w:ind w:left="1530" w:hanging="360"/>
      </w:pPr>
      <w:rPr>
        <w:rFonts w:cs="Times New Roman"/>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16" w15:restartNumberingAfterBreak="0">
    <w:nsid w:val="6CD32DA8"/>
    <w:multiLevelType w:val="singleLevel"/>
    <w:tmpl w:val="2F8C5F70"/>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20"/>
        <w:szCs w:val="20"/>
      </w:rPr>
    </w:lvl>
  </w:abstractNum>
  <w:abstractNum w:abstractNumId="17" w15:restartNumberingAfterBreak="0">
    <w:nsid w:val="70595D6D"/>
    <w:multiLevelType w:val="hybridMultilevel"/>
    <w:tmpl w:val="4F50443E"/>
    <w:lvl w:ilvl="0" w:tplc="9918C5AC">
      <w:start w:val="4"/>
      <w:numFmt w:val="decimal"/>
      <w:lvlText w:val="Fig. %1."/>
      <w:lvlJc w:val="left"/>
      <w:pPr>
        <w:ind w:left="720" w:hanging="360"/>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D36E81"/>
    <w:multiLevelType w:val="hybridMultilevel"/>
    <w:tmpl w:val="E654C852"/>
    <w:lvl w:ilvl="0" w:tplc="67720A62">
      <w:start w:val="1"/>
      <w:numFmt w:val="decimal"/>
      <w:pStyle w:val="figurecaption"/>
      <w:lvlText w:val="Figure %1."/>
      <w:lvlJc w:val="left"/>
      <w:pPr>
        <w:ind w:left="1350" w:hanging="360"/>
      </w:pPr>
      <w:rPr>
        <w:rFonts w:ascii="Times New Roman" w:hAnsi="Times New Roman" w:cs="Times New Roman" w:hint="default"/>
        <w:b w:val="0"/>
        <w:bCs w:val="0"/>
        <w:i w:val="0"/>
        <w:iCs w:val="0"/>
        <w:color w:val="auto"/>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F915D2"/>
    <w:multiLevelType w:val="hybridMultilevel"/>
    <w:tmpl w:val="7B2827B4"/>
    <w:lvl w:ilvl="0" w:tplc="36269EB8">
      <w:start w:val="6"/>
      <w:numFmt w:val="decimal"/>
      <w:lvlText w:val="Fig. %1."/>
      <w:lvlJc w:val="left"/>
      <w:pPr>
        <w:ind w:left="1080" w:hanging="360"/>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3513717">
    <w:abstractNumId w:val="0"/>
  </w:num>
  <w:num w:numId="2" w16cid:durableId="1521628491">
    <w:abstractNumId w:val="6"/>
  </w:num>
  <w:num w:numId="3" w16cid:durableId="842015112">
    <w:abstractNumId w:val="15"/>
  </w:num>
  <w:num w:numId="4" w16cid:durableId="1617984760">
    <w:abstractNumId w:val="5"/>
  </w:num>
  <w:num w:numId="5" w16cid:durableId="805437615">
    <w:abstractNumId w:val="10"/>
  </w:num>
  <w:num w:numId="6" w16cid:durableId="1910268338">
    <w:abstractNumId w:val="14"/>
  </w:num>
  <w:num w:numId="7" w16cid:durableId="724063010">
    <w:abstractNumId w:val="1"/>
  </w:num>
  <w:num w:numId="8" w16cid:durableId="208340502">
    <w:abstractNumId w:val="4"/>
  </w:num>
  <w:num w:numId="9" w16cid:durableId="991179473">
    <w:abstractNumId w:val="17"/>
  </w:num>
  <w:num w:numId="10" w16cid:durableId="229266938">
    <w:abstractNumId w:val="9"/>
  </w:num>
  <w:num w:numId="11" w16cid:durableId="1090151954">
    <w:abstractNumId w:val="19"/>
  </w:num>
  <w:num w:numId="12" w16cid:durableId="475076356">
    <w:abstractNumId w:val="7"/>
  </w:num>
  <w:num w:numId="13" w16cid:durableId="77603063">
    <w:abstractNumId w:val="11"/>
  </w:num>
  <w:num w:numId="14" w16cid:durableId="449327672">
    <w:abstractNumId w:val="16"/>
  </w:num>
  <w:num w:numId="15" w16cid:durableId="1673755380">
    <w:abstractNumId w:val="18"/>
  </w:num>
  <w:num w:numId="16" w16cid:durableId="1477531059">
    <w:abstractNumId w:val="10"/>
    <w:lvlOverride w:ilvl="0">
      <w:startOverride w:val="1"/>
    </w:lvlOverride>
  </w:num>
  <w:num w:numId="17" w16cid:durableId="831410812">
    <w:abstractNumId w:val="3"/>
  </w:num>
  <w:num w:numId="18" w16cid:durableId="127013504">
    <w:abstractNumId w:val="13"/>
  </w:num>
  <w:num w:numId="19" w16cid:durableId="657078482">
    <w:abstractNumId w:val="18"/>
    <w:lvlOverride w:ilvl="0">
      <w:startOverride w:val="1"/>
    </w:lvlOverride>
  </w:num>
  <w:num w:numId="20" w16cid:durableId="611059576">
    <w:abstractNumId w:val="18"/>
    <w:lvlOverride w:ilvl="0">
      <w:startOverride w:val="1"/>
    </w:lvlOverride>
  </w:num>
  <w:num w:numId="21" w16cid:durableId="1546288607">
    <w:abstractNumId w:val="18"/>
    <w:lvlOverride w:ilvl="0">
      <w:startOverride w:val="1"/>
    </w:lvlOverride>
  </w:num>
  <w:num w:numId="22" w16cid:durableId="1390885427">
    <w:abstractNumId w:val="8"/>
  </w:num>
  <w:num w:numId="23" w16cid:durableId="1408771503">
    <w:abstractNumId w:val="12"/>
  </w:num>
  <w:num w:numId="24" w16cid:durableId="139134500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CwMDU2sDA3NDQwszRX0lEKTi0uzszPAykwNq0FAH/NryUtAAAA"/>
  </w:docVars>
  <w:rsids>
    <w:rsidRoot w:val="009F4B45"/>
    <w:rsid w:val="00003B18"/>
    <w:rsid w:val="00004752"/>
    <w:rsid w:val="00004D17"/>
    <w:rsid w:val="00006B02"/>
    <w:rsid w:val="00015A21"/>
    <w:rsid w:val="00024D40"/>
    <w:rsid w:val="000274A7"/>
    <w:rsid w:val="00030021"/>
    <w:rsid w:val="00030BA5"/>
    <w:rsid w:val="00031D3F"/>
    <w:rsid w:val="00032E2E"/>
    <w:rsid w:val="000346BD"/>
    <w:rsid w:val="00037532"/>
    <w:rsid w:val="00042E13"/>
    <w:rsid w:val="0004492E"/>
    <w:rsid w:val="00045F42"/>
    <w:rsid w:val="0004659C"/>
    <w:rsid w:val="00051A7D"/>
    <w:rsid w:val="00056F2D"/>
    <w:rsid w:val="000615B5"/>
    <w:rsid w:val="00061665"/>
    <w:rsid w:val="00073DFF"/>
    <w:rsid w:val="0007539C"/>
    <w:rsid w:val="0008593A"/>
    <w:rsid w:val="00087086"/>
    <w:rsid w:val="000903F3"/>
    <w:rsid w:val="000925B4"/>
    <w:rsid w:val="00092AB9"/>
    <w:rsid w:val="00095152"/>
    <w:rsid w:val="000952A4"/>
    <w:rsid w:val="00095A9F"/>
    <w:rsid w:val="00095AED"/>
    <w:rsid w:val="000A0C2F"/>
    <w:rsid w:val="000A168B"/>
    <w:rsid w:val="000A3B09"/>
    <w:rsid w:val="000A3CD9"/>
    <w:rsid w:val="000A57A3"/>
    <w:rsid w:val="000A69E5"/>
    <w:rsid w:val="000B2727"/>
    <w:rsid w:val="000B4AA1"/>
    <w:rsid w:val="000B6A89"/>
    <w:rsid w:val="000B7BDF"/>
    <w:rsid w:val="000C373E"/>
    <w:rsid w:val="000D038D"/>
    <w:rsid w:val="000D06AF"/>
    <w:rsid w:val="000D1B13"/>
    <w:rsid w:val="000D2BDE"/>
    <w:rsid w:val="000D6FE0"/>
    <w:rsid w:val="000E3676"/>
    <w:rsid w:val="000E5B99"/>
    <w:rsid w:val="000F0787"/>
    <w:rsid w:val="000F3225"/>
    <w:rsid w:val="001038A8"/>
    <w:rsid w:val="001043A0"/>
    <w:rsid w:val="00104BB0"/>
    <w:rsid w:val="00105FF1"/>
    <w:rsid w:val="00107442"/>
    <w:rsid w:val="0010794E"/>
    <w:rsid w:val="00110457"/>
    <w:rsid w:val="00111A6E"/>
    <w:rsid w:val="00112468"/>
    <w:rsid w:val="00113F26"/>
    <w:rsid w:val="00115BE2"/>
    <w:rsid w:val="001161A6"/>
    <w:rsid w:val="001229A6"/>
    <w:rsid w:val="0012682B"/>
    <w:rsid w:val="00127F87"/>
    <w:rsid w:val="00130E82"/>
    <w:rsid w:val="0013354F"/>
    <w:rsid w:val="00133EFD"/>
    <w:rsid w:val="00134EDD"/>
    <w:rsid w:val="00135DBB"/>
    <w:rsid w:val="001368EA"/>
    <w:rsid w:val="00140453"/>
    <w:rsid w:val="00141066"/>
    <w:rsid w:val="00141C0D"/>
    <w:rsid w:val="00142963"/>
    <w:rsid w:val="00143C34"/>
    <w:rsid w:val="00143F2E"/>
    <w:rsid w:val="00143FD0"/>
    <w:rsid w:val="00144E72"/>
    <w:rsid w:val="001471F0"/>
    <w:rsid w:val="00153592"/>
    <w:rsid w:val="0015376E"/>
    <w:rsid w:val="00153B2C"/>
    <w:rsid w:val="0015430E"/>
    <w:rsid w:val="00154E6B"/>
    <w:rsid w:val="0015711D"/>
    <w:rsid w:val="00160947"/>
    <w:rsid w:val="001610C3"/>
    <w:rsid w:val="00162F26"/>
    <w:rsid w:val="00163263"/>
    <w:rsid w:val="0016338A"/>
    <w:rsid w:val="00165FA1"/>
    <w:rsid w:val="0017549B"/>
    <w:rsid w:val="001768FF"/>
    <w:rsid w:val="0018022A"/>
    <w:rsid w:val="00181108"/>
    <w:rsid w:val="00182977"/>
    <w:rsid w:val="00183BA1"/>
    <w:rsid w:val="00183F7E"/>
    <w:rsid w:val="0018596C"/>
    <w:rsid w:val="00192410"/>
    <w:rsid w:val="00193928"/>
    <w:rsid w:val="00197324"/>
    <w:rsid w:val="001A60B1"/>
    <w:rsid w:val="001B2686"/>
    <w:rsid w:val="001B2753"/>
    <w:rsid w:val="001B36B1"/>
    <w:rsid w:val="001B53F1"/>
    <w:rsid w:val="001B661A"/>
    <w:rsid w:val="001C06E0"/>
    <w:rsid w:val="001C16C0"/>
    <w:rsid w:val="001C7E76"/>
    <w:rsid w:val="001D2118"/>
    <w:rsid w:val="001D5382"/>
    <w:rsid w:val="001D576F"/>
    <w:rsid w:val="001E25E9"/>
    <w:rsid w:val="001E41F0"/>
    <w:rsid w:val="001E693A"/>
    <w:rsid w:val="001E7B7A"/>
    <w:rsid w:val="001E7CAF"/>
    <w:rsid w:val="001F27F0"/>
    <w:rsid w:val="001F29C3"/>
    <w:rsid w:val="001F4C5C"/>
    <w:rsid w:val="001F7C0C"/>
    <w:rsid w:val="00203EAF"/>
    <w:rsid w:val="00204478"/>
    <w:rsid w:val="00204FB0"/>
    <w:rsid w:val="002057E1"/>
    <w:rsid w:val="00207264"/>
    <w:rsid w:val="00207D83"/>
    <w:rsid w:val="00207E63"/>
    <w:rsid w:val="002109D1"/>
    <w:rsid w:val="00210D30"/>
    <w:rsid w:val="0021206F"/>
    <w:rsid w:val="00212ABA"/>
    <w:rsid w:val="00214E2E"/>
    <w:rsid w:val="00216141"/>
    <w:rsid w:val="00217186"/>
    <w:rsid w:val="0022015A"/>
    <w:rsid w:val="0022207C"/>
    <w:rsid w:val="00223484"/>
    <w:rsid w:val="00224645"/>
    <w:rsid w:val="00235844"/>
    <w:rsid w:val="00242442"/>
    <w:rsid w:val="002434A1"/>
    <w:rsid w:val="002436DA"/>
    <w:rsid w:val="002453C9"/>
    <w:rsid w:val="00247B47"/>
    <w:rsid w:val="00250690"/>
    <w:rsid w:val="00250E72"/>
    <w:rsid w:val="0025116D"/>
    <w:rsid w:val="00251654"/>
    <w:rsid w:val="002550B0"/>
    <w:rsid w:val="002565AD"/>
    <w:rsid w:val="00256D00"/>
    <w:rsid w:val="0026068C"/>
    <w:rsid w:val="00261A6B"/>
    <w:rsid w:val="00261F94"/>
    <w:rsid w:val="00263943"/>
    <w:rsid w:val="00263C72"/>
    <w:rsid w:val="00265092"/>
    <w:rsid w:val="0026618B"/>
    <w:rsid w:val="00267532"/>
    <w:rsid w:val="00267B35"/>
    <w:rsid w:val="002704C6"/>
    <w:rsid w:val="00270C2E"/>
    <w:rsid w:val="0027144F"/>
    <w:rsid w:val="002759FB"/>
    <w:rsid w:val="00281AF3"/>
    <w:rsid w:val="0029216D"/>
    <w:rsid w:val="002923DE"/>
    <w:rsid w:val="00294902"/>
    <w:rsid w:val="00295BA8"/>
    <w:rsid w:val="002967DE"/>
    <w:rsid w:val="002A451E"/>
    <w:rsid w:val="002A752E"/>
    <w:rsid w:val="002B0901"/>
    <w:rsid w:val="002C05C0"/>
    <w:rsid w:val="002C1602"/>
    <w:rsid w:val="002C522D"/>
    <w:rsid w:val="002C59B4"/>
    <w:rsid w:val="002D00B5"/>
    <w:rsid w:val="002D1545"/>
    <w:rsid w:val="002D1C0C"/>
    <w:rsid w:val="002D2207"/>
    <w:rsid w:val="002D7059"/>
    <w:rsid w:val="002D7ECC"/>
    <w:rsid w:val="002E043A"/>
    <w:rsid w:val="002E1F95"/>
    <w:rsid w:val="002E2D43"/>
    <w:rsid w:val="002E6307"/>
    <w:rsid w:val="002F0041"/>
    <w:rsid w:val="002F1A23"/>
    <w:rsid w:val="002F37FF"/>
    <w:rsid w:val="002F5386"/>
    <w:rsid w:val="002F6C8D"/>
    <w:rsid w:val="002F7910"/>
    <w:rsid w:val="00300BD9"/>
    <w:rsid w:val="00303511"/>
    <w:rsid w:val="0031008B"/>
    <w:rsid w:val="0031092C"/>
    <w:rsid w:val="00311E21"/>
    <w:rsid w:val="003133A2"/>
    <w:rsid w:val="00314436"/>
    <w:rsid w:val="00314F82"/>
    <w:rsid w:val="00316C41"/>
    <w:rsid w:val="003209D6"/>
    <w:rsid w:val="00321BEF"/>
    <w:rsid w:val="00326527"/>
    <w:rsid w:val="00326843"/>
    <w:rsid w:val="0032780F"/>
    <w:rsid w:val="00333FB8"/>
    <w:rsid w:val="00334866"/>
    <w:rsid w:val="003357B9"/>
    <w:rsid w:val="003427CE"/>
    <w:rsid w:val="00342BE1"/>
    <w:rsid w:val="003461A2"/>
    <w:rsid w:val="003461E8"/>
    <w:rsid w:val="00354757"/>
    <w:rsid w:val="0035501C"/>
    <w:rsid w:val="00360269"/>
    <w:rsid w:val="003603DC"/>
    <w:rsid w:val="003604ED"/>
    <w:rsid w:val="00361868"/>
    <w:rsid w:val="00363D12"/>
    <w:rsid w:val="0036508B"/>
    <w:rsid w:val="00374586"/>
    <w:rsid w:val="0037551B"/>
    <w:rsid w:val="00376FA0"/>
    <w:rsid w:val="00380D74"/>
    <w:rsid w:val="0038101E"/>
    <w:rsid w:val="003814BB"/>
    <w:rsid w:val="00386463"/>
    <w:rsid w:val="00386799"/>
    <w:rsid w:val="0038780E"/>
    <w:rsid w:val="00392DBA"/>
    <w:rsid w:val="003A2B72"/>
    <w:rsid w:val="003A4584"/>
    <w:rsid w:val="003C3322"/>
    <w:rsid w:val="003C3DF5"/>
    <w:rsid w:val="003C67F0"/>
    <w:rsid w:val="003C68BA"/>
    <w:rsid w:val="003C68C2"/>
    <w:rsid w:val="003C6B46"/>
    <w:rsid w:val="003D1EBF"/>
    <w:rsid w:val="003D4CAE"/>
    <w:rsid w:val="003D4D43"/>
    <w:rsid w:val="003E28E6"/>
    <w:rsid w:val="003E50C7"/>
    <w:rsid w:val="003E5BB4"/>
    <w:rsid w:val="003F108F"/>
    <w:rsid w:val="003F26BD"/>
    <w:rsid w:val="003F3B88"/>
    <w:rsid w:val="003F3C0C"/>
    <w:rsid w:val="003F516A"/>
    <w:rsid w:val="003F52AD"/>
    <w:rsid w:val="00400E90"/>
    <w:rsid w:val="00401A0D"/>
    <w:rsid w:val="00403AD3"/>
    <w:rsid w:val="004063E8"/>
    <w:rsid w:val="00407018"/>
    <w:rsid w:val="004073AD"/>
    <w:rsid w:val="00413E64"/>
    <w:rsid w:val="00413E93"/>
    <w:rsid w:val="00416562"/>
    <w:rsid w:val="0042795F"/>
    <w:rsid w:val="0043144F"/>
    <w:rsid w:val="00431BFA"/>
    <w:rsid w:val="004353CF"/>
    <w:rsid w:val="0044125B"/>
    <w:rsid w:val="00441EDF"/>
    <w:rsid w:val="00442128"/>
    <w:rsid w:val="00447045"/>
    <w:rsid w:val="00450261"/>
    <w:rsid w:val="00455A2F"/>
    <w:rsid w:val="004572DD"/>
    <w:rsid w:val="004631BC"/>
    <w:rsid w:val="0046597B"/>
    <w:rsid w:val="0047076C"/>
    <w:rsid w:val="004742E4"/>
    <w:rsid w:val="0047495C"/>
    <w:rsid w:val="00475D4B"/>
    <w:rsid w:val="00484761"/>
    <w:rsid w:val="00484DD5"/>
    <w:rsid w:val="00486204"/>
    <w:rsid w:val="00490B61"/>
    <w:rsid w:val="00490D77"/>
    <w:rsid w:val="00492272"/>
    <w:rsid w:val="004941AE"/>
    <w:rsid w:val="004A06C9"/>
    <w:rsid w:val="004A1049"/>
    <w:rsid w:val="004A2C53"/>
    <w:rsid w:val="004A39F1"/>
    <w:rsid w:val="004A39FF"/>
    <w:rsid w:val="004A458E"/>
    <w:rsid w:val="004A7E61"/>
    <w:rsid w:val="004B400B"/>
    <w:rsid w:val="004B4424"/>
    <w:rsid w:val="004B48D4"/>
    <w:rsid w:val="004B4B5C"/>
    <w:rsid w:val="004B4D19"/>
    <w:rsid w:val="004B558A"/>
    <w:rsid w:val="004B7CAD"/>
    <w:rsid w:val="004C1E16"/>
    <w:rsid w:val="004C2543"/>
    <w:rsid w:val="004C5273"/>
    <w:rsid w:val="004C6275"/>
    <w:rsid w:val="004C6D40"/>
    <w:rsid w:val="004C7B19"/>
    <w:rsid w:val="004D15CA"/>
    <w:rsid w:val="004D3699"/>
    <w:rsid w:val="004D3D43"/>
    <w:rsid w:val="004E3E4C"/>
    <w:rsid w:val="004E6443"/>
    <w:rsid w:val="004F0431"/>
    <w:rsid w:val="004F23A0"/>
    <w:rsid w:val="004F3541"/>
    <w:rsid w:val="004F61CC"/>
    <w:rsid w:val="004F7F53"/>
    <w:rsid w:val="005003E3"/>
    <w:rsid w:val="005052C0"/>
    <w:rsid w:val="005052CD"/>
    <w:rsid w:val="00511811"/>
    <w:rsid w:val="00512369"/>
    <w:rsid w:val="005155E3"/>
    <w:rsid w:val="00520933"/>
    <w:rsid w:val="00520F7F"/>
    <w:rsid w:val="0052152C"/>
    <w:rsid w:val="00523026"/>
    <w:rsid w:val="0052302E"/>
    <w:rsid w:val="005243CF"/>
    <w:rsid w:val="00527315"/>
    <w:rsid w:val="00531D72"/>
    <w:rsid w:val="00535307"/>
    <w:rsid w:val="00537847"/>
    <w:rsid w:val="005409F2"/>
    <w:rsid w:val="005425B0"/>
    <w:rsid w:val="005440DC"/>
    <w:rsid w:val="00545E89"/>
    <w:rsid w:val="00550A26"/>
    <w:rsid w:val="00550B13"/>
    <w:rsid w:val="00550BF5"/>
    <w:rsid w:val="00554401"/>
    <w:rsid w:val="00562FB8"/>
    <w:rsid w:val="005657BB"/>
    <w:rsid w:val="00565AC9"/>
    <w:rsid w:val="00566B07"/>
    <w:rsid w:val="00567A70"/>
    <w:rsid w:val="00575252"/>
    <w:rsid w:val="00575EDA"/>
    <w:rsid w:val="005805A9"/>
    <w:rsid w:val="0058211D"/>
    <w:rsid w:val="005846E2"/>
    <w:rsid w:val="00585D39"/>
    <w:rsid w:val="00593A79"/>
    <w:rsid w:val="00594E71"/>
    <w:rsid w:val="00596796"/>
    <w:rsid w:val="005A2071"/>
    <w:rsid w:val="005A2A15"/>
    <w:rsid w:val="005A3496"/>
    <w:rsid w:val="005A5F25"/>
    <w:rsid w:val="005A700E"/>
    <w:rsid w:val="005B0BA9"/>
    <w:rsid w:val="005B1090"/>
    <w:rsid w:val="005B118A"/>
    <w:rsid w:val="005B12F1"/>
    <w:rsid w:val="005B1B42"/>
    <w:rsid w:val="005B2408"/>
    <w:rsid w:val="005B2B3F"/>
    <w:rsid w:val="005B2D1D"/>
    <w:rsid w:val="005B4749"/>
    <w:rsid w:val="005B7009"/>
    <w:rsid w:val="005B7DD4"/>
    <w:rsid w:val="005C4536"/>
    <w:rsid w:val="005C5992"/>
    <w:rsid w:val="005C694B"/>
    <w:rsid w:val="005C6EA6"/>
    <w:rsid w:val="005D1B15"/>
    <w:rsid w:val="005D2824"/>
    <w:rsid w:val="005D3B4B"/>
    <w:rsid w:val="005D491F"/>
    <w:rsid w:val="005D4F1A"/>
    <w:rsid w:val="005D72BB"/>
    <w:rsid w:val="005D792D"/>
    <w:rsid w:val="005D7ECB"/>
    <w:rsid w:val="005E692F"/>
    <w:rsid w:val="005E6AE3"/>
    <w:rsid w:val="005F04C7"/>
    <w:rsid w:val="005F07E6"/>
    <w:rsid w:val="005F156D"/>
    <w:rsid w:val="005F5218"/>
    <w:rsid w:val="005F7DB5"/>
    <w:rsid w:val="0060017B"/>
    <w:rsid w:val="006014B8"/>
    <w:rsid w:val="00603A17"/>
    <w:rsid w:val="00603E0A"/>
    <w:rsid w:val="006061BA"/>
    <w:rsid w:val="00612E26"/>
    <w:rsid w:val="006130A4"/>
    <w:rsid w:val="006141D7"/>
    <w:rsid w:val="00615FD6"/>
    <w:rsid w:val="00617794"/>
    <w:rsid w:val="00617BE5"/>
    <w:rsid w:val="00620B28"/>
    <w:rsid w:val="0062114B"/>
    <w:rsid w:val="00622FA5"/>
    <w:rsid w:val="00623698"/>
    <w:rsid w:val="00625E96"/>
    <w:rsid w:val="006279FA"/>
    <w:rsid w:val="0063480F"/>
    <w:rsid w:val="00635514"/>
    <w:rsid w:val="0063554B"/>
    <w:rsid w:val="00635B0C"/>
    <w:rsid w:val="00636CB9"/>
    <w:rsid w:val="006467C7"/>
    <w:rsid w:val="00647C09"/>
    <w:rsid w:val="00651F2C"/>
    <w:rsid w:val="00652255"/>
    <w:rsid w:val="00652E48"/>
    <w:rsid w:val="00655939"/>
    <w:rsid w:val="00656C8F"/>
    <w:rsid w:val="006600BE"/>
    <w:rsid w:val="0066452F"/>
    <w:rsid w:val="00665380"/>
    <w:rsid w:val="0067032B"/>
    <w:rsid w:val="00671DD4"/>
    <w:rsid w:val="00674436"/>
    <w:rsid w:val="00677C22"/>
    <w:rsid w:val="00680D73"/>
    <w:rsid w:val="00684BF1"/>
    <w:rsid w:val="00685D0E"/>
    <w:rsid w:val="006939FD"/>
    <w:rsid w:val="00693D5D"/>
    <w:rsid w:val="006954FA"/>
    <w:rsid w:val="006A00F1"/>
    <w:rsid w:val="006A3F0C"/>
    <w:rsid w:val="006A4B23"/>
    <w:rsid w:val="006A791A"/>
    <w:rsid w:val="006A7C69"/>
    <w:rsid w:val="006B0429"/>
    <w:rsid w:val="006B2A30"/>
    <w:rsid w:val="006B662E"/>
    <w:rsid w:val="006B7F03"/>
    <w:rsid w:val="006C1419"/>
    <w:rsid w:val="006C5637"/>
    <w:rsid w:val="006C7307"/>
    <w:rsid w:val="006D086A"/>
    <w:rsid w:val="006D106F"/>
    <w:rsid w:val="006D2D52"/>
    <w:rsid w:val="006D7F07"/>
    <w:rsid w:val="006E21E3"/>
    <w:rsid w:val="006E3A2F"/>
    <w:rsid w:val="006E703A"/>
    <w:rsid w:val="006E7CDC"/>
    <w:rsid w:val="006E7DA5"/>
    <w:rsid w:val="006F032B"/>
    <w:rsid w:val="006F434F"/>
    <w:rsid w:val="00702752"/>
    <w:rsid w:val="007070E8"/>
    <w:rsid w:val="00713DEA"/>
    <w:rsid w:val="00714213"/>
    <w:rsid w:val="00717C21"/>
    <w:rsid w:val="007243FA"/>
    <w:rsid w:val="00724A8B"/>
    <w:rsid w:val="00725B45"/>
    <w:rsid w:val="007307CF"/>
    <w:rsid w:val="00731407"/>
    <w:rsid w:val="007320D3"/>
    <w:rsid w:val="00734448"/>
    <w:rsid w:val="00735879"/>
    <w:rsid w:val="00736333"/>
    <w:rsid w:val="00737FC2"/>
    <w:rsid w:val="00740096"/>
    <w:rsid w:val="00740BC5"/>
    <w:rsid w:val="00741A25"/>
    <w:rsid w:val="00741CF1"/>
    <w:rsid w:val="0074424C"/>
    <w:rsid w:val="00747F62"/>
    <w:rsid w:val="00752236"/>
    <w:rsid w:val="00752F65"/>
    <w:rsid w:val="0075301A"/>
    <w:rsid w:val="007530A3"/>
    <w:rsid w:val="007535DD"/>
    <w:rsid w:val="007571C6"/>
    <w:rsid w:val="00760F99"/>
    <w:rsid w:val="007613BC"/>
    <w:rsid w:val="0076355A"/>
    <w:rsid w:val="007707AB"/>
    <w:rsid w:val="0077312F"/>
    <w:rsid w:val="00774283"/>
    <w:rsid w:val="00775085"/>
    <w:rsid w:val="00781AEE"/>
    <w:rsid w:val="00783F7A"/>
    <w:rsid w:val="00784581"/>
    <w:rsid w:val="0078487C"/>
    <w:rsid w:val="007A06DB"/>
    <w:rsid w:val="007A1556"/>
    <w:rsid w:val="007A25F7"/>
    <w:rsid w:val="007A4684"/>
    <w:rsid w:val="007A68F7"/>
    <w:rsid w:val="007A7D60"/>
    <w:rsid w:val="007C077A"/>
    <w:rsid w:val="007C0788"/>
    <w:rsid w:val="007C2C2A"/>
    <w:rsid w:val="007C40C4"/>
    <w:rsid w:val="007C4336"/>
    <w:rsid w:val="007E2730"/>
    <w:rsid w:val="007E4C31"/>
    <w:rsid w:val="007E4E6C"/>
    <w:rsid w:val="007E6C6C"/>
    <w:rsid w:val="007F1566"/>
    <w:rsid w:val="007F3C27"/>
    <w:rsid w:val="007F7AA6"/>
    <w:rsid w:val="007F7BDE"/>
    <w:rsid w:val="00801672"/>
    <w:rsid w:val="00803958"/>
    <w:rsid w:val="008058C4"/>
    <w:rsid w:val="008060CB"/>
    <w:rsid w:val="008061B7"/>
    <w:rsid w:val="008150DE"/>
    <w:rsid w:val="0081663F"/>
    <w:rsid w:val="00817C40"/>
    <w:rsid w:val="008221B7"/>
    <w:rsid w:val="00822476"/>
    <w:rsid w:val="00823025"/>
    <w:rsid w:val="0082338E"/>
    <w:rsid w:val="00823624"/>
    <w:rsid w:val="0082577F"/>
    <w:rsid w:val="008307C6"/>
    <w:rsid w:val="00830970"/>
    <w:rsid w:val="00830A95"/>
    <w:rsid w:val="00830BC2"/>
    <w:rsid w:val="008341C9"/>
    <w:rsid w:val="00837BF7"/>
    <w:rsid w:val="00837E47"/>
    <w:rsid w:val="00841319"/>
    <w:rsid w:val="008413CF"/>
    <w:rsid w:val="008473F9"/>
    <w:rsid w:val="008518FE"/>
    <w:rsid w:val="0085374D"/>
    <w:rsid w:val="0085412E"/>
    <w:rsid w:val="008545A8"/>
    <w:rsid w:val="00854B22"/>
    <w:rsid w:val="00855285"/>
    <w:rsid w:val="0085614B"/>
    <w:rsid w:val="0085659C"/>
    <w:rsid w:val="008574B1"/>
    <w:rsid w:val="00857FEB"/>
    <w:rsid w:val="00860467"/>
    <w:rsid w:val="00864212"/>
    <w:rsid w:val="00865342"/>
    <w:rsid w:val="00865D19"/>
    <w:rsid w:val="00872026"/>
    <w:rsid w:val="00872C8D"/>
    <w:rsid w:val="00872CAA"/>
    <w:rsid w:val="00876429"/>
    <w:rsid w:val="0087792E"/>
    <w:rsid w:val="008825D7"/>
    <w:rsid w:val="008827FD"/>
    <w:rsid w:val="00883A90"/>
    <w:rsid w:val="00883EAF"/>
    <w:rsid w:val="00885258"/>
    <w:rsid w:val="00885838"/>
    <w:rsid w:val="00890652"/>
    <w:rsid w:val="00891CB1"/>
    <w:rsid w:val="008A0F86"/>
    <w:rsid w:val="008A0FD5"/>
    <w:rsid w:val="008A30C3"/>
    <w:rsid w:val="008A3C23"/>
    <w:rsid w:val="008A722F"/>
    <w:rsid w:val="008C4526"/>
    <w:rsid w:val="008C49CC"/>
    <w:rsid w:val="008C53F1"/>
    <w:rsid w:val="008C56CB"/>
    <w:rsid w:val="008C5A43"/>
    <w:rsid w:val="008C7909"/>
    <w:rsid w:val="008D1C5B"/>
    <w:rsid w:val="008D69E9"/>
    <w:rsid w:val="008E0645"/>
    <w:rsid w:val="008E1F5C"/>
    <w:rsid w:val="008E4EF3"/>
    <w:rsid w:val="008E5338"/>
    <w:rsid w:val="008F15EE"/>
    <w:rsid w:val="008F594A"/>
    <w:rsid w:val="008F6371"/>
    <w:rsid w:val="00900CDC"/>
    <w:rsid w:val="009043E9"/>
    <w:rsid w:val="00904C7E"/>
    <w:rsid w:val="009052B8"/>
    <w:rsid w:val="0091035B"/>
    <w:rsid w:val="00912404"/>
    <w:rsid w:val="00913814"/>
    <w:rsid w:val="0091637B"/>
    <w:rsid w:val="00917228"/>
    <w:rsid w:val="009210D5"/>
    <w:rsid w:val="009254E2"/>
    <w:rsid w:val="00932905"/>
    <w:rsid w:val="00934D7E"/>
    <w:rsid w:val="00937F35"/>
    <w:rsid w:val="00947D82"/>
    <w:rsid w:val="00951B38"/>
    <w:rsid w:val="00951BBA"/>
    <w:rsid w:val="00951FB1"/>
    <w:rsid w:val="0095365E"/>
    <w:rsid w:val="00954C41"/>
    <w:rsid w:val="00963B6C"/>
    <w:rsid w:val="00965A38"/>
    <w:rsid w:val="0096758B"/>
    <w:rsid w:val="0097208A"/>
    <w:rsid w:val="00972CEF"/>
    <w:rsid w:val="00980B79"/>
    <w:rsid w:val="00981987"/>
    <w:rsid w:val="009820E2"/>
    <w:rsid w:val="00982C83"/>
    <w:rsid w:val="00983787"/>
    <w:rsid w:val="00984022"/>
    <w:rsid w:val="0099103F"/>
    <w:rsid w:val="00997682"/>
    <w:rsid w:val="009A0CD1"/>
    <w:rsid w:val="009A1F6E"/>
    <w:rsid w:val="009A28FC"/>
    <w:rsid w:val="009A5B70"/>
    <w:rsid w:val="009B038E"/>
    <w:rsid w:val="009C1E21"/>
    <w:rsid w:val="009C2235"/>
    <w:rsid w:val="009C5FBB"/>
    <w:rsid w:val="009C7D17"/>
    <w:rsid w:val="009D0120"/>
    <w:rsid w:val="009D1B0C"/>
    <w:rsid w:val="009E484E"/>
    <w:rsid w:val="009E52D0"/>
    <w:rsid w:val="009F0653"/>
    <w:rsid w:val="009F40FB"/>
    <w:rsid w:val="009F4B45"/>
    <w:rsid w:val="009F4CCB"/>
    <w:rsid w:val="009F6D2D"/>
    <w:rsid w:val="009F6DE4"/>
    <w:rsid w:val="009F7272"/>
    <w:rsid w:val="009F7BD2"/>
    <w:rsid w:val="00A044CB"/>
    <w:rsid w:val="00A04893"/>
    <w:rsid w:val="00A057F4"/>
    <w:rsid w:val="00A07C7C"/>
    <w:rsid w:val="00A1355B"/>
    <w:rsid w:val="00A22FCB"/>
    <w:rsid w:val="00A2536F"/>
    <w:rsid w:val="00A25B3B"/>
    <w:rsid w:val="00A261B0"/>
    <w:rsid w:val="00A30836"/>
    <w:rsid w:val="00A32507"/>
    <w:rsid w:val="00A35B12"/>
    <w:rsid w:val="00A37746"/>
    <w:rsid w:val="00A37857"/>
    <w:rsid w:val="00A40127"/>
    <w:rsid w:val="00A42791"/>
    <w:rsid w:val="00A4554E"/>
    <w:rsid w:val="00A47194"/>
    <w:rsid w:val="00A472F1"/>
    <w:rsid w:val="00A5237D"/>
    <w:rsid w:val="00A554A3"/>
    <w:rsid w:val="00A55D88"/>
    <w:rsid w:val="00A56C0D"/>
    <w:rsid w:val="00A62736"/>
    <w:rsid w:val="00A72759"/>
    <w:rsid w:val="00A758EA"/>
    <w:rsid w:val="00A75DD2"/>
    <w:rsid w:val="00A764B9"/>
    <w:rsid w:val="00A77BD1"/>
    <w:rsid w:val="00A8341D"/>
    <w:rsid w:val="00A91937"/>
    <w:rsid w:val="00A92A92"/>
    <w:rsid w:val="00A9434E"/>
    <w:rsid w:val="00A95760"/>
    <w:rsid w:val="00A95C50"/>
    <w:rsid w:val="00A967D8"/>
    <w:rsid w:val="00A97E5F"/>
    <w:rsid w:val="00AA0CBA"/>
    <w:rsid w:val="00AA28B0"/>
    <w:rsid w:val="00AA3A17"/>
    <w:rsid w:val="00AA7B29"/>
    <w:rsid w:val="00AB0AC9"/>
    <w:rsid w:val="00AB56CA"/>
    <w:rsid w:val="00AB79A6"/>
    <w:rsid w:val="00AC1A3D"/>
    <w:rsid w:val="00AC4850"/>
    <w:rsid w:val="00AC52E1"/>
    <w:rsid w:val="00AD28DC"/>
    <w:rsid w:val="00AD3029"/>
    <w:rsid w:val="00AD5673"/>
    <w:rsid w:val="00AE4050"/>
    <w:rsid w:val="00AF0C0E"/>
    <w:rsid w:val="00AF43D8"/>
    <w:rsid w:val="00AF5706"/>
    <w:rsid w:val="00B00DCA"/>
    <w:rsid w:val="00B03C32"/>
    <w:rsid w:val="00B04383"/>
    <w:rsid w:val="00B10628"/>
    <w:rsid w:val="00B16DB5"/>
    <w:rsid w:val="00B172D7"/>
    <w:rsid w:val="00B17AF0"/>
    <w:rsid w:val="00B219C1"/>
    <w:rsid w:val="00B21F7C"/>
    <w:rsid w:val="00B253D0"/>
    <w:rsid w:val="00B3263F"/>
    <w:rsid w:val="00B3301E"/>
    <w:rsid w:val="00B36886"/>
    <w:rsid w:val="00B36E2F"/>
    <w:rsid w:val="00B41269"/>
    <w:rsid w:val="00B43F9A"/>
    <w:rsid w:val="00B443DB"/>
    <w:rsid w:val="00B47B59"/>
    <w:rsid w:val="00B5031B"/>
    <w:rsid w:val="00B52C20"/>
    <w:rsid w:val="00B532AF"/>
    <w:rsid w:val="00B53F81"/>
    <w:rsid w:val="00B54923"/>
    <w:rsid w:val="00B56AFC"/>
    <w:rsid w:val="00B56C2B"/>
    <w:rsid w:val="00B60058"/>
    <w:rsid w:val="00B6099E"/>
    <w:rsid w:val="00B6150B"/>
    <w:rsid w:val="00B62D50"/>
    <w:rsid w:val="00B65BD3"/>
    <w:rsid w:val="00B67FE5"/>
    <w:rsid w:val="00B70469"/>
    <w:rsid w:val="00B704BC"/>
    <w:rsid w:val="00B72DD8"/>
    <w:rsid w:val="00B72E09"/>
    <w:rsid w:val="00B748FF"/>
    <w:rsid w:val="00B7721D"/>
    <w:rsid w:val="00B82398"/>
    <w:rsid w:val="00B82493"/>
    <w:rsid w:val="00B86A31"/>
    <w:rsid w:val="00B93BA0"/>
    <w:rsid w:val="00B93E4D"/>
    <w:rsid w:val="00B94256"/>
    <w:rsid w:val="00B9721F"/>
    <w:rsid w:val="00BA1FE4"/>
    <w:rsid w:val="00BB00FD"/>
    <w:rsid w:val="00BB081F"/>
    <w:rsid w:val="00BB1FDC"/>
    <w:rsid w:val="00BB298A"/>
    <w:rsid w:val="00BB7B76"/>
    <w:rsid w:val="00BC6E04"/>
    <w:rsid w:val="00BD4862"/>
    <w:rsid w:val="00BF0C69"/>
    <w:rsid w:val="00BF2C86"/>
    <w:rsid w:val="00BF34F7"/>
    <w:rsid w:val="00BF3A16"/>
    <w:rsid w:val="00BF629B"/>
    <w:rsid w:val="00BF655C"/>
    <w:rsid w:val="00C034EB"/>
    <w:rsid w:val="00C04A43"/>
    <w:rsid w:val="00C075EF"/>
    <w:rsid w:val="00C11E83"/>
    <w:rsid w:val="00C15D76"/>
    <w:rsid w:val="00C2378A"/>
    <w:rsid w:val="00C30FF5"/>
    <w:rsid w:val="00C361A2"/>
    <w:rsid w:val="00C378A1"/>
    <w:rsid w:val="00C40F8A"/>
    <w:rsid w:val="00C41499"/>
    <w:rsid w:val="00C43410"/>
    <w:rsid w:val="00C50C40"/>
    <w:rsid w:val="00C57EA5"/>
    <w:rsid w:val="00C621D6"/>
    <w:rsid w:val="00C6268D"/>
    <w:rsid w:val="00C63824"/>
    <w:rsid w:val="00C648B2"/>
    <w:rsid w:val="00C7072B"/>
    <w:rsid w:val="00C75907"/>
    <w:rsid w:val="00C810EE"/>
    <w:rsid w:val="00C82D86"/>
    <w:rsid w:val="00C84E76"/>
    <w:rsid w:val="00C85716"/>
    <w:rsid w:val="00C87944"/>
    <w:rsid w:val="00C90423"/>
    <w:rsid w:val="00C907C9"/>
    <w:rsid w:val="00CA094E"/>
    <w:rsid w:val="00CA1529"/>
    <w:rsid w:val="00CA17FD"/>
    <w:rsid w:val="00CA4B33"/>
    <w:rsid w:val="00CA4C1C"/>
    <w:rsid w:val="00CA68A1"/>
    <w:rsid w:val="00CB4B8D"/>
    <w:rsid w:val="00CC04BC"/>
    <w:rsid w:val="00CC0D3A"/>
    <w:rsid w:val="00CC0DDA"/>
    <w:rsid w:val="00CC3981"/>
    <w:rsid w:val="00CC5122"/>
    <w:rsid w:val="00CC5D6A"/>
    <w:rsid w:val="00CC62B9"/>
    <w:rsid w:val="00CC71D1"/>
    <w:rsid w:val="00CD16C6"/>
    <w:rsid w:val="00CD1880"/>
    <w:rsid w:val="00CD4078"/>
    <w:rsid w:val="00CD684F"/>
    <w:rsid w:val="00CD6DFE"/>
    <w:rsid w:val="00CD7A5D"/>
    <w:rsid w:val="00CE0621"/>
    <w:rsid w:val="00CE25A8"/>
    <w:rsid w:val="00CE5A3F"/>
    <w:rsid w:val="00CE6E5F"/>
    <w:rsid w:val="00CF1387"/>
    <w:rsid w:val="00CF54F6"/>
    <w:rsid w:val="00D019EB"/>
    <w:rsid w:val="00D057F8"/>
    <w:rsid w:val="00D06623"/>
    <w:rsid w:val="00D1474A"/>
    <w:rsid w:val="00D14C6B"/>
    <w:rsid w:val="00D15BE2"/>
    <w:rsid w:val="00D15DAB"/>
    <w:rsid w:val="00D26A4F"/>
    <w:rsid w:val="00D35F42"/>
    <w:rsid w:val="00D368B7"/>
    <w:rsid w:val="00D40FC5"/>
    <w:rsid w:val="00D4143E"/>
    <w:rsid w:val="00D42008"/>
    <w:rsid w:val="00D42AA7"/>
    <w:rsid w:val="00D4742D"/>
    <w:rsid w:val="00D502D6"/>
    <w:rsid w:val="00D5536F"/>
    <w:rsid w:val="00D568E3"/>
    <w:rsid w:val="00D56935"/>
    <w:rsid w:val="00D576DE"/>
    <w:rsid w:val="00D61F7E"/>
    <w:rsid w:val="00D636B3"/>
    <w:rsid w:val="00D63C2A"/>
    <w:rsid w:val="00D6414B"/>
    <w:rsid w:val="00D6463A"/>
    <w:rsid w:val="00D66E9E"/>
    <w:rsid w:val="00D67804"/>
    <w:rsid w:val="00D70CB3"/>
    <w:rsid w:val="00D716BA"/>
    <w:rsid w:val="00D71BA9"/>
    <w:rsid w:val="00D731BD"/>
    <w:rsid w:val="00D758C6"/>
    <w:rsid w:val="00D75D16"/>
    <w:rsid w:val="00D7612F"/>
    <w:rsid w:val="00D8001E"/>
    <w:rsid w:val="00D825C1"/>
    <w:rsid w:val="00D834DB"/>
    <w:rsid w:val="00D85305"/>
    <w:rsid w:val="00D861A6"/>
    <w:rsid w:val="00D90C10"/>
    <w:rsid w:val="00D92E96"/>
    <w:rsid w:val="00D932AB"/>
    <w:rsid w:val="00D948AA"/>
    <w:rsid w:val="00D9558A"/>
    <w:rsid w:val="00D967D1"/>
    <w:rsid w:val="00DA00C5"/>
    <w:rsid w:val="00DA258C"/>
    <w:rsid w:val="00DA3C80"/>
    <w:rsid w:val="00DA4345"/>
    <w:rsid w:val="00DA7F28"/>
    <w:rsid w:val="00DB1011"/>
    <w:rsid w:val="00DB3888"/>
    <w:rsid w:val="00DB3D40"/>
    <w:rsid w:val="00DB4F97"/>
    <w:rsid w:val="00DB6493"/>
    <w:rsid w:val="00DB64EE"/>
    <w:rsid w:val="00DC566A"/>
    <w:rsid w:val="00DD3498"/>
    <w:rsid w:val="00DE07FA"/>
    <w:rsid w:val="00DE102A"/>
    <w:rsid w:val="00DE20DB"/>
    <w:rsid w:val="00DE7E74"/>
    <w:rsid w:val="00DF07D0"/>
    <w:rsid w:val="00DF2DDE"/>
    <w:rsid w:val="00DF5A30"/>
    <w:rsid w:val="00DF5B4D"/>
    <w:rsid w:val="00DF77C8"/>
    <w:rsid w:val="00E005AE"/>
    <w:rsid w:val="00E01667"/>
    <w:rsid w:val="00E01BF8"/>
    <w:rsid w:val="00E02EE5"/>
    <w:rsid w:val="00E07024"/>
    <w:rsid w:val="00E070DC"/>
    <w:rsid w:val="00E10CEE"/>
    <w:rsid w:val="00E12057"/>
    <w:rsid w:val="00E1455E"/>
    <w:rsid w:val="00E14A66"/>
    <w:rsid w:val="00E165A1"/>
    <w:rsid w:val="00E2568B"/>
    <w:rsid w:val="00E30DC0"/>
    <w:rsid w:val="00E31224"/>
    <w:rsid w:val="00E36209"/>
    <w:rsid w:val="00E37AF9"/>
    <w:rsid w:val="00E420BB"/>
    <w:rsid w:val="00E42394"/>
    <w:rsid w:val="00E42CE0"/>
    <w:rsid w:val="00E43AEF"/>
    <w:rsid w:val="00E47010"/>
    <w:rsid w:val="00E47904"/>
    <w:rsid w:val="00E50DF6"/>
    <w:rsid w:val="00E51F66"/>
    <w:rsid w:val="00E52C4F"/>
    <w:rsid w:val="00E56E44"/>
    <w:rsid w:val="00E570A4"/>
    <w:rsid w:val="00E60E04"/>
    <w:rsid w:val="00E6336D"/>
    <w:rsid w:val="00E6366C"/>
    <w:rsid w:val="00E64AA2"/>
    <w:rsid w:val="00E67E7B"/>
    <w:rsid w:val="00E705B4"/>
    <w:rsid w:val="00E766CD"/>
    <w:rsid w:val="00E77B5F"/>
    <w:rsid w:val="00E81A86"/>
    <w:rsid w:val="00E82F13"/>
    <w:rsid w:val="00E84385"/>
    <w:rsid w:val="00E84489"/>
    <w:rsid w:val="00E86BA8"/>
    <w:rsid w:val="00E965C5"/>
    <w:rsid w:val="00E96A3A"/>
    <w:rsid w:val="00E96AAB"/>
    <w:rsid w:val="00E97254"/>
    <w:rsid w:val="00E97402"/>
    <w:rsid w:val="00E97B99"/>
    <w:rsid w:val="00EA03E0"/>
    <w:rsid w:val="00EA3EFE"/>
    <w:rsid w:val="00EA4D0C"/>
    <w:rsid w:val="00EA6105"/>
    <w:rsid w:val="00EA72EF"/>
    <w:rsid w:val="00EB1CDD"/>
    <w:rsid w:val="00EB2E9D"/>
    <w:rsid w:val="00EB50A4"/>
    <w:rsid w:val="00EB653E"/>
    <w:rsid w:val="00EB7629"/>
    <w:rsid w:val="00EC1025"/>
    <w:rsid w:val="00EC13BA"/>
    <w:rsid w:val="00EC2D16"/>
    <w:rsid w:val="00EC3892"/>
    <w:rsid w:val="00EC5E99"/>
    <w:rsid w:val="00ED1E14"/>
    <w:rsid w:val="00ED3471"/>
    <w:rsid w:val="00ED39A8"/>
    <w:rsid w:val="00ED405E"/>
    <w:rsid w:val="00ED51F9"/>
    <w:rsid w:val="00ED548A"/>
    <w:rsid w:val="00ED6E2B"/>
    <w:rsid w:val="00ED7022"/>
    <w:rsid w:val="00ED7D6D"/>
    <w:rsid w:val="00ED7ECD"/>
    <w:rsid w:val="00EE0432"/>
    <w:rsid w:val="00EE5081"/>
    <w:rsid w:val="00EE5E94"/>
    <w:rsid w:val="00EE630D"/>
    <w:rsid w:val="00EE6FFC"/>
    <w:rsid w:val="00EE7483"/>
    <w:rsid w:val="00EF10AC"/>
    <w:rsid w:val="00EF2545"/>
    <w:rsid w:val="00EF4701"/>
    <w:rsid w:val="00EF5246"/>
    <w:rsid w:val="00EF564E"/>
    <w:rsid w:val="00EF6DFD"/>
    <w:rsid w:val="00EF6E70"/>
    <w:rsid w:val="00F0059B"/>
    <w:rsid w:val="00F019A3"/>
    <w:rsid w:val="00F0243E"/>
    <w:rsid w:val="00F1096C"/>
    <w:rsid w:val="00F11497"/>
    <w:rsid w:val="00F11C45"/>
    <w:rsid w:val="00F11EE6"/>
    <w:rsid w:val="00F138DB"/>
    <w:rsid w:val="00F16830"/>
    <w:rsid w:val="00F209EC"/>
    <w:rsid w:val="00F21C83"/>
    <w:rsid w:val="00F22198"/>
    <w:rsid w:val="00F227BA"/>
    <w:rsid w:val="00F23EAB"/>
    <w:rsid w:val="00F249AF"/>
    <w:rsid w:val="00F2607A"/>
    <w:rsid w:val="00F26B2D"/>
    <w:rsid w:val="00F277A7"/>
    <w:rsid w:val="00F30C48"/>
    <w:rsid w:val="00F31681"/>
    <w:rsid w:val="00F31708"/>
    <w:rsid w:val="00F3378C"/>
    <w:rsid w:val="00F33D49"/>
    <w:rsid w:val="00F3481E"/>
    <w:rsid w:val="00F41878"/>
    <w:rsid w:val="00F4284D"/>
    <w:rsid w:val="00F43458"/>
    <w:rsid w:val="00F44078"/>
    <w:rsid w:val="00F441E0"/>
    <w:rsid w:val="00F45418"/>
    <w:rsid w:val="00F471B0"/>
    <w:rsid w:val="00F50486"/>
    <w:rsid w:val="00F50E78"/>
    <w:rsid w:val="00F568F4"/>
    <w:rsid w:val="00F577F6"/>
    <w:rsid w:val="00F65266"/>
    <w:rsid w:val="00F652B2"/>
    <w:rsid w:val="00F6777A"/>
    <w:rsid w:val="00F678A3"/>
    <w:rsid w:val="00F71C4F"/>
    <w:rsid w:val="00F72669"/>
    <w:rsid w:val="00F740E1"/>
    <w:rsid w:val="00F751E1"/>
    <w:rsid w:val="00F75E5F"/>
    <w:rsid w:val="00F7622E"/>
    <w:rsid w:val="00F820B9"/>
    <w:rsid w:val="00F83951"/>
    <w:rsid w:val="00F932B6"/>
    <w:rsid w:val="00F96E1A"/>
    <w:rsid w:val="00F97622"/>
    <w:rsid w:val="00FA4C9D"/>
    <w:rsid w:val="00FA71EA"/>
    <w:rsid w:val="00FB066A"/>
    <w:rsid w:val="00FC0199"/>
    <w:rsid w:val="00FC0B7B"/>
    <w:rsid w:val="00FC170E"/>
    <w:rsid w:val="00FC4B54"/>
    <w:rsid w:val="00FD3394"/>
    <w:rsid w:val="00FD347F"/>
    <w:rsid w:val="00FD416B"/>
    <w:rsid w:val="00FD42E8"/>
    <w:rsid w:val="00FE1ECC"/>
    <w:rsid w:val="00FE32F7"/>
    <w:rsid w:val="00FF1593"/>
    <w:rsid w:val="00FF1646"/>
    <w:rsid w:val="00FF46BD"/>
    <w:rsid w:val="00FF4C8C"/>
    <w:rsid w:val="00FF735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AF5E5E"/>
  <w15:docId w15:val="{84924584-3B35-4FFA-9BB6-A5963A44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4DB"/>
  </w:style>
  <w:style w:type="paragraph" w:styleId="Heading1">
    <w:name w:val="heading 1"/>
    <w:basedOn w:val="Normal"/>
    <w:next w:val="Normal"/>
    <w:link w:val="Heading1Char"/>
    <w:uiPriority w:val="9"/>
    <w:qFormat/>
    <w:rsid w:val="00D019EB"/>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D019EB"/>
    <w:pPr>
      <w:keepNext/>
      <w:numPr>
        <w:ilvl w:val="1"/>
        <w:numId w:val="1"/>
      </w:numPr>
      <w:spacing w:before="120" w:after="60"/>
      <w:outlineLvl w:val="1"/>
    </w:pPr>
    <w:rPr>
      <w:i/>
      <w:iCs/>
    </w:rPr>
  </w:style>
  <w:style w:type="paragraph" w:styleId="Heading3">
    <w:name w:val="heading 3"/>
    <w:basedOn w:val="Normal"/>
    <w:next w:val="Normal"/>
    <w:uiPriority w:val="9"/>
    <w:qFormat/>
    <w:rsid w:val="00D019EB"/>
    <w:pPr>
      <w:keepNext/>
      <w:numPr>
        <w:ilvl w:val="2"/>
        <w:numId w:val="1"/>
      </w:numPr>
      <w:outlineLvl w:val="2"/>
    </w:pPr>
    <w:rPr>
      <w:i/>
      <w:iCs/>
    </w:rPr>
  </w:style>
  <w:style w:type="paragraph" w:styleId="Heading4">
    <w:name w:val="heading 4"/>
    <w:basedOn w:val="Normal"/>
    <w:next w:val="Normal"/>
    <w:uiPriority w:val="9"/>
    <w:qFormat/>
    <w:rsid w:val="00D019EB"/>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D019EB"/>
    <w:pPr>
      <w:numPr>
        <w:ilvl w:val="4"/>
        <w:numId w:val="1"/>
      </w:numPr>
      <w:spacing w:before="240" w:after="60"/>
      <w:outlineLvl w:val="4"/>
    </w:pPr>
    <w:rPr>
      <w:sz w:val="18"/>
      <w:szCs w:val="18"/>
    </w:rPr>
  </w:style>
  <w:style w:type="paragraph" w:styleId="Heading6">
    <w:name w:val="heading 6"/>
    <w:basedOn w:val="Normal"/>
    <w:next w:val="Normal"/>
    <w:uiPriority w:val="9"/>
    <w:qFormat/>
    <w:rsid w:val="00D019EB"/>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D019EB"/>
    <w:pPr>
      <w:numPr>
        <w:ilvl w:val="6"/>
        <w:numId w:val="1"/>
      </w:numPr>
      <w:spacing w:before="240" w:after="60"/>
      <w:outlineLvl w:val="6"/>
    </w:pPr>
    <w:rPr>
      <w:sz w:val="16"/>
      <w:szCs w:val="16"/>
    </w:rPr>
  </w:style>
  <w:style w:type="paragraph" w:styleId="Heading8">
    <w:name w:val="heading 8"/>
    <w:basedOn w:val="Normal"/>
    <w:next w:val="Normal"/>
    <w:uiPriority w:val="9"/>
    <w:qFormat/>
    <w:rsid w:val="00D019EB"/>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D019EB"/>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019EB"/>
    <w:pPr>
      <w:spacing w:before="20"/>
      <w:ind w:firstLine="202"/>
      <w:jc w:val="both"/>
    </w:pPr>
    <w:rPr>
      <w:b/>
      <w:bCs/>
      <w:sz w:val="18"/>
      <w:szCs w:val="18"/>
    </w:rPr>
  </w:style>
  <w:style w:type="paragraph" w:customStyle="1" w:styleId="Authors">
    <w:name w:val="Authors"/>
    <w:basedOn w:val="Normal"/>
    <w:next w:val="Normal"/>
    <w:rsid w:val="00D019EB"/>
    <w:pPr>
      <w:framePr w:w="9072" w:hSpace="187" w:vSpace="187" w:wrap="notBeside" w:vAnchor="text" w:hAnchor="page" w:xAlign="center" w:y="1"/>
      <w:spacing w:after="320"/>
      <w:jc w:val="center"/>
    </w:pPr>
    <w:rPr>
      <w:sz w:val="22"/>
      <w:szCs w:val="22"/>
    </w:rPr>
  </w:style>
  <w:style w:type="character" w:customStyle="1" w:styleId="MemberType">
    <w:name w:val="MemberType"/>
    <w:rsid w:val="00D019EB"/>
    <w:rPr>
      <w:rFonts w:ascii="Times New Roman" w:hAnsi="Times New Roman" w:cs="Times New Roman"/>
      <w:i/>
      <w:iCs/>
      <w:sz w:val="22"/>
      <w:szCs w:val="22"/>
    </w:rPr>
  </w:style>
  <w:style w:type="paragraph" w:styleId="Title">
    <w:name w:val="Title"/>
    <w:basedOn w:val="Normal"/>
    <w:next w:val="Normal"/>
    <w:qFormat/>
    <w:rsid w:val="00D019EB"/>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D019EB"/>
    <w:pPr>
      <w:ind w:firstLine="202"/>
      <w:jc w:val="both"/>
    </w:pPr>
    <w:rPr>
      <w:sz w:val="16"/>
      <w:szCs w:val="16"/>
    </w:rPr>
  </w:style>
  <w:style w:type="paragraph" w:customStyle="1" w:styleId="References">
    <w:name w:val="References"/>
    <w:basedOn w:val="Normal"/>
    <w:rsid w:val="00D019EB"/>
    <w:pPr>
      <w:numPr>
        <w:numId w:val="2"/>
      </w:numPr>
      <w:jc w:val="both"/>
    </w:pPr>
    <w:rPr>
      <w:sz w:val="16"/>
      <w:szCs w:val="16"/>
    </w:rPr>
  </w:style>
  <w:style w:type="paragraph" w:customStyle="1" w:styleId="IndexTerms">
    <w:name w:val="IndexTerms"/>
    <w:basedOn w:val="Normal"/>
    <w:next w:val="Normal"/>
    <w:rsid w:val="00D019EB"/>
    <w:pPr>
      <w:ind w:firstLine="202"/>
      <w:jc w:val="both"/>
    </w:pPr>
    <w:rPr>
      <w:b/>
      <w:bCs/>
      <w:sz w:val="18"/>
      <w:szCs w:val="18"/>
    </w:rPr>
  </w:style>
  <w:style w:type="character" w:styleId="FootnoteReference">
    <w:name w:val="footnote reference"/>
    <w:semiHidden/>
    <w:rsid w:val="00D019EB"/>
    <w:rPr>
      <w:vertAlign w:val="superscript"/>
    </w:rPr>
  </w:style>
  <w:style w:type="paragraph" w:styleId="Footer">
    <w:name w:val="footer"/>
    <w:basedOn w:val="Normal"/>
    <w:link w:val="FooterChar"/>
    <w:uiPriority w:val="99"/>
    <w:rsid w:val="00D019EB"/>
    <w:pPr>
      <w:tabs>
        <w:tab w:val="center" w:pos="4320"/>
        <w:tab w:val="right" w:pos="8640"/>
      </w:tabs>
    </w:pPr>
  </w:style>
  <w:style w:type="paragraph" w:customStyle="1" w:styleId="Text">
    <w:name w:val="Text"/>
    <w:basedOn w:val="Normal"/>
    <w:rsid w:val="00D019EB"/>
    <w:pPr>
      <w:widowControl w:val="0"/>
      <w:spacing w:line="252" w:lineRule="auto"/>
      <w:ind w:firstLine="202"/>
      <w:jc w:val="both"/>
    </w:pPr>
  </w:style>
  <w:style w:type="paragraph" w:customStyle="1" w:styleId="FigureCaption0">
    <w:name w:val="Figure Caption"/>
    <w:basedOn w:val="Normal"/>
    <w:rsid w:val="00D019EB"/>
    <w:pPr>
      <w:jc w:val="both"/>
    </w:pPr>
    <w:rPr>
      <w:sz w:val="16"/>
      <w:szCs w:val="16"/>
    </w:rPr>
  </w:style>
  <w:style w:type="paragraph" w:customStyle="1" w:styleId="TableTitle">
    <w:name w:val="Table Title"/>
    <w:basedOn w:val="Normal"/>
    <w:rsid w:val="00D019EB"/>
    <w:pPr>
      <w:jc w:val="center"/>
    </w:pPr>
    <w:rPr>
      <w:smallCaps/>
      <w:sz w:val="16"/>
      <w:szCs w:val="16"/>
    </w:rPr>
  </w:style>
  <w:style w:type="paragraph" w:customStyle="1" w:styleId="ReferenceHead">
    <w:name w:val="Reference Head"/>
    <w:basedOn w:val="Heading1"/>
    <w:link w:val="ReferenceHeadChar"/>
    <w:rsid w:val="00D019EB"/>
    <w:pPr>
      <w:numPr>
        <w:numId w:val="0"/>
      </w:numPr>
    </w:pPr>
  </w:style>
  <w:style w:type="paragraph" w:styleId="Header">
    <w:name w:val="header"/>
    <w:basedOn w:val="Normal"/>
    <w:rsid w:val="00D019EB"/>
    <w:pPr>
      <w:tabs>
        <w:tab w:val="center" w:pos="4320"/>
        <w:tab w:val="right" w:pos="8640"/>
      </w:tabs>
    </w:pPr>
  </w:style>
  <w:style w:type="paragraph" w:customStyle="1" w:styleId="Equation">
    <w:name w:val="Equation"/>
    <w:basedOn w:val="Normal"/>
    <w:next w:val="Normal"/>
    <w:rsid w:val="00D019EB"/>
    <w:pPr>
      <w:widowControl w:val="0"/>
      <w:tabs>
        <w:tab w:val="right" w:pos="5040"/>
      </w:tabs>
      <w:spacing w:line="252" w:lineRule="auto"/>
      <w:jc w:val="both"/>
    </w:pPr>
  </w:style>
  <w:style w:type="character" w:styleId="Hyperlink">
    <w:name w:val="Hyperlink"/>
    <w:uiPriority w:val="99"/>
    <w:rsid w:val="00D019EB"/>
    <w:rPr>
      <w:color w:val="0000FF"/>
      <w:u w:val="single"/>
    </w:rPr>
  </w:style>
  <w:style w:type="character" w:styleId="FollowedHyperlink">
    <w:name w:val="FollowedHyperlink"/>
    <w:rsid w:val="00D019EB"/>
    <w:rPr>
      <w:color w:val="800080"/>
      <w:u w:val="single"/>
    </w:rPr>
  </w:style>
  <w:style w:type="paragraph" w:styleId="BodyTextIndent">
    <w:name w:val="Body Text Indent"/>
    <w:basedOn w:val="Normal"/>
    <w:link w:val="BodyTextIndentChar"/>
    <w:rsid w:val="00D019EB"/>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34"/>
    <w:qFormat/>
    <w:rsid w:val="00EA4D0C"/>
    <w:pPr>
      <w:spacing w:after="200" w:line="276" w:lineRule="auto"/>
      <w:ind w:left="720"/>
      <w:contextualSpacing/>
    </w:pPr>
    <w:rPr>
      <w:rFonts w:asciiTheme="minorHAnsi" w:eastAsiaTheme="minorHAnsi" w:hAnsiTheme="minorHAnsi" w:cstheme="minorBidi"/>
      <w:sz w:val="22"/>
      <w:lang w:bidi="hi-IN"/>
    </w:rPr>
  </w:style>
  <w:style w:type="paragraph" w:styleId="Caption">
    <w:name w:val="caption"/>
    <w:basedOn w:val="Normal"/>
    <w:next w:val="Normal"/>
    <w:semiHidden/>
    <w:unhideWhenUsed/>
    <w:qFormat/>
    <w:rsid w:val="00AC1A3D"/>
    <w:pPr>
      <w:spacing w:after="200"/>
    </w:pPr>
    <w:rPr>
      <w:i/>
      <w:iCs/>
      <w:color w:val="44546A" w:themeColor="text2"/>
      <w:sz w:val="18"/>
      <w:szCs w:val="18"/>
    </w:rPr>
  </w:style>
  <w:style w:type="table" w:styleId="TableGrid">
    <w:name w:val="Table Grid"/>
    <w:basedOn w:val="TableNormal"/>
    <w:uiPriority w:val="59"/>
    <w:rsid w:val="0038780E"/>
    <w:rPr>
      <w:rFonts w:asciiTheme="minorHAnsi" w:eastAsiaTheme="minorHAnsi" w:hAnsiTheme="minorHAnsi" w:cstheme="minorBidi"/>
      <w:sz w:val="22"/>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rsid w:val="0017549B"/>
    <w:pPr>
      <w:spacing w:before="360" w:after="40"/>
      <w:jc w:val="center"/>
    </w:pPr>
    <w:rPr>
      <w:rFonts w:eastAsia="SimSun"/>
      <w:noProof/>
      <w:sz w:val="22"/>
      <w:szCs w:val="22"/>
    </w:rPr>
  </w:style>
  <w:style w:type="paragraph" w:customStyle="1" w:styleId="Keywords">
    <w:name w:val="Keywords"/>
    <w:basedOn w:val="Abstract"/>
    <w:qFormat/>
    <w:rsid w:val="0017549B"/>
    <w:pPr>
      <w:spacing w:before="0" w:after="120"/>
      <w:ind w:firstLine="274"/>
    </w:pPr>
    <w:rPr>
      <w:rFonts w:eastAsia="SimSun"/>
      <w:i/>
    </w:rPr>
  </w:style>
  <w:style w:type="paragraph" w:customStyle="1" w:styleId="figurecaption">
    <w:name w:val="figure caption"/>
    <w:rsid w:val="0066452F"/>
    <w:pPr>
      <w:numPr>
        <w:numId w:val="15"/>
      </w:numPr>
      <w:tabs>
        <w:tab w:val="left" w:pos="533"/>
      </w:tabs>
      <w:spacing w:before="80" w:after="200"/>
      <w:jc w:val="both"/>
    </w:pPr>
    <w:rPr>
      <w:rFonts w:eastAsia="SimSun"/>
      <w:noProof/>
      <w:sz w:val="16"/>
      <w:szCs w:val="16"/>
    </w:rPr>
  </w:style>
  <w:style w:type="paragraph" w:customStyle="1" w:styleId="bulletlist">
    <w:name w:val="bullet list"/>
    <w:basedOn w:val="BodyText"/>
    <w:rsid w:val="0015430E"/>
    <w:pPr>
      <w:numPr>
        <w:numId w:val="4"/>
      </w:numPr>
      <w:tabs>
        <w:tab w:val="clear" w:pos="648"/>
        <w:tab w:val="left" w:pos="288"/>
      </w:tabs>
      <w:spacing w:before="134" w:line="240" w:lineRule="exact"/>
      <w:ind w:left="576" w:hanging="288"/>
      <w:jc w:val="both"/>
    </w:pPr>
    <w:rPr>
      <w:rFonts w:eastAsia="SimSun"/>
      <w:spacing w:val="-1"/>
    </w:rPr>
  </w:style>
  <w:style w:type="paragraph" w:styleId="BodyText">
    <w:name w:val="Body Text"/>
    <w:basedOn w:val="Normal"/>
    <w:link w:val="BodyTextChar"/>
    <w:semiHidden/>
    <w:unhideWhenUsed/>
    <w:rsid w:val="0015430E"/>
    <w:pPr>
      <w:spacing w:after="120"/>
    </w:pPr>
  </w:style>
  <w:style w:type="character" w:customStyle="1" w:styleId="BodyTextChar">
    <w:name w:val="Body Text Char"/>
    <w:basedOn w:val="DefaultParagraphFont"/>
    <w:link w:val="BodyText"/>
    <w:semiHidden/>
    <w:rsid w:val="0015430E"/>
  </w:style>
  <w:style w:type="paragraph" w:customStyle="1" w:styleId="references0">
    <w:name w:val="references"/>
    <w:rsid w:val="00B3301E"/>
    <w:pPr>
      <w:numPr>
        <w:numId w:val="5"/>
      </w:numPr>
      <w:spacing w:after="50" w:line="180" w:lineRule="exact"/>
      <w:jc w:val="both"/>
    </w:pPr>
    <w:rPr>
      <w:rFonts w:eastAsia="MS Mincho"/>
      <w:noProof/>
      <w:sz w:val="16"/>
      <w:szCs w:val="16"/>
    </w:rPr>
  </w:style>
  <w:style w:type="character" w:styleId="PlaceholderText">
    <w:name w:val="Placeholder Text"/>
    <w:basedOn w:val="DefaultParagraphFont"/>
    <w:rsid w:val="004E6443"/>
    <w:rPr>
      <w:color w:val="808080"/>
    </w:rPr>
  </w:style>
  <w:style w:type="paragraph" w:customStyle="1" w:styleId="Default">
    <w:name w:val="Default"/>
    <w:rsid w:val="00DB1011"/>
    <w:pPr>
      <w:autoSpaceDE w:val="0"/>
      <w:autoSpaceDN w:val="0"/>
      <w:adjustRightInd w:val="0"/>
    </w:pPr>
    <w:rPr>
      <w:color w:val="000000"/>
      <w:sz w:val="24"/>
      <w:szCs w:val="24"/>
    </w:rPr>
  </w:style>
  <w:style w:type="paragraph" w:customStyle="1" w:styleId="Affiliation">
    <w:name w:val="Affiliation"/>
    <w:rsid w:val="0026068C"/>
    <w:pPr>
      <w:jc w:val="center"/>
    </w:pPr>
    <w:rPr>
      <w:rFonts w:eastAsia="SimSun"/>
    </w:rPr>
  </w:style>
  <w:style w:type="paragraph" w:customStyle="1" w:styleId="tablehead">
    <w:name w:val="table head"/>
    <w:rsid w:val="006B0429"/>
    <w:pPr>
      <w:numPr>
        <w:numId w:val="14"/>
      </w:numPr>
      <w:spacing w:before="240" w:after="120" w:line="216" w:lineRule="auto"/>
      <w:jc w:val="center"/>
    </w:pPr>
    <w:rPr>
      <w:rFonts w:eastAsia="SimSun"/>
      <w:smallCaps/>
      <w:noProof/>
      <w:sz w:val="16"/>
      <w:szCs w:val="16"/>
      <w:lang w:val="en-IN" w:eastAsia="en-IN"/>
    </w:rPr>
  </w:style>
  <w:style w:type="character" w:customStyle="1" w:styleId="UnresolvedMention1">
    <w:name w:val="Unresolved Mention1"/>
    <w:basedOn w:val="DefaultParagraphFont"/>
    <w:uiPriority w:val="99"/>
    <w:semiHidden/>
    <w:unhideWhenUsed/>
    <w:rsid w:val="00512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6.emf"/><Relationship Id="rId26" Type="http://schemas.openxmlformats.org/officeDocument/2006/relationships/image" Target="media/image9.emf"/><Relationship Id="rId39" Type="http://schemas.openxmlformats.org/officeDocument/2006/relationships/oleObject" Target="embeddings/oleObject20.bin"/><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7.bin"/><Relationship Id="rId29" Type="http://schemas.openxmlformats.org/officeDocument/2006/relationships/oleObject" Target="embeddings/oleObject13.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oleObject" Target="embeddings/oleObject15.bin"/><Relationship Id="rId37" Type="http://schemas.openxmlformats.org/officeDocument/2006/relationships/image" Target="media/image12.e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8.bin"/><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7.e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7.bin"/><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1.emf"/><Relationship Id="rId38"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CF8A4-F372-4387-BCE4-E54E80222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97</TotalTime>
  <Pages>5</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18061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PRABIN</dc:creator>
  <cp:lastModifiedBy>PRABIN KUMAR BERA</cp:lastModifiedBy>
  <cp:revision>4</cp:revision>
  <cp:lastPrinted>2022-10-08T08:33:00Z</cp:lastPrinted>
  <dcterms:created xsi:type="dcterms:W3CDTF">2023-01-04T19:12:00Z</dcterms:created>
  <dcterms:modified xsi:type="dcterms:W3CDTF">2023-01-11T04:02:00Z</dcterms:modified>
</cp:coreProperties>
</file>