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2DB6" w14:textId="77777777" w:rsidR="006136BC" w:rsidRDefault="00A655EB">
      <w:pPr>
        <w:jc w:val="center"/>
      </w:pPr>
      <w:r>
        <w:rPr>
          <w:b/>
          <w:sz w:val="22"/>
        </w:rPr>
        <w:t>TRYHACKME</w:t>
      </w:r>
    </w:p>
    <w:p w14:paraId="5B8C86BE" w14:textId="77777777" w:rsidR="006136BC" w:rsidRDefault="00A655EB">
      <w:pPr>
        <w:jc w:val="center"/>
      </w:pPr>
      <w:r>
        <w:rPr>
          <w:b/>
          <w:sz w:val="46"/>
        </w:rPr>
        <w:t>SECURITY BLUE TEAM &amp; SOC CAREER PATH</w:t>
      </w:r>
    </w:p>
    <w:p w14:paraId="391A08F5" w14:textId="77777777" w:rsidR="006136BC" w:rsidRDefault="00A655EB">
      <w:pPr>
        <w:jc w:val="center"/>
      </w:pPr>
      <w:r>
        <w:rPr>
          <w:i/>
        </w:rPr>
        <w:t>Week 1 Lab Write-up • Security Hierarchy, Blue Team &amp; SOC Career Path</w:t>
      </w:r>
    </w:p>
    <w:tbl>
      <w:tblPr>
        <w:tblStyle w:val="TableGrid"/>
        <w:tblW w:w="0" w:type="auto"/>
        <w:jc w:val="center"/>
        <w:tblLook w:val="04A0" w:firstRow="1" w:lastRow="0" w:firstColumn="1" w:lastColumn="0" w:noHBand="0" w:noVBand="1"/>
      </w:tblPr>
      <w:tblGrid>
        <w:gridCol w:w="5112"/>
        <w:gridCol w:w="5112"/>
      </w:tblGrid>
      <w:tr w:rsidR="006136BC" w14:paraId="3AB4BDD1" w14:textId="77777777">
        <w:trPr>
          <w:jc w:val="center"/>
        </w:trPr>
        <w:tc>
          <w:tcPr>
            <w:tcW w:w="5112" w:type="dxa"/>
            <w:shd w:val="clear" w:color="auto" w:fill="EAF0F6"/>
            <w:vAlign w:val="center"/>
          </w:tcPr>
          <w:p w14:paraId="36D661FE" w14:textId="77777777" w:rsidR="006136BC" w:rsidRDefault="00A655EB">
            <w:r>
              <w:rPr>
                <w:b/>
                <w:sz w:val="18"/>
              </w:rPr>
              <w:t>Student</w:t>
            </w:r>
          </w:p>
        </w:tc>
        <w:tc>
          <w:tcPr>
            <w:tcW w:w="5112" w:type="dxa"/>
            <w:vAlign w:val="center"/>
          </w:tcPr>
          <w:p w14:paraId="597A0F95" w14:textId="77777777" w:rsidR="006136BC" w:rsidRDefault="00A655EB">
            <w:r>
              <w:rPr>
                <w:sz w:val="18"/>
              </w:rPr>
              <w:t>Man Patel</w:t>
            </w:r>
          </w:p>
        </w:tc>
      </w:tr>
      <w:tr w:rsidR="006136BC" w14:paraId="5BA2BE82" w14:textId="77777777">
        <w:trPr>
          <w:jc w:val="center"/>
        </w:trPr>
        <w:tc>
          <w:tcPr>
            <w:tcW w:w="5112" w:type="dxa"/>
            <w:shd w:val="clear" w:color="auto" w:fill="EAF0F6"/>
            <w:vAlign w:val="center"/>
          </w:tcPr>
          <w:p w14:paraId="42E2C9FA" w14:textId="77777777" w:rsidR="006136BC" w:rsidRDefault="00A655EB">
            <w:r>
              <w:rPr>
                <w:b/>
                <w:sz w:val="18"/>
              </w:rPr>
              <w:t>Platform</w:t>
            </w:r>
          </w:p>
        </w:tc>
        <w:tc>
          <w:tcPr>
            <w:tcW w:w="5112" w:type="dxa"/>
            <w:vAlign w:val="center"/>
          </w:tcPr>
          <w:p w14:paraId="116B4780" w14:textId="77777777" w:rsidR="006136BC" w:rsidRDefault="00A655EB">
            <w:r>
              <w:rPr>
                <w:sz w:val="18"/>
              </w:rPr>
              <w:t>TryHackMe</w:t>
            </w:r>
          </w:p>
        </w:tc>
      </w:tr>
      <w:tr w:rsidR="006136BC" w14:paraId="054D3BEF" w14:textId="77777777">
        <w:trPr>
          <w:jc w:val="center"/>
        </w:trPr>
        <w:tc>
          <w:tcPr>
            <w:tcW w:w="5112" w:type="dxa"/>
            <w:shd w:val="clear" w:color="auto" w:fill="EAF0F6"/>
            <w:vAlign w:val="center"/>
          </w:tcPr>
          <w:p w14:paraId="0D73663C" w14:textId="77777777" w:rsidR="006136BC" w:rsidRDefault="00A655EB">
            <w:r>
              <w:rPr>
                <w:b/>
                <w:sz w:val="18"/>
              </w:rPr>
              <w:t>Lab Focus</w:t>
            </w:r>
          </w:p>
        </w:tc>
        <w:tc>
          <w:tcPr>
            <w:tcW w:w="5112" w:type="dxa"/>
            <w:vAlign w:val="center"/>
          </w:tcPr>
          <w:p w14:paraId="1F25B995" w14:textId="77777777" w:rsidR="006136BC" w:rsidRDefault="00A655EB">
            <w:r>
              <w:rPr>
                <w:sz w:val="18"/>
              </w:rPr>
              <w:t>Blue Team, SOC structure, CIRT, career path</w:t>
            </w:r>
          </w:p>
        </w:tc>
      </w:tr>
      <w:tr w:rsidR="006136BC" w14:paraId="621AB0CD" w14:textId="77777777">
        <w:trPr>
          <w:jc w:val="center"/>
        </w:trPr>
        <w:tc>
          <w:tcPr>
            <w:tcW w:w="5112" w:type="dxa"/>
            <w:shd w:val="clear" w:color="auto" w:fill="EAF0F6"/>
            <w:vAlign w:val="center"/>
          </w:tcPr>
          <w:p w14:paraId="7F00F924" w14:textId="77777777" w:rsidR="006136BC" w:rsidRDefault="00A655EB">
            <w:r>
              <w:rPr>
                <w:b/>
                <w:sz w:val="18"/>
              </w:rPr>
              <w:t>Status</w:t>
            </w:r>
          </w:p>
        </w:tc>
        <w:tc>
          <w:tcPr>
            <w:tcW w:w="5112" w:type="dxa"/>
            <w:vAlign w:val="center"/>
          </w:tcPr>
          <w:p w14:paraId="6362D88E" w14:textId="77777777" w:rsidR="006136BC" w:rsidRDefault="00A655EB">
            <w:r>
              <w:rPr>
                <w:sz w:val="18"/>
              </w:rPr>
              <w:t>Learning material completed / challenge evidence pending</w:t>
            </w:r>
          </w:p>
        </w:tc>
      </w:tr>
    </w:tbl>
    <w:p w14:paraId="34FD93EC" w14:textId="77777777" w:rsidR="006136BC" w:rsidRDefault="006136BC"/>
    <w:p w14:paraId="7F208A57" w14:textId="77777777" w:rsidR="006136BC" w:rsidRDefault="00A655EB">
      <w:pPr>
        <w:pStyle w:val="Heading1"/>
      </w:pPr>
      <w:r>
        <w:t>1. Introduction</w:t>
      </w:r>
    </w:p>
    <w:p w14:paraId="1E6821FF" w14:textId="77777777" w:rsidR="006136BC" w:rsidRDefault="00A655EB">
      <w:r>
        <w:t>This room builds on the Junior Security Analyst Intro and explains where an SOC L1 analyst fits within a larger company security structure. It introduces the Blue Team, Security Operations Center (SOC), Cyber Incident Response Team (CIRT), specialized defensive roles, and the career path from SOC L1 toward more advanced responsibilities.</w:t>
      </w:r>
    </w:p>
    <w:p w14:paraId="1BECE6D1" w14:textId="77777777" w:rsidR="006136BC" w:rsidRDefault="00A655EB">
      <w:pPr>
        <w:pStyle w:val="Heading1"/>
      </w:pPr>
      <w:r>
        <w:t>2. Learning Objectives</w:t>
      </w:r>
    </w:p>
    <w:p w14:paraId="6A5F95B9" w14:textId="77777777" w:rsidR="006136BC" w:rsidRDefault="00A655EB">
      <w:pPr>
        <w:pStyle w:val="ListBullet"/>
        <w:spacing w:after="60"/>
      </w:pPr>
      <w:r>
        <w:t>Understand the concept and purpose of the Blue Team.</w:t>
      </w:r>
    </w:p>
    <w:p w14:paraId="6FFFC414" w14:textId="77777777" w:rsidR="006136BC" w:rsidRDefault="00A655EB">
      <w:pPr>
        <w:pStyle w:val="ListBullet"/>
        <w:spacing w:after="60"/>
      </w:pPr>
      <w:r>
        <w:t>Explore the place of the SOC within the company structure.</w:t>
      </w:r>
    </w:p>
    <w:p w14:paraId="4212265B" w14:textId="77777777" w:rsidR="006136BC" w:rsidRDefault="00A655EB">
      <w:pPr>
        <w:pStyle w:val="ListBullet"/>
        <w:spacing w:after="60"/>
      </w:pPr>
      <w:r>
        <w:t>Understand the career path of a SOC L1 analyst and possible next steps.</w:t>
      </w:r>
    </w:p>
    <w:p w14:paraId="4D564AE6" w14:textId="77777777" w:rsidR="006136BC" w:rsidRDefault="00A655EB">
      <w:pPr>
        <w:pStyle w:val="Heading1"/>
      </w:pPr>
      <w:r>
        <w:t>3. Prerequisites</w:t>
      </w:r>
    </w:p>
    <w:p w14:paraId="02842B3B" w14:textId="77777777" w:rsidR="006136BC" w:rsidRDefault="00A655EB">
      <w:pPr>
        <w:pStyle w:val="ListBullet"/>
        <w:spacing w:after="60"/>
      </w:pPr>
      <w:r>
        <w:t>Complete the TryHackMe Junior Security Analyst Intro room.</w:t>
      </w:r>
    </w:p>
    <w:p w14:paraId="237B2976" w14:textId="77777777" w:rsidR="006136BC" w:rsidRDefault="00A655EB">
      <w:pPr>
        <w:pStyle w:val="ListBullet"/>
        <w:spacing w:after="60"/>
      </w:pPr>
      <w:r>
        <w:t>Review SOC Roles and Processes / SOC fundamentals.</w:t>
      </w:r>
    </w:p>
    <w:p w14:paraId="46F26218" w14:textId="77777777" w:rsidR="006136BC" w:rsidRDefault="00A655EB">
      <w:pPr>
        <w:pStyle w:val="Heading1"/>
      </w:pPr>
      <w:r>
        <w:t>4. Security Hierarchy</w:t>
      </w:r>
    </w:p>
    <w:p w14:paraId="5BAA1579" w14:textId="77777777" w:rsidR="006136BC" w:rsidRDefault="00A655EB">
      <w:r>
        <w:t>Cybersecurity priorities differ between organizations. A law firm may prioritize the privacy of legal documents, a factory may prioritize production availability, and a hospital may focus on patient safety. Therefore, security structures vary according to business needs.</w:t>
      </w:r>
    </w:p>
    <w:p w14:paraId="2706AC3C" w14:textId="77777777" w:rsidR="006136BC" w:rsidRDefault="00A655EB">
      <w:r>
        <w:t>At a high level, senior business leadership such as the CEO focuses on overall business objectives. A Chief Information Security Officer (CISO), or a similar security leader, translates business needs into an appropriate cybersecurity strategy and oversees security functions.</w:t>
      </w:r>
    </w:p>
    <w:p w14:paraId="460A3524" w14:textId="77777777" w:rsidR="006136BC" w:rsidRDefault="00A655EB">
      <w:pPr>
        <w:pStyle w:val="Heading1"/>
      </w:pPr>
      <w:r>
        <w:t>5. Main Security Departments</w:t>
      </w:r>
    </w:p>
    <w:tbl>
      <w:tblPr>
        <w:tblStyle w:val="TableGrid"/>
        <w:tblW w:w="0" w:type="auto"/>
        <w:tblLook w:val="04A0" w:firstRow="1" w:lastRow="0" w:firstColumn="1" w:lastColumn="0" w:noHBand="0" w:noVBand="1"/>
      </w:tblPr>
      <w:tblGrid>
        <w:gridCol w:w="3408"/>
        <w:gridCol w:w="3408"/>
        <w:gridCol w:w="3408"/>
      </w:tblGrid>
      <w:tr w:rsidR="006136BC" w14:paraId="7A92C496" w14:textId="77777777">
        <w:tc>
          <w:tcPr>
            <w:tcW w:w="3408" w:type="dxa"/>
            <w:shd w:val="clear" w:color="auto" w:fill="DCE6F1"/>
            <w:vAlign w:val="center"/>
          </w:tcPr>
          <w:p w14:paraId="10A57A87" w14:textId="77777777" w:rsidR="006136BC" w:rsidRDefault="00A655EB">
            <w:r>
              <w:rPr>
                <w:b/>
                <w:sz w:val="18"/>
              </w:rPr>
              <w:t>Department</w:t>
            </w:r>
          </w:p>
        </w:tc>
        <w:tc>
          <w:tcPr>
            <w:tcW w:w="3408" w:type="dxa"/>
            <w:shd w:val="clear" w:color="auto" w:fill="DCE6F1"/>
            <w:vAlign w:val="center"/>
          </w:tcPr>
          <w:p w14:paraId="375A355B" w14:textId="77777777" w:rsidR="006136BC" w:rsidRDefault="00A655EB">
            <w:r>
              <w:rPr>
                <w:b/>
                <w:sz w:val="18"/>
              </w:rPr>
              <w:t>Primary Focus</w:t>
            </w:r>
          </w:p>
        </w:tc>
        <w:tc>
          <w:tcPr>
            <w:tcW w:w="3408" w:type="dxa"/>
            <w:shd w:val="clear" w:color="auto" w:fill="DCE6F1"/>
            <w:vAlign w:val="center"/>
          </w:tcPr>
          <w:p w14:paraId="1ABDB343" w14:textId="77777777" w:rsidR="006136BC" w:rsidRDefault="00A655EB">
            <w:r>
              <w:rPr>
                <w:b/>
                <w:sz w:val="18"/>
              </w:rPr>
              <w:t>Typical Responsibilities</w:t>
            </w:r>
          </w:p>
        </w:tc>
      </w:tr>
      <w:tr w:rsidR="006136BC" w14:paraId="345DD7FB" w14:textId="77777777">
        <w:tc>
          <w:tcPr>
            <w:tcW w:w="3408" w:type="dxa"/>
            <w:vAlign w:val="center"/>
          </w:tcPr>
          <w:p w14:paraId="6B8CB7FC" w14:textId="77777777" w:rsidR="006136BC" w:rsidRDefault="00A655EB">
            <w:r>
              <w:rPr>
                <w:sz w:val="18"/>
              </w:rPr>
              <w:t>Red Team</w:t>
            </w:r>
          </w:p>
        </w:tc>
        <w:tc>
          <w:tcPr>
            <w:tcW w:w="3408" w:type="dxa"/>
            <w:vAlign w:val="center"/>
          </w:tcPr>
          <w:p w14:paraId="107B2461" w14:textId="77777777" w:rsidR="006136BC" w:rsidRDefault="00A655EB">
            <w:r>
              <w:rPr>
                <w:sz w:val="18"/>
              </w:rPr>
              <w:t>Offensive security</w:t>
            </w:r>
          </w:p>
        </w:tc>
        <w:tc>
          <w:tcPr>
            <w:tcW w:w="3408" w:type="dxa"/>
            <w:vAlign w:val="center"/>
          </w:tcPr>
          <w:p w14:paraId="5F2F4B05" w14:textId="77777777" w:rsidR="006136BC" w:rsidRDefault="00A655EB">
            <w:r>
              <w:rPr>
                <w:sz w:val="18"/>
              </w:rPr>
              <w:t>Pentesting, ethical hacking, identifying security weaknesses.</w:t>
            </w:r>
          </w:p>
        </w:tc>
      </w:tr>
      <w:tr w:rsidR="006136BC" w14:paraId="10763589" w14:textId="77777777">
        <w:tc>
          <w:tcPr>
            <w:tcW w:w="3408" w:type="dxa"/>
            <w:vAlign w:val="center"/>
          </w:tcPr>
          <w:p w14:paraId="0F3397DF" w14:textId="77777777" w:rsidR="006136BC" w:rsidRDefault="00A655EB">
            <w:r>
              <w:rPr>
                <w:sz w:val="18"/>
              </w:rPr>
              <w:t>GRC Team</w:t>
            </w:r>
          </w:p>
        </w:tc>
        <w:tc>
          <w:tcPr>
            <w:tcW w:w="3408" w:type="dxa"/>
            <w:vAlign w:val="center"/>
          </w:tcPr>
          <w:p w14:paraId="4955F7C4" w14:textId="77777777" w:rsidR="006136BC" w:rsidRDefault="00A655EB">
            <w:r>
              <w:rPr>
                <w:sz w:val="18"/>
              </w:rPr>
              <w:t>Governance, risk &amp; compliance</w:t>
            </w:r>
          </w:p>
        </w:tc>
        <w:tc>
          <w:tcPr>
            <w:tcW w:w="3408" w:type="dxa"/>
            <w:vAlign w:val="center"/>
          </w:tcPr>
          <w:p w14:paraId="020EE510" w14:textId="77777777" w:rsidR="006136BC" w:rsidRDefault="00A655EB">
            <w:r>
              <w:rPr>
                <w:sz w:val="18"/>
              </w:rPr>
              <w:t>Policies, risk management and regulatory compliance.</w:t>
            </w:r>
          </w:p>
        </w:tc>
      </w:tr>
      <w:tr w:rsidR="006136BC" w14:paraId="1972AE56" w14:textId="77777777">
        <w:tc>
          <w:tcPr>
            <w:tcW w:w="3408" w:type="dxa"/>
            <w:vAlign w:val="center"/>
          </w:tcPr>
          <w:p w14:paraId="21F08E62" w14:textId="77777777" w:rsidR="006136BC" w:rsidRDefault="00A655EB">
            <w:r>
              <w:rPr>
                <w:sz w:val="18"/>
              </w:rPr>
              <w:t>Blue Team</w:t>
            </w:r>
          </w:p>
        </w:tc>
        <w:tc>
          <w:tcPr>
            <w:tcW w:w="3408" w:type="dxa"/>
            <w:vAlign w:val="center"/>
          </w:tcPr>
          <w:p w14:paraId="24930644" w14:textId="77777777" w:rsidR="006136BC" w:rsidRDefault="00A655EB">
            <w:r>
              <w:rPr>
                <w:sz w:val="18"/>
              </w:rPr>
              <w:t>Defensive security</w:t>
            </w:r>
          </w:p>
        </w:tc>
        <w:tc>
          <w:tcPr>
            <w:tcW w:w="3408" w:type="dxa"/>
            <w:vAlign w:val="center"/>
          </w:tcPr>
          <w:p w14:paraId="37642F2D" w14:textId="77777777" w:rsidR="006136BC" w:rsidRDefault="00A655EB">
            <w:r>
              <w:rPr>
                <w:sz w:val="18"/>
              </w:rPr>
              <w:t xml:space="preserve">Monitoring, detection, investigation, </w:t>
            </w:r>
            <w:r>
              <w:rPr>
                <w:sz w:val="18"/>
              </w:rPr>
              <w:lastRenderedPageBreak/>
              <w:t>response and security engineering.</w:t>
            </w:r>
          </w:p>
        </w:tc>
      </w:tr>
    </w:tbl>
    <w:p w14:paraId="5F96DCAD" w14:textId="77777777" w:rsidR="006136BC" w:rsidRDefault="00A655EB">
      <w:pPr>
        <w:pStyle w:val="Heading2"/>
      </w:pPr>
      <w:r>
        <w:lastRenderedPageBreak/>
        <w:t>Knowledge Check — Security Hierarchy</w:t>
      </w:r>
    </w:p>
    <w:p w14:paraId="399CC4F8" w14:textId="77777777" w:rsidR="006136BC" w:rsidRDefault="00A655EB">
      <w:r>
        <w:rPr>
          <w:b/>
        </w:rPr>
        <w:t>Q: Which senior role typically makes key cybersecurity decisions?</w:t>
      </w:r>
    </w:p>
    <w:p w14:paraId="4E3D3C0E" w14:textId="77777777" w:rsidR="006136BC" w:rsidRDefault="00A655EB">
      <w:pPr>
        <w:ind w:left="288"/>
      </w:pPr>
      <w:r>
        <w:t>Answer: CISO (Chief Information Security Officer).</w:t>
      </w:r>
    </w:p>
    <w:p w14:paraId="1E35B663" w14:textId="77777777" w:rsidR="006136BC" w:rsidRDefault="00A655EB">
      <w:r>
        <w:rPr>
          <w:b/>
        </w:rPr>
        <w:t>Q: What is the common name for roles like SOC analysts and engineers?</w:t>
      </w:r>
    </w:p>
    <w:p w14:paraId="0DA2AA84" w14:textId="77777777" w:rsidR="006136BC" w:rsidRDefault="00A655EB">
      <w:pPr>
        <w:ind w:left="288"/>
      </w:pPr>
      <w:r>
        <w:t>Answer: Blue Team.</w:t>
      </w:r>
    </w:p>
    <w:p w14:paraId="3474466C" w14:textId="77777777" w:rsidR="006136BC" w:rsidRDefault="00A655EB">
      <w:pPr>
        <w:pStyle w:val="Heading1"/>
      </w:pPr>
      <w:r>
        <w:t>6. Blue Team</w:t>
      </w:r>
    </w:p>
    <w:p w14:paraId="6BBE671D" w14:textId="77777777" w:rsidR="006136BC" w:rsidRDefault="00A655EB">
      <w:r>
        <w:t>The Blue Team is responsible for defensive security. Its purpose is to continuously monitor for attacks and respond to security events and incidents. Depending on company size and sector, the Blue Team may contain multiple departments and specialized roles.</w:t>
      </w:r>
    </w:p>
    <w:p w14:paraId="0286A120" w14:textId="77777777" w:rsidR="006136BC" w:rsidRDefault="00A655EB">
      <w:pPr>
        <w:pStyle w:val="Heading1"/>
      </w:pPr>
      <w:r>
        <w:t>7. Security Operations Center (SOC)</w:t>
      </w:r>
    </w:p>
    <w:p w14:paraId="01DFF729" w14:textId="77777777" w:rsidR="006136BC" w:rsidRDefault="00A655EB">
      <w:r>
        <w:t>The SOC is the central hub for an organization's cybersecurity operations. It works with security alerts, investigates suspicious activity, coordinates with other teams, and supports defensive operations.</w:t>
      </w:r>
    </w:p>
    <w:tbl>
      <w:tblPr>
        <w:tblStyle w:val="TableGrid"/>
        <w:tblW w:w="0" w:type="auto"/>
        <w:tblLook w:val="04A0" w:firstRow="1" w:lastRow="0" w:firstColumn="1" w:lastColumn="0" w:noHBand="0" w:noVBand="1"/>
      </w:tblPr>
      <w:tblGrid>
        <w:gridCol w:w="3408"/>
        <w:gridCol w:w="3408"/>
        <w:gridCol w:w="3408"/>
      </w:tblGrid>
      <w:tr w:rsidR="006136BC" w14:paraId="48F4D35C" w14:textId="77777777">
        <w:tc>
          <w:tcPr>
            <w:tcW w:w="3408" w:type="dxa"/>
            <w:shd w:val="clear" w:color="auto" w:fill="DCE6F1"/>
            <w:vAlign w:val="center"/>
          </w:tcPr>
          <w:p w14:paraId="08198BA9" w14:textId="77777777" w:rsidR="006136BC" w:rsidRDefault="00A655EB">
            <w:r>
              <w:rPr>
                <w:b/>
                <w:sz w:val="18"/>
              </w:rPr>
              <w:t>Role</w:t>
            </w:r>
          </w:p>
        </w:tc>
        <w:tc>
          <w:tcPr>
            <w:tcW w:w="3408" w:type="dxa"/>
            <w:shd w:val="clear" w:color="auto" w:fill="DCE6F1"/>
            <w:vAlign w:val="center"/>
          </w:tcPr>
          <w:p w14:paraId="570F7980" w14:textId="77777777" w:rsidR="006136BC" w:rsidRDefault="00A655EB">
            <w:r>
              <w:rPr>
                <w:b/>
                <w:sz w:val="18"/>
              </w:rPr>
              <w:t>Level / Function</w:t>
            </w:r>
          </w:p>
        </w:tc>
        <w:tc>
          <w:tcPr>
            <w:tcW w:w="3408" w:type="dxa"/>
            <w:shd w:val="clear" w:color="auto" w:fill="DCE6F1"/>
            <w:vAlign w:val="center"/>
          </w:tcPr>
          <w:p w14:paraId="07B5150A" w14:textId="77777777" w:rsidR="006136BC" w:rsidRDefault="00A655EB">
            <w:r>
              <w:rPr>
                <w:b/>
                <w:sz w:val="18"/>
              </w:rPr>
              <w:t>Core Responsibility</w:t>
            </w:r>
          </w:p>
        </w:tc>
      </w:tr>
      <w:tr w:rsidR="006136BC" w14:paraId="20C733BD" w14:textId="77777777">
        <w:tc>
          <w:tcPr>
            <w:tcW w:w="3408" w:type="dxa"/>
            <w:vAlign w:val="center"/>
          </w:tcPr>
          <w:p w14:paraId="735D4922" w14:textId="77777777" w:rsidR="006136BC" w:rsidRDefault="00A655EB">
            <w:r>
              <w:rPr>
                <w:sz w:val="18"/>
              </w:rPr>
              <w:t>L1 Analyst</w:t>
            </w:r>
          </w:p>
        </w:tc>
        <w:tc>
          <w:tcPr>
            <w:tcW w:w="3408" w:type="dxa"/>
            <w:vAlign w:val="center"/>
          </w:tcPr>
          <w:p w14:paraId="5CCB9FF3" w14:textId="77777777" w:rsidR="006136BC" w:rsidRDefault="00A655EB">
            <w:r>
              <w:rPr>
                <w:sz w:val="18"/>
              </w:rPr>
              <w:t>Junior</w:t>
            </w:r>
          </w:p>
        </w:tc>
        <w:tc>
          <w:tcPr>
            <w:tcW w:w="3408" w:type="dxa"/>
            <w:vAlign w:val="center"/>
          </w:tcPr>
          <w:p w14:paraId="0AC41E33" w14:textId="77777777" w:rsidR="006136BC" w:rsidRDefault="00A655EB">
            <w:r>
              <w:rPr>
                <w:sz w:val="18"/>
              </w:rPr>
              <w:t>Triage alerts and pass complex cases to L2.</w:t>
            </w:r>
          </w:p>
        </w:tc>
      </w:tr>
      <w:tr w:rsidR="006136BC" w14:paraId="597D1309" w14:textId="77777777">
        <w:tc>
          <w:tcPr>
            <w:tcW w:w="3408" w:type="dxa"/>
            <w:vAlign w:val="center"/>
          </w:tcPr>
          <w:p w14:paraId="1518AFC1" w14:textId="77777777" w:rsidR="006136BC" w:rsidRDefault="00A655EB">
            <w:r>
              <w:rPr>
                <w:sz w:val="18"/>
              </w:rPr>
              <w:t>L2 Analyst</w:t>
            </w:r>
          </w:p>
        </w:tc>
        <w:tc>
          <w:tcPr>
            <w:tcW w:w="3408" w:type="dxa"/>
            <w:vAlign w:val="center"/>
          </w:tcPr>
          <w:p w14:paraId="6F1B4DA3" w14:textId="77777777" w:rsidR="006136BC" w:rsidRDefault="00A655EB">
            <w:r>
              <w:rPr>
                <w:sz w:val="18"/>
              </w:rPr>
              <w:t>Experienced</w:t>
            </w:r>
          </w:p>
        </w:tc>
        <w:tc>
          <w:tcPr>
            <w:tcW w:w="3408" w:type="dxa"/>
            <w:vAlign w:val="center"/>
          </w:tcPr>
          <w:p w14:paraId="057E4DD8" w14:textId="77777777" w:rsidR="006136BC" w:rsidRDefault="00A655EB">
            <w:r>
              <w:rPr>
                <w:sz w:val="18"/>
              </w:rPr>
              <w:t>Investigate more advanced attacks and cases.</w:t>
            </w:r>
          </w:p>
        </w:tc>
      </w:tr>
      <w:tr w:rsidR="006136BC" w14:paraId="51EC781E" w14:textId="77777777">
        <w:tc>
          <w:tcPr>
            <w:tcW w:w="3408" w:type="dxa"/>
            <w:vAlign w:val="center"/>
          </w:tcPr>
          <w:p w14:paraId="2E50299F" w14:textId="77777777" w:rsidR="006136BC" w:rsidRDefault="00A655EB">
            <w:r>
              <w:rPr>
                <w:sz w:val="18"/>
              </w:rPr>
              <w:t>Engineer</w:t>
            </w:r>
          </w:p>
        </w:tc>
        <w:tc>
          <w:tcPr>
            <w:tcW w:w="3408" w:type="dxa"/>
            <w:vAlign w:val="center"/>
          </w:tcPr>
          <w:p w14:paraId="54597B13" w14:textId="77777777" w:rsidR="006136BC" w:rsidRDefault="00A655EB">
            <w:r>
              <w:rPr>
                <w:sz w:val="18"/>
              </w:rPr>
              <w:t>Technical specialist</w:t>
            </w:r>
          </w:p>
        </w:tc>
        <w:tc>
          <w:tcPr>
            <w:tcW w:w="3408" w:type="dxa"/>
            <w:vAlign w:val="center"/>
          </w:tcPr>
          <w:p w14:paraId="07D3583B" w14:textId="77777777" w:rsidR="006136BC" w:rsidRDefault="00A655EB">
            <w:r>
              <w:rPr>
                <w:sz w:val="18"/>
              </w:rPr>
              <w:t>Configure and maintain security tools such as EDR or SIEM.</w:t>
            </w:r>
          </w:p>
        </w:tc>
      </w:tr>
      <w:tr w:rsidR="006136BC" w14:paraId="1A40A8BC" w14:textId="77777777">
        <w:tc>
          <w:tcPr>
            <w:tcW w:w="3408" w:type="dxa"/>
            <w:vAlign w:val="center"/>
          </w:tcPr>
          <w:p w14:paraId="77C908F0" w14:textId="77777777" w:rsidR="006136BC" w:rsidRDefault="00A655EB">
            <w:r>
              <w:rPr>
                <w:sz w:val="18"/>
              </w:rPr>
              <w:t>Manager</w:t>
            </w:r>
          </w:p>
        </w:tc>
        <w:tc>
          <w:tcPr>
            <w:tcW w:w="3408" w:type="dxa"/>
            <w:vAlign w:val="center"/>
          </w:tcPr>
          <w:p w14:paraId="7668CA8F" w14:textId="77777777" w:rsidR="006136BC" w:rsidRDefault="00A655EB">
            <w:r>
              <w:rPr>
                <w:sz w:val="18"/>
              </w:rPr>
              <w:t>Leadership</w:t>
            </w:r>
          </w:p>
        </w:tc>
        <w:tc>
          <w:tcPr>
            <w:tcW w:w="3408" w:type="dxa"/>
            <w:vAlign w:val="center"/>
          </w:tcPr>
          <w:p w14:paraId="2D2FB507" w14:textId="77777777" w:rsidR="006136BC" w:rsidRDefault="00A655EB">
            <w:r>
              <w:rPr>
                <w:sz w:val="18"/>
              </w:rPr>
              <w:t>Manage the SOC team and its operations.</w:t>
            </w:r>
          </w:p>
        </w:tc>
      </w:tr>
    </w:tbl>
    <w:p w14:paraId="3D95E9F2" w14:textId="77777777" w:rsidR="006136BC" w:rsidRDefault="00A655EB">
      <w:pPr>
        <w:pStyle w:val="Heading1"/>
      </w:pPr>
      <w:r>
        <w:t>8. Cyber Incident Response Team (CIRT)</w:t>
      </w:r>
    </w:p>
    <w:p w14:paraId="3B3CC4DA" w14:textId="77777777" w:rsidR="006136BC" w:rsidRDefault="00A655EB">
      <w:r>
        <w:t>CIRT, also referred to as CSIRT or CERT, supports organizations when incidents become critical or require expertise beyond normal SOC operations. The room describes CIRT as including digital forensics experts, threat intelligence specialists, threat hunters and malware analysts.</w:t>
      </w:r>
    </w:p>
    <w:p w14:paraId="2558B42A" w14:textId="77777777" w:rsidR="006136BC" w:rsidRDefault="00A655EB">
      <w:pPr>
        <w:pStyle w:val="ListBullet"/>
        <w:spacing w:after="60"/>
      </w:pPr>
      <w:r>
        <w:t>Supports the SOC during major or urgent incidents.</w:t>
      </w:r>
    </w:p>
    <w:p w14:paraId="57048859" w14:textId="77777777" w:rsidR="006136BC" w:rsidRDefault="00A655EB">
      <w:pPr>
        <w:pStyle w:val="ListBullet"/>
        <w:spacing w:after="60"/>
      </w:pPr>
      <w:r>
        <w:t>Helps investigate breaches and complex cyber incidents.</w:t>
      </w:r>
    </w:p>
    <w:p w14:paraId="63EF970C" w14:textId="77777777" w:rsidR="006136BC" w:rsidRDefault="00A655EB">
      <w:pPr>
        <w:pStyle w:val="ListBullet"/>
        <w:spacing w:after="60"/>
      </w:pPr>
      <w:r>
        <w:t>Uses broad cybersecurity knowledge rather than depending only on EDR or SIEM tools.</w:t>
      </w:r>
    </w:p>
    <w:p w14:paraId="79828398" w14:textId="77777777" w:rsidR="006136BC" w:rsidRDefault="00A655EB">
      <w:pPr>
        <w:pStyle w:val="Heading2"/>
      </w:pPr>
      <w:r>
        <w:t>Knowledge Check — Blue Team &amp; Incident Response</w:t>
      </w:r>
    </w:p>
    <w:p w14:paraId="1EFF4F10" w14:textId="77777777" w:rsidR="006136BC" w:rsidRDefault="00A655EB">
      <w:r>
        <w:rPr>
          <w:b/>
        </w:rPr>
        <w:t>Q: Does Blue Team focus on defensive or offensive security?</w:t>
      </w:r>
    </w:p>
    <w:p w14:paraId="4388E191" w14:textId="77777777" w:rsidR="006136BC" w:rsidRDefault="00A655EB">
      <w:pPr>
        <w:ind w:left="288"/>
      </w:pPr>
      <w:r>
        <w:t>Answer: Defensive security.</w:t>
      </w:r>
    </w:p>
    <w:p w14:paraId="75425FD3" w14:textId="77777777" w:rsidR="006136BC" w:rsidRDefault="00A655EB">
      <w:r>
        <w:rPr>
          <w:b/>
        </w:rPr>
        <w:t>Q: Which department handles active or urgent cyber incidents?</w:t>
      </w:r>
    </w:p>
    <w:p w14:paraId="0E630DED" w14:textId="77777777" w:rsidR="006136BC" w:rsidRDefault="00A655EB">
      <w:pPr>
        <w:ind w:left="288"/>
      </w:pPr>
      <w:r>
        <w:t>Answer: Cyber Incident Response Team (CIRT), also called CSIRT/CERT.</w:t>
      </w:r>
    </w:p>
    <w:p w14:paraId="091A02B6" w14:textId="77777777" w:rsidR="006136BC" w:rsidRDefault="00A655EB">
      <w:pPr>
        <w:pStyle w:val="Heading1"/>
      </w:pPr>
      <w:r>
        <w:lastRenderedPageBreak/>
        <w:t>9. Specialized Defensive Roles</w:t>
      </w:r>
    </w:p>
    <w:p w14:paraId="45E6A9C7" w14:textId="77777777" w:rsidR="006136BC" w:rsidRDefault="00A655EB">
      <w:r>
        <w:rPr>
          <w:b/>
        </w:rPr>
        <w:t xml:space="preserve">Digital Forensics Analyst: </w:t>
      </w:r>
      <w:r>
        <w:t>Uncover hidden threats in disk and memory.</w:t>
      </w:r>
    </w:p>
    <w:p w14:paraId="3D0C10D5" w14:textId="77777777" w:rsidR="006136BC" w:rsidRDefault="00A655EB">
      <w:r>
        <w:rPr>
          <w:b/>
        </w:rPr>
        <w:t xml:space="preserve">Threat Intelligence Analyst: </w:t>
      </w:r>
      <w:r>
        <w:t>Gather data about emerging threat groups.</w:t>
      </w:r>
    </w:p>
    <w:p w14:paraId="12EE978B" w14:textId="77777777" w:rsidR="006136BC" w:rsidRDefault="00A655EB">
      <w:r>
        <w:rPr>
          <w:b/>
        </w:rPr>
        <w:t xml:space="preserve">AppSec Engineer: </w:t>
      </w:r>
      <w:r>
        <w:t>Maintain a secure software development lifecycle.</w:t>
      </w:r>
    </w:p>
    <w:p w14:paraId="66387301" w14:textId="77777777" w:rsidR="006136BC" w:rsidRDefault="00A655EB">
      <w:r>
        <w:rPr>
          <w:b/>
        </w:rPr>
        <w:t xml:space="preserve">AI Researcher: </w:t>
      </w:r>
      <w:r>
        <w:t>Study AI threats and how to defend against them.</w:t>
      </w:r>
    </w:p>
    <w:p w14:paraId="1EA0E075" w14:textId="77777777" w:rsidR="006136BC" w:rsidRDefault="00A655EB">
      <w:pPr>
        <w:pStyle w:val="Heading1"/>
      </w:pPr>
      <w:r>
        <w:t>10. SOC Path</w:t>
      </w:r>
    </w:p>
    <w:p w14:paraId="1CCF9BFB" w14:textId="77777777" w:rsidR="006136BC" w:rsidRDefault="00A655EB">
      <w:r>
        <w:t>Starting as a SOC L1 analyst can broaden cybersecurity awareness and provide exposure to security operations. The room presents the following progression steps:</w:t>
      </w:r>
    </w:p>
    <w:p w14:paraId="639FBDDB" w14:textId="77777777" w:rsidR="006136BC" w:rsidRDefault="00A655EB">
      <w:pPr>
        <w:pStyle w:val="ListNumber"/>
        <w:spacing w:after="60"/>
      </w:pPr>
      <w:r>
        <w:t>Gain core SOC skills and practice them. Related skills such as red teaming or general IT can also help.</w:t>
      </w:r>
    </w:p>
    <w:p w14:paraId="024353F4" w14:textId="77777777" w:rsidR="006136BC" w:rsidRDefault="00A655EB">
      <w:pPr>
        <w:pStyle w:val="ListNumber"/>
        <w:spacing w:after="60"/>
      </w:pPr>
      <w:r>
        <w:t>Be proactive through CTFs, cybersecurity news and relevant certification preparation such as SAL1.</w:t>
      </w:r>
    </w:p>
    <w:p w14:paraId="6BF85F80" w14:textId="77777777" w:rsidR="006136BC" w:rsidRDefault="00A655EB">
      <w:pPr>
        <w:pStyle w:val="ListNumber"/>
        <w:spacing w:after="60"/>
      </w:pPr>
      <w:r>
        <w:t>Prepare for interviews, understand internal SOC and MSSP models, and apply for SOC positions.</w:t>
      </w:r>
    </w:p>
    <w:p w14:paraId="3274A39F" w14:textId="77777777" w:rsidR="006136BC" w:rsidRDefault="00A655EB">
      <w:pPr>
        <w:pStyle w:val="ListNumber"/>
        <w:spacing w:after="60"/>
      </w:pPr>
      <w:r>
        <w:t>After gaining junior-level experience, prepare for more senior roles or another security specialization.</w:t>
      </w:r>
    </w:p>
    <w:p w14:paraId="3FB5C761" w14:textId="77777777" w:rsidR="006136BC" w:rsidRDefault="00A655EB">
      <w:pPr>
        <w:pStyle w:val="Heading1"/>
      </w:pPr>
      <w:r>
        <w:t>11. Internal SOC vs MSSP</w:t>
      </w:r>
    </w:p>
    <w:p w14:paraId="3BAEAC0E" w14:textId="77777777" w:rsidR="006136BC" w:rsidRDefault="00A655EB">
      <w:r>
        <w:t>An internal SOC operates within an organization and focuses on protecting that organization's systems. An MSSP (Managed Security Services Provider) delivers outsourced security services to clients, commonly including SOC services.</w:t>
      </w:r>
    </w:p>
    <w:tbl>
      <w:tblPr>
        <w:tblStyle w:val="TableGrid"/>
        <w:tblW w:w="0" w:type="auto"/>
        <w:tblLook w:val="04A0" w:firstRow="1" w:lastRow="0" w:firstColumn="1" w:lastColumn="0" w:noHBand="0" w:noVBand="1"/>
      </w:tblPr>
      <w:tblGrid>
        <w:gridCol w:w="3408"/>
        <w:gridCol w:w="3408"/>
        <w:gridCol w:w="3408"/>
      </w:tblGrid>
      <w:tr w:rsidR="006136BC" w14:paraId="1B83C211" w14:textId="77777777">
        <w:tc>
          <w:tcPr>
            <w:tcW w:w="3408" w:type="dxa"/>
            <w:shd w:val="clear" w:color="auto" w:fill="DCE6F1"/>
            <w:vAlign w:val="center"/>
          </w:tcPr>
          <w:p w14:paraId="370B6A6E" w14:textId="77777777" w:rsidR="006136BC" w:rsidRDefault="00A655EB">
            <w:r>
              <w:rPr>
                <w:b/>
                <w:sz w:val="18"/>
              </w:rPr>
              <w:t>Topic</w:t>
            </w:r>
          </w:p>
        </w:tc>
        <w:tc>
          <w:tcPr>
            <w:tcW w:w="3408" w:type="dxa"/>
            <w:shd w:val="clear" w:color="auto" w:fill="DCE6F1"/>
            <w:vAlign w:val="center"/>
          </w:tcPr>
          <w:p w14:paraId="4BFED387" w14:textId="77777777" w:rsidR="006136BC" w:rsidRDefault="00A655EB">
            <w:r>
              <w:rPr>
                <w:b/>
                <w:sz w:val="18"/>
              </w:rPr>
              <w:t>Internal SOC</w:t>
            </w:r>
          </w:p>
        </w:tc>
        <w:tc>
          <w:tcPr>
            <w:tcW w:w="3408" w:type="dxa"/>
            <w:shd w:val="clear" w:color="auto" w:fill="DCE6F1"/>
            <w:vAlign w:val="center"/>
          </w:tcPr>
          <w:p w14:paraId="0A05CC85" w14:textId="77777777" w:rsidR="006136BC" w:rsidRDefault="00A655EB">
            <w:r>
              <w:rPr>
                <w:b/>
                <w:sz w:val="18"/>
              </w:rPr>
              <w:t>MSSP</w:t>
            </w:r>
          </w:p>
        </w:tc>
      </w:tr>
      <w:tr w:rsidR="006136BC" w14:paraId="38EEE276" w14:textId="77777777">
        <w:tc>
          <w:tcPr>
            <w:tcW w:w="3408" w:type="dxa"/>
            <w:vAlign w:val="center"/>
          </w:tcPr>
          <w:p w14:paraId="28B8BF0C" w14:textId="77777777" w:rsidR="006136BC" w:rsidRDefault="00A655EB">
            <w:r>
              <w:rPr>
                <w:sz w:val="18"/>
              </w:rPr>
              <w:t>Scenario</w:t>
            </w:r>
          </w:p>
        </w:tc>
        <w:tc>
          <w:tcPr>
            <w:tcW w:w="3408" w:type="dxa"/>
            <w:vAlign w:val="center"/>
          </w:tcPr>
          <w:p w14:paraId="52860407" w14:textId="77777777" w:rsidR="006136BC" w:rsidRDefault="00A655EB">
            <w:r>
              <w:rPr>
                <w:sz w:val="18"/>
              </w:rPr>
              <w:t>Protect one organization's environment.</w:t>
            </w:r>
          </w:p>
        </w:tc>
        <w:tc>
          <w:tcPr>
            <w:tcW w:w="3408" w:type="dxa"/>
            <w:vAlign w:val="center"/>
          </w:tcPr>
          <w:p w14:paraId="7A55641F" w14:textId="77777777" w:rsidR="006136BC" w:rsidRDefault="00A655EB">
            <w:r>
              <w:rPr>
                <w:sz w:val="18"/>
              </w:rPr>
              <w:t>Provide security services to multiple customers.</w:t>
            </w:r>
          </w:p>
        </w:tc>
      </w:tr>
      <w:tr w:rsidR="006136BC" w14:paraId="614A9391" w14:textId="77777777">
        <w:tc>
          <w:tcPr>
            <w:tcW w:w="3408" w:type="dxa"/>
            <w:vAlign w:val="center"/>
          </w:tcPr>
          <w:p w14:paraId="3F72A39B" w14:textId="77777777" w:rsidR="006136BC" w:rsidRDefault="00A655EB">
            <w:r>
              <w:rPr>
                <w:sz w:val="18"/>
              </w:rPr>
              <w:t>Working pace</w:t>
            </w:r>
          </w:p>
        </w:tc>
        <w:tc>
          <w:tcPr>
            <w:tcW w:w="3408" w:type="dxa"/>
            <w:vAlign w:val="center"/>
          </w:tcPr>
          <w:p w14:paraId="2BFB49E0" w14:textId="77777777" w:rsidR="006136BC" w:rsidRDefault="00A655EB">
            <w:r>
              <w:rPr>
                <w:sz w:val="18"/>
              </w:rPr>
              <w:t>The room describes generally calmer shifts.</w:t>
            </w:r>
          </w:p>
        </w:tc>
        <w:tc>
          <w:tcPr>
            <w:tcW w:w="3408" w:type="dxa"/>
            <w:vAlign w:val="center"/>
          </w:tcPr>
          <w:p w14:paraId="624DE4AC" w14:textId="77777777" w:rsidR="006136BC" w:rsidRDefault="00A655EB">
            <w:r>
              <w:rPr>
                <w:sz w:val="18"/>
              </w:rPr>
              <w:t>The room describes queues of urgent alerts and higher pressure.</w:t>
            </w:r>
          </w:p>
        </w:tc>
      </w:tr>
      <w:tr w:rsidR="006136BC" w14:paraId="4AC97C55" w14:textId="77777777">
        <w:tc>
          <w:tcPr>
            <w:tcW w:w="3408" w:type="dxa"/>
            <w:vAlign w:val="center"/>
          </w:tcPr>
          <w:p w14:paraId="050C0FE6" w14:textId="77777777" w:rsidR="006136BC" w:rsidRDefault="00A655EB">
            <w:r>
              <w:rPr>
                <w:sz w:val="18"/>
              </w:rPr>
              <w:t>Security tools</w:t>
            </w:r>
          </w:p>
        </w:tc>
        <w:tc>
          <w:tcPr>
            <w:tcW w:w="3408" w:type="dxa"/>
            <w:vAlign w:val="center"/>
          </w:tcPr>
          <w:p w14:paraId="3ACAA573" w14:textId="77777777" w:rsidR="006136BC" w:rsidRDefault="00A655EB">
            <w:r>
              <w:rPr>
                <w:sz w:val="18"/>
              </w:rPr>
              <w:t>Usually fewer tools, requiring deeper familiarity.</w:t>
            </w:r>
          </w:p>
        </w:tc>
        <w:tc>
          <w:tcPr>
            <w:tcW w:w="3408" w:type="dxa"/>
            <w:vAlign w:val="center"/>
          </w:tcPr>
          <w:p w14:paraId="0B39FDC7" w14:textId="77777777" w:rsidR="006136BC" w:rsidRDefault="00A655EB">
            <w:r>
              <w:rPr>
                <w:sz w:val="18"/>
              </w:rPr>
              <w:t>May involve many different tools and platforms across customers.</w:t>
            </w:r>
          </w:p>
        </w:tc>
      </w:tr>
      <w:tr w:rsidR="006136BC" w14:paraId="1D314652" w14:textId="77777777">
        <w:tc>
          <w:tcPr>
            <w:tcW w:w="3408" w:type="dxa"/>
            <w:vAlign w:val="center"/>
          </w:tcPr>
          <w:p w14:paraId="2EB395D5" w14:textId="77777777" w:rsidR="006136BC" w:rsidRDefault="00A655EB">
            <w:r>
              <w:rPr>
                <w:sz w:val="18"/>
              </w:rPr>
              <w:t>Incident practice</w:t>
            </w:r>
          </w:p>
        </w:tc>
        <w:tc>
          <w:tcPr>
            <w:tcW w:w="3408" w:type="dxa"/>
            <w:vAlign w:val="center"/>
          </w:tcPr>
          <w:p w14:paraId="3A87D4C3" w14:textId="77777777" w:rsidR="006136BC" w:rsidRDefault="00A655EB">
            <w:r>
              <w:rPr>
                <w:sz w:val="18"/>
              </w:rPr>
              <w:t>May encounter fewer major incidents.</w:t>
            </w:r>
          </w:p>
        </w:tc>
        <w:tc>
          <w:tcPr>
            <w:tcW w:w="3408" w:type="dxa"/>
            <w:vAlign w:val="center"/>
          </w:tcPr>
          <w:p w14:paraId="07FA0227" w14:textId="77777777" w:rsidR="006136BC" w:rsidRDefault="00A655EB">
            <w:r>
              <w:rPr>
                <w:sz w:val="18"/>
              </w:rPr>
              <w:t>May encounter incidents across multiple customer environments.</w:t>
            </w:r>
          </w:p>
        </w:tc>
      </w:tr>
    </w:tbl>
    <w:p w14:paraId="06637B74" w14:textId="77777777" w:rsidR="006136BC" w:rsidRDefault="00A655EB">
      <w:pPr>
        <w:pStyle w:val="Heading1"/>
      </w:pPr>
      <w:r>
        <w:t>12. Next Steps After SOC L1</w:t>
      </w:r>
    </w:p>
    <w:p w14:paraId="3183C571" w14:textId="77777777" w:rsidR="006136BC" w:rsidRDefault="00A655EB">
      <w:r>
        <w:t>The room identifies SOC L2 as the natural next step after L1, while also noting that analysts can move toward other areas depending on their interests and experience.</w:t>
      </w:r>
    </w:p>
    <w:p w14:paraId="273A51A6" w14:textId="77777777" w:rsidR="006136BC" w:rsidRDefault="00A655EB">
      <w:pPr>
        <w:pStyle w:val="ListBullet"/>
        <w:spacing w:after="60"/>
      </w:pPr>
      <w:r>
        <w:t>SOC L2 Analyst — deeper investigation and more advanced case handling.</w:t>
      </w:r>
    </w:p>
    <w:p w14:paraId="035B1FBB" w14:textId="77777777" w:rsidR="006136BC" w:rsidRDefault="00A655EB">
      <w:pPr>
        <w:pStyle w:val="ListBullet"/>
        <w:spacing w:after="60"/>
      </w:pPr>
      <w:r>
        <w:t>Security Engineering — security-tool configuration and engineering work.</w:t>
      </w:r>
    </w:p>
    <w:p w14:paraId="59DCF4EA" w14:textId="77777777" w:rsidR="006136BC" w:rsidRDefault="00A655EB">
      <w:pPr>
        <w:pStyle w:val="ListBullet"/>
        <w:spacing w:after="60"/>
      </w:pPr>
      <w:r>
        <w:t>CIRT / Incident Response — handling critical incidents and supporting response activities.</w:t>
      </w:r>
    </w:p>
    <w:p w14:paraId="0CACA6C1" w14:textId="77777777" w:rsidR="006136BC" w:rsidRDefault="00A655EB">
      <w:pPr>
        <w:pStyle w:val="ListBullet"/>
        <w:spacing w:after="60"/>
      </w:pPr>
      <w:r>
        <w:t>Management — progression toward security management responsibilities and potentially CISO-level leadership.</w:t>
      </w:r>
    </w:p>
    <w:p w14:paraId="5685E33F" w14:textId="77777777" w:rsidR="006136BC" w:rsidRDefault="00A655EB">
      <w:pPr>
        <w:pStyle w:val="Heading1"/>
      </w:pPr>
      <w:r>
        <w:t>13. Practical Development Tips</w:t>
      </w:r>
    </w:p>
    <w:p w14:paraId="696BDD5F" w14:textId="77777777" w:rsidR="006136BC" w:rsidRDefault="00A655EB">
      <w:pPr>
        <w:pStyle w:val="ListBullet"/>
        <w:spacing w:after="60"/>
      </w:pPr>
      <w:r>
        <w:t>Learn from every alert.</w:t>
      </w:r>
    </w:p>
    <w:p w14:paraId="6A187E85" w14:textId="77777777" w:rsidR="006136BC" w:rsidRDefault="00A655EB">
      <w:pPr>
        <w:pStyle w:val="ListBullet"/>
        <w:spacing w:after="60"/>
      </w:pPr>
      <w:r>
        <w:lastRenderedPageBreak/>
        <w:t>Think like an attacker while maintaining a defensive investigation mindset.</w:t>
      </w:r>
    </w:p>
    <w:p w14:paraId="48BA9B91" w14:textId="77777777" w:rsidR="006136BC" w:rsidRDefault="00A655EB">
      <w:pPr>
        <w:pStyle w:val="ListBullet"/>
        <w:spacing w:after="60"/>
      </w:pPr>
      <w:r>
        <w:t>Verify evidence before reaching a conclusion.</w:t>
      </w:r>
    </w:p>
    <w:p w14:paraId="39EEEF0E" w14:textId="77777777" w:rsidR="006136BC" w:rsidRDefault="00A655EB">
      <w:pPr>
        <w:pStyle w:val="ListBullet"/>
        <w:spacing w:after="60"/>
      </w:pPr>
      <w:r>
        <w:t>Get involved in incidents and learn from the investigation process.</w:t>
      </w:r>
    </w:p>
    <w:p w14:paraId="1E55BCB6" w14:textId="77777777" w:rsidR="006136BC" w:rsidRDefault="00A655EB">
      <w:pPr>
        <w:pStyle w:val="Heading2"/>
      </w:pPr>
      <w:r>
        <w:t>14. Knowledge Check — Career Path</w:t>
      </w:r>
    </w:p>
    <w:p w14:paraId="5A3556AD" w14:textId="77777777" w:rsidR="006136BC" w:rsidRDefault="00A655EB">
      <w:r>
        <w:rPr>
          <w:b/>
        </w:rPr>
        <w:t>Q: How would you call a cybersecurity company providing SOC services?</w:t>
      </w:r>
    </w:p>
    <w:p w14:paraId="4B4B0C67" w14:textId="77777777" w:rsidR="006136BC" w:rsidRDefault="00A655EB">
      <w:pPr>
        <w:ind w:left="288"/>
      </w:pPr>
      <w:r>
        <w:t>Answer: MSSP — Managed Security Services Provider.</w:t>
      </w:r>
    </w:p>
    <w:p w14:paraId="1927B84B" w14:textId="77777777" w:rsidR="006136BC" w:rsidRDefault="00A655EB">
      <w:r>
        <w:rPr>
          <w:b/>
        </w:rPr>
        <w:t>Q: Which role naturally continues your SOC L1 analyst journey?</w:t>
      </w:r>
    </w:p>
    <w:p w14:paraId="23D5C5CD" w14:textId="77777777" w:rsidR="006136BC" w:rsidRDefault="00A655EB">
      <w:pPr>
        <w:ind w:left="288"/>
      </w:pPr>
      <w:r>
        <w:t>Answer: SOC L2 Analyst.</w:t>
      </w:r>
    </w:p>
    <w:p w14:paraId="5B1217EC" w14:textId="77777777" w:rsidR="006136BC" w:rsidRDefault="00A655EB">
      <w:pPr>
        <w:pStyle w:val="Heading1"/>
      </w:pPr>
      <w:r>
        <w:t>15. Final Challenge</w:t>
      </w:r>
    </w:p>
    <w:p w14:paraId="602C9964" w14:textId="77777777" w:rsidR="006136BC" w:rsidRDefault="00A655EB">
      <w:r>
        <w:t>The final challenge places the learner in the role of a CISO of TrySecureMe, a large multinational company. Seven incidents occur simultaneously, and the learner must assign appropriate security roles to each incident by dragging the roles onto the incidents in the provided challenge website.</w:t>
      </w:r>
    </w:p>
    <w:p w14:paraId="2A05774F" w14:textId="77777777" w:rsidR="006136BC" w:rsidRDefault="00A655EB">
      <w:pPr>
        <w:pStyle w:val="ListNumber"/>
        <w:spacing w:after="60"/>
      </w:pPr>
      <w:r>
        <w:t>Open the challenge using the View Site button.</w:t>
      </w:r>
    </w:p>
    <w:p w14:paraId="2EBECD58" w14:textId="77777777" w:rsidR="006136BC" w:rsidRDefault="00A655EB">
      <w:pPr>
        <w:pStyle w:val="ListNumber"/>
        <w:spacing w:after="60"/>
      </w:pPr>
      <w:r>
        <w:t>Review the incident descriptions and available security roles.</w:t>
      </w:r>
    </w:p>
    <w:p w14:paraId="68D872EC" w14:textId="77777777" w:rsidR="006136BC" w:rsidRDefault="00A655EB">
      <w:pPr>
        <w:pStyle w:val="ListNumber"/>
        <w:spacing w:after="60"/>
      </w:pPr>
      <w:r>
        <w:t>Drag each role to the incident it is designed to handle.</w:t>
      </w:r>
    </w:p>
    <w:p w14:paraId="52BDAC4A" w14:textId="77777777" w:rsidR="006136BC" w:rsidRDefault="00A655EB">
      <w:pPr>
        <w:pStyle w:val="ListNumber"/>
        <w:spacing w:after="60"/>
      </w:pPr>
      <w:r>
        <w:t>Use Reset if necessary and correct the assignments.</w:t>
      </w:r>
    </w:p>
    <w:p w14:paraId="51876394" w14:textId="77777777" w:rsidR="006136BC" w:rsidRDefault="00A655EB">
      <w:pPr>
        <w:pStyle w:val="ListNumber"/>
        <w:spacing w:after="60"/>
      </w:pPr>
      <w:r>
        <w:t>When all assignments are correct, claim the flag and record it as evidence.</w:t>
      </w:r>
    </w:p>
    <w:p w14:paraId="520416A8" w14:textId="77777777" w:rsidR="006136BC" w:rsidRDefault="00A655EB">
      <w:pPr>
        <w:pStyle w:val="Heading2"/>
      </w:pPr>
      <w:r>
        <w:t>Final Challenge Result</w:t>
      </w:r>
    </w:p>
    <w:tbl>
      <w:tblPr>
        <w:tblStyle w:val="TableGrid"/>
        <w:tblW w:w="0" w:type="auto"/>
        <w:tblLook w:val="04A0" w:firstRow="1" w:lastRow="0" w:firstColumn="1" w:lastColumn="0" w:noHBand="0" w:noVBand="1"/>
      </w:tblPr>
      <w:tblGrid>
        <w:gridCol w:w="5112"/>
        <w:gridCol w:w="5112"/>
      </w:tblGrid>
      <w:tr w:rsidR="006136BC" w14:paraId="4F9BDDB8" w14:textId="77777777">
        <w:tc>
          <w:tcPr>
            <w:tcW w:w="5112" w:type="dxa"/>
            <w:shd w:val="clear" w:color="auto" w:fill="DCE6F1"/>
            <w:vAlign w:val="center"/>
          </w:tcPr>
          <w:p w14:paraId="01E60879" w14:textId="77777777" w:rsidR="006136BC" w:rsidRDefault="00A655EB">
            <w:r>
              <w:rPr>
                <w:b/>
                <w:sz w:val="18"/>
              </w:rPr>
              <w:t>Question</w:t>
            </w:r>
          </w:p>
        </w:tc>
        <w:tc>
          <w:tcPr>
            <w:tcW w:w="5112" w:type="dxa"/>
            <w:shd w:val="clear" w:color="auto" w:fill="DCE6F1"/>
            <w:vAlign w:val="center"/>
          </w:tcPr>
          <w:p w14:paraId="70DFAA79" w14:textId="77777777" w:rsidR="006136BC" w:rsidRDefault="00A655EB">
            <w:r>
              <w:rPr>
                <w:b/>
                <w:sz w:val="18"/>
              </w:rPr>
              <w:t>What flag did you claim after completing the final challenge?</w:t>
            </w:r>
          </w:p>
        </w:tc>
      </w:tr>
      <w:tr w:rsidR="006136BC" w14:paraId="4B11C365" w14:textId="77777777">
        <w:tc>
          <w:tcPr>
            <w:tcW w:w="5112" w:type="dxa"/>
            <w:vAlign w:val="center"/>
          </w:tcPr>
          <w:p w14:paraId="2995ACB1" w14:textId="77777777" w:rsidR="006136BC" w:rsidRDefault="00A655EB">
            <w:r>
              <w:rPr>
                <w:b/>
                <w:sz w:val="18"/>
              </w:rPr>
              <w:t>Recorded Result</w:t>
            </w:r>
          </w:p>
        </w:tc>
        <w:tc>
          <w:tcPr>
            <w:tcW w:w="5112" w:type="dxa"/>
            <w:vAlign w:val="center"/>
          </w:tcPr>
          <w:p w14:paraId="6E0EDBC3" w14:textId="77777777" w:rsidR="006136BC" w:rsidRDefault="00A655EB">
            <w:r>
              <w:rPr>
                <w:sz w:val="18"/>
              </w:rPr>
              <w:t>[ENTER YOUR ACTUAL TRYHACKME FLAG HERE — the supplied material does not contain the flag.]</w:t>
            </w:r>
          </w:p>
        </w:tc>
      </w:tr>
    </w:tbl>
    <w:p w14:paraId="0381E7C4" w14:textId="77777777" w:rsidR="006136BC" w:rsidRDefault="00A655EB">
      <w:r>
        <w:rPr>
          <w:b/>
        </w:rPr>
        <w:t xml:space="preserve">Evidence note: </w:t>
      </w:r>
      <w:r>
        <w:t>Do not invent the flag. After completing the interactive challenge, paste the exact flag shown by TryHackMe and add a screenshot to the evidence section.</w:t>
      </w:r>
    </w:p>
    <w:p w14:paraId="29A4F729" w14:textId="77777777" w:rsidR="006136BC" w:rsidRDefault="00A655EB">
      <w:pPr>
        <w:pStyle w:val="Heading1"/>
      </w:pPr>
      <w:r>
        <w:t>16. Evidence / Screenshots</w:t>
      </w:r>
    </w:p>
    <w:tbl>
      <w:tblPr>
        <w:tblStyle w:val="TableGrid"/>
        <w:tblW w:w="0" w:type="auto"/>
        <w:tblLook w:val="04A0" w:firstRow="1" w:lastRow="0" w:firstColumn="1" w:lastColumn="0" w:noHBand="0" w:noVBand="1"/>
      </w:tblPr>
      <w:tblGrid>
        <w:gridCol w:w="2556"/>
        <w:gridCol w:w="2556"/>
        <w:gridCol w:w="2556"/>
        <w:gridCol w:w="2556"/>
      </w:tblGrid>
      <w:tr w:rsidR="006136BC" w14:paraId="14E9DA3C" w14:textId="77777777">
        <w:tc>
          <w:tcPr>
            <w:tcW w:w="2556" w:type="dxa"/>
            <w:shd w:val="clear" w:color="auto" w:fill="DCE6F1"/>
            <w:vAlign w:val="center"/>
          </w:tcPr>
          <w:p w14:paraId="38AAB923" w14:textId="77777777" w:rsidR="006136BC" w:rsidRDefault="00A655EB">
            <w:r>
              <w:rPr>
                <w:b/>
                <w:sz w:val="18"/>
              </w:rPr>
              <w:t>Evidence #</w:t>
            </w:r>
          </w:p>
        </w:tc>
        <w:tc>
          <w:tcPr>
            <w:tcW w:w="2556" w:type="dxa"/>
            <w:shd w:val="clear" w:color="auto" w:fill="DCE6F1"/>
            <w:vAlign w:val="center"/>
          </w:tcPr>
          <w:p w14:paraId="088D3402" w14:textId="77777777" w:rsidR="006136BC" w:rsidRDefault="00A655EB">
            <w:r>
              <w:rPr>
                <w:b/>
                <w:sz w:val="18"/>
              </w:rPr>
              <w:t>Screenshot / File</w:t>
            </w:r>
          </w:p>
        </w:tc>
        <w:tc>
          <w:tcPr>
            <w:tcW w:w="2556" w:type="dxa"/>
            <w:shd w:val="clear" w:color="auto" w:fill="DCE6F1"/>
            <w:vAlign w:val="center"/>
          </w:tcPr>
          <w:p w14:paraId="2C10DE5C" w14:textId="77777777" w:rsidR="006136BC" w:rsidRDefault="00A655EB">
            <w:r>
              <w:rPr>
                <w:b/>
                <w:sz w:val="18"/>
              </w:rPr>
              <w:t>What It Proves</w:t>
            </w:r>
          </w:p>
        </w:tc>
        <w:tc>
          <w:tcPr>
            <w:tcW w:w="2556" w:type="dxa"/>
            <w:shd w:val="clear" w:color="auto" w:fill="DCE6F1"/>
            <w:vAlign w:val="center"/>
          </w:tcPr>
          <w:p w14:paraId="1E2F3AA7" w14:textId="77777777" w:rsidR="006136BC" w:rsidRDefault="00A655EB">
            <w:r>
              <w:rPr>
                <w:b/>
                <w:sz w:val="18"/>
              </w:rPr>
              <w:t>Date / Time</w:t>
            </w:r>
          </w:p>
        </w:tc>
      </w:tr>
      <w:tr w:rsidR="006136BC" w14:paraId="3CF841AB" w14:textId="77777777">
        <w:tc>
          <w:tcPr>
            <w:tcW w:w="2556" w:type="dxa"/>
            <w:vAlign w:val="center"/>
          </w:tcPr>
          <w:p w14:paraId="6A65E0CC" w14:textId="77777777" w:rsidR="006136BC" w:rsidRDefault="00A655EB">
            <w:r>
              <w:rPr>
                <w:sz w:val="18"/>
              </w:rPr>
              <w:t>01</w:t>
            </w:r>
          </w:p>
        </w:tc>
        <w:tc>
          <w:tcPr>
            <w:tcW w:w="2556" w:type="dxa"/>
            <w:vAlign w:val="center"/>
          </w:tcPr>
          <w:p w14:paraId="616DEA5E" w14:textId="77777777" w:rsidR="006136BC" w:rsidRDefault="00A655EB">
            <w:r>
              <w:rPr>
                <w:sz w:val="18"/>
              </w:rPr>
              <w:t>[Insert screenshot]</w:t>
            </w:r>
          </w:p>
        </w:tc>
        <w:tc>
          <w:tcPr>
            <w:tcW w:w="2556" w:type="dxa"/>
            <w:vAlign w:val="center"/>
          </w:tcPr>
          <w:p w14:paraId="50C50671" w14:textId="77777777" w:rsidR="006136BC" w:rsidRDefault="00A655EB">
            <w:r>
              <w:rPr>
                <w:sz w:val="18"/>
              </w:rPr>
              <w:t>[Describe what is shown]</w:t>
            </w:r>
          </w:p>
        </w:tc>
        <w:tc>
          <w:tcPr>
            <w:tcW w:w="2556" w:type="dxa"/>
            <w:vAlign w:val="center"/>
          </w:tcPr>
          <w:p w14:paraId="31950547" w14:textId="77777777" w:rsidR="006136BC" w:rsidRDefault="00A655EB">
            <w:r>
              <w:rPr>
                <w:sz w:val="18"/>
              </w:rPr>
              <w:t>[DD/MM/YYYY HH:MM]</w:t>
            </w:r>
          </w:p>
        </w:tc>
      </w:tr>
      <w:tr w:rsidR="006136BC" w14:paraId="4FFC822B" w14:textId="77777777">
        <w:tc>
          <w:tcPr>
            <w:tcW w:w="2556" w:type="dxa"/>
            <w:vAlign w:val="center"/>
          </w:tcPr>
          <w:p w14:paraId="1AFC24E6" w14:textId="77777777" w:rsidR="006136BC" w:rsidRDefault="00A655EB">
            <w:r>
              <w:rPr>
                <w:sz w:val="18"/>
              </w:rPr>
              <w:t>02</w:t>
            </w:r>
          </w:p>
        </w:tc>
        <w:tc>
          <w:tcPr>
            <w:tcW w:w="2556" w:type="dxa"/>
            <w:vAlign w:val="center"/>
          </w:tcPr>
          <w:p w14:paraId="562054FC" w14:textId="77777777" w:rsidR="006136BC" w:rsidRDefault="00A655EB">
            <w:r>
              <w:rPr>
                <w:sz w:val="18"/>
              </w:rPr>
              <w:t>[Insert screenshot]</w:t>
            </w:r>
          </w:p>
        </w:tc>
        <w:tc>
          <w:tcPr>
            <w:tcW w:w="2556" w:type="dxa"/>
            <w:vAlign w:val="center"/>
          </w:tcPr>
          <w:p w14:paraId="316921B0" w14:textId="77777777" w:rsidR="006136BC" w:rsidRDefault="00A655EB">
            <w:r>
              <w:rPr>
                <w:sz w:val="18"/>
              </w:rPr>
              <w:t>[Describe what is shown]</w:t>
            </w:r>
          </w:p>
        </w:tc>
        <w:tc>
          <w:tcPr>
            <w:tcW w:w="2556" w:type="dxa"/>
            <w:vAlign w:val="center"/>
          </w:tcPr>
          <w:p w14:paraId="293E241F" w14:textId="77777777" w:rsidR="006136BC" w:rsidRDefault="00A655EB">
            <w:r>
              <w:rPr>
                <w:sz w:val="18"/>
              </w:rPr>
              <w:t>[DD/MM/YYYY HH:MM]</w:t>
            </w:r>
          </w:p>
        </w:tc>
      </w:tr>
      <w:tr w:rsidR="006136BC" w14:paraId="119C2B39" w14:textId="77777777">
        <w:tc>
          <w:tcPr>
            <w:tcW w:w="2556" w:type="dxa"/>
            <w:vAlign w:val="center"/>
          </w:tcPr>
          <w:p w14:paraId="251A7B59" w14:textId="77777777" w:rsidR="006136BC" w:rsidRDefault="00A655EB">
            <w:r>
              <w:rPr>
                <w:sz w:val="18"/>
              </w:rPr>
              <w:t>03</w:t>
            </w:r>
          </w:p>
        </w:tc>
        <w:tc>
          <w:tcPr>
            <w:tcW w:w="2556" w:type="dxa"/>
            <w:vAlign w:val="center"/>
          </w:tcPr>
          <w:p w14:paraId="03FAC301" w14:textId="77777777" w:rsidR="006136BC" w:rsidRDefault="00A655EB">
            <w:r>
              <w:rPr>
                <w:sz w:val="18"/>
              </w:rPr>
              <w:t>[Insert screenshot]</w:t>
            </w:r>
          </w:p>
        </w:tc>
        <w:tc>
          <w:tcPr>
            <w:tcW w:w="2556" w:type="dxa"/>
            <w:vAlign w:val="center"/>
          </w:tcPr>
          <w:p w14:paraId="46179D48" w14:textId="77777777" w:rsidR="006136BC" w:rsidRDefault="00A655EB">
            <w:r>
              <w:rPr>
                <w:sz w:val="18"/>
              </w:rPr>
              <w:t>[Describe what is shown]</w:t>
            </w:r>
          </w:p>
        </w:tc>
        <w:tc>
          <w:tcPr>
            <w:tcW w:w="2556" w:type="dxa"/>
            <w:vAlign w:val="center"/>
          </w:tcPr>
          <w:p w14:paraId="12F9BB89" w14:textId="77777777" w:rsidR="006136BC" w:rsidRDefault="00A655EB">
            <w:r>
              <w:rPr>
                <w:sz w:val="18"/>
              </w:rPr>
              <w:t>[DD/MM/YYYY HH:MM]</w:t>
            </w:r>
          </w:p>
        </w:tc>
      </w:tr>
      <w:tr w:rsidR="006136BC" w14:paraId="3CF8BB1D" w14:textId="77777777">
        <w:tc>
          <w:tcPr>
            <w:tcW w:w="2556" w:type="dxa"/>
            <w:vAlign w:val="center"/>
          </w:tcPr>
          <w:p w14:paraId="2F32E2E1" w14:textId="77777777" w:rsidR="006136BC" w:rsidRDefault="00A655EB">
            <w:r>
              <w:rPr>
                <w:sz w:val="18"/>
              </w:rPr>
              <w:t>04</w:t>
            </w:r>
          </w:p>
        </w:tc>
        <w:tc>
          <w:tcPr>
            <w:tcW w:w="2556" w:type="dxa"/>
            <w:vAlign w:val="center"/>
          </w:tcPr>
          <w:p w14:paraId="4E369BEB" w14:textId="77777777" w:rsidR="006136BC" w:rsidRDefault="00A655EB">
            <w:r>
              <w:rPr>
                <w:sz w:val="18"/>
              </w:rPr>
              <w:t>[Insert screenshot]</w:t>
            </w:r>
          </w:p>
        </w:tc>
        <w:tc>
          <w:tcPr>
            <w:tcW w:w="2556" w:type="dxa"/>
            <w:vAlign w:val="center"/>
          </w:tcPr>
          <w:p w14:paraId="20085978" w14:textId="77777777" w:rsidR="006136BC" w:rsidRDefault="00A655EB">
            <w:r>
              <w:rPr>
                <w:sz w:val="18"/>
              </w:rPr>
              <w:t>[Describe what is shown]</w:t>
            </w:r>
          </w:p>
        </w:tc>
        <w:tc>
          <w:tcPr>
            <w:tcW w:w="2556" w:type="dxa"/>
            <w:vAlign w:val="center"/>
          </w:tcPr>
          <w:p w14:paraId="7B5D14ED" w14:textId="77777777" w:rsidR="006136BC" w:rsidRDefault="00A655EB">
            <w:r>
              <w:rPr>
                <w:sz w:val="18"/>
              </w:rPr>
              <w:t>[DD/MM/YYYY HH:MM]</w:t>
            </w:r>
          </w:p>
        </w:tc>
      </w:tr>
    </w:tbl>
    <w:p w14:paraId="2D2F1A7B" w14:textId="77777777" w:rsidR="006136BC" w:rsidRDefault="00A655EB">
      <w:pPr>
        <w:pStyle w:val="Heading1"/>
      </w:pPr>
      <w:r>
        <w:t>17. What I Learned</w:t>
      </w:r>
    </w:p>
    <w:p w14:paraId="0317BD73" w14:textId="77777777" w:rsidR="006136BC" w:rsidRDefault="00A655EB">
      <w:pPr>
        <w:pStyle w:val="ListBullet"/>
        <w:spacing w:after="60"/>
      </w:pPr>
      <w:r>
        <w:t>The SOC is part of a wider security structure and commonly operates within the Blue Team.</w:t>
      </w:r>
    </w:p>
    <w:p w14:paraId="40CB934F" w14:textId="77777777" w:rsidR="006136BC" w:rsidRDefault="00A655EB">
      <w:pPr>
        <w:pStyle w:val="ListBullet"/>
        <w:spacing w:after="60"/>
      </w:pPr>
      <w:r>
        <w:t>The CISO or equivalent senior security leader helps align cybersecurity decisions with business needs.</w:t>
      </w:r>
    </w:p>
    <w:p w14:paraId="5CDF0FD2" w14:textId="77777777" w:rsidR="006136BC" w:rsidRDefault="00A655EB">
      <w:pPr>
        <w:pStyle w:val="ListBullet"/>
        <w:spacing w:after="60"/>
      </w:pPr>
      <w:r>
        <w:t>SOC responsibilities can be divided among L1 analysts, L2 analysts, engineers and management.</w:t>
      </w:r>
    </w:p>
    <w:p w14:paraId="746EDF20" w14:textId="77777777" w:rsidR="006136BC" w:rsidRDefault="00A655EB">
      <w:pPr>
        <w:pStyle w:val="ListBullet"/>
        <w:spacing w:after="60"/>
      </w:pPr>
      <w:r>
        <w:t>CIRT supports critical or urgent incidents with specialized investigation and response expertise.</w:t>
      </w:r>
    </w:p>
    <w:p w14:paraId="5C72C7C8" w14:textId="77777777" w:rsidR="006136BC" w:rsidRDefault="00A655EB">
      <w:pPr>
        <w:pStyle w:val="ListBullet"/>
        <w:spacing w:after="60"/>
      </w:pPr>
      <w:r>
        <w:t>SOC L1 experience can lead toward L2, engineering, incident response, management or other specialized defensive roles.</w:t>
      </w:r>
    </w:p>
    <w:p w14:paraId="3A6738EB" w14:textId="77777777" w:rsidR="006136BC" w:rsidRDefault="00A655EB">
      <w:pPr>
        <w:pStyle w:val="Heading1"/>
      </w:pPr>
      <w:r>
        <w:lastRenderedPageBreak/>
        <w:t>18. Conclusion</w:t>
      </w:r>
    </w:p>
    <w:p w14:paraId="24FF737A" w14:textId="77777777" w:rsidR="006136BC" w:rsidRDefault="00A655EB">
      <w:r>
        <w:t>This room explains how a SOC L1 analyst fits into a broader cybersecurity organization. It introduces the Blue Team, SOC, CIRT and specialized defensive roles, and compares internal SOC work with MSSP environments. The next practical step is to complete the final challenge, capture the actual flag and attach the required evidence screenshot.</w:t>
      </w:r>
    </w:p>
    <w:p w14:paraId="61FF8379" w14:textId="6326951A" w:rsidR="006136BC" w:rsidRDefault="002C6543" w:rsidP="002C6543">
      <w:pPr>
        <w:pStyle w:val="ListBullet"/>
        <w:numPr>
          <w:ilvl w:val="0"/>
          <w:numId w:val="0"/>
        </w:numPr>
        <w:spacing w:after="60"/>
        <w:ind w:left="360"/>
      </w:pPr>
      <w:r w:rsidRPr="002C6543">
        <w:drawing>
          <wp:inline distT="0" distB="0" distL="0" distR="0" wp14:anchorId="5A32F15E" wp14:editId="1F233526">
            <wp:extent cx="6492240" cy="2186940"/>
            <wp:effectExtent l="0" t="0" r="3810" b="3810"/>
            <wp:docPr id="179472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1532" name=""/>
                    <pic:cNvPicPr/>
                  </pic:nvPicPr>
                  <pic:blipFill>
                    <a:blip r:embed="rId8"/>
                    <a:stretch>
                      <a:fillRect/>
                    </a:stretch>
                  </pic:blipFill>
                  <pic:spPr>
                    <a:xfrm>
                      <a:off x="0" y="0"/>
                      <a:ext cx="6492240" cy="2186940"/>
                    </a:xfrm>
                    <a:prstGeom prst="rect">
                      <a:avLst/>
                    </a:prstGeom>
                  </pic:spPr>
                </pic:pic>
              </a:graphicData>
            </a:graphic>
          </wp:inline>
        </w:drawing>
      </w:r>
    </w:p>
    <w:sectPr w:rsidR="006136BC"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A3E7" w14:textId="77777777" w:rsidR="00A655EB" w:rsidRDefault="00A655EB">
      <w:pPr>
        <w:spacing w:after="0" w:line="240" w:lineRule="auto"/>
      </w:pPr>
      <w:r>
        <w:separator/>
      </w:r>
    </w:p>
  </w:endnote>
  <w:endnote w:type="continuationSeparator" w:id="0">
    <w:p w14:paraId="5146596E" w14:textId="77777777" w:rsidR="00A655EB" w:rsidRDefault="00A65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8E2F" w14:textId="0A648BF6" w:rsidR="006136BC" w:rsidRDefault="00A655EB">
    <w:pPr>
      <w:pStyle w:val="Footer"/>
      <w:jc w:val="center"/>
    </w:pPr>
    <w:r>
      <w:rPr>
        <w:sz w:val="16"/>
      </w:rPr>
      <w:t xml:space="preserve">SOC WEEK 1 LAB WRITE-UP  •  Man Patel  •  </w:t>
    </w:r>
    <w:r>
      <w:fldChar w:fldCharType="begin"/>
    </w:r>
    <w:r>
      <w:instrText>PAGE</w:instrText>
    </w:r>
    <w:r>
      <w:fldChar w:fldCharType="separate"/>
    </w:r>
    <w:r w:rsidR="002C65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7886" w14:textId="77777777" w:rsidR="00A655EB" w:rsidRDefault="00A655EB">
      <w:pPr>
        <w:spacing w:after="0" w:line="240" w:lineRule="auto"/>
      </w:pPr>
      <w:r>
        <w:separator/>
      </w:r>
    </w:p>
  </w:footnote>
  <w:footnote w:type="continuationSeparator" w:id="0">
    <w:p w14:paraId="77ECD9CF" w14:textId="77777777" w:rsidR="00A655EB" w:rsidRDefault="00A65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054C" w14:textId="77777777" w:rsidR="006136BC" w:rsidRDefault="00A655EB">
    <w:pPr>
      <w:pStyle w:val="Header"/>
      <w:jc w:val="right"/>
    </w:pPr>
    <w:r>
      <w:rPr>
        <w:b/>
        <w:sz w:val="16"/>
      </w:rPr>
      <w:t>TRYHACKME  •  SECURITY BLUE TEAM &amp; SOC CAREER PATH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992306">
    <w:abstractNumId w:val="8"/>
  </w:num>
  <w:num w:numId="2" w16cid:durableId="745609505">
    <w:abstractNumId w:val="6"/>
  </w:num>
  <w:num w:numId="3" w16cid:durableId="99180220">
    <w:abstractNumId w:val="5"/>
  </w:num>
  <w:num w:numId="4" w16cid:durableId="1760055301">
    <w:abstractNumId w:val="4"/>
  </w:num>
  <w:num w:numId="5" w16cid:durableId="1373725069">
    <w:abstractNumId w:val="7"/>
  </w:num>
  <w:num w:numId="6" w16cid:durableId="1134644517">
    <w:abstractNumId w:val="3"/>
  </w:num>
  <w:num w:numId="7" w16cid:durableId="2127969321">
    <w:abstractNumId w:val="2"/>
  </w:num>
  <w:num w:numId="8" w16cid:durableId="1875994582">
    <w:abstractNumId w:val="1"/>
  </w:num>
  <w:num w:numId="9" w16cid:durableId="1271428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543"/>
    <w:rsid w:val="00326F90"/>
    <w:rsid w:val="00595DED"/>
    <w:rsid w:val="006136BC"/>
    <w:rsid w:val="00A655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90B6FB-D61A-45A8-B3C4-52444287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patel</cp:lastModifiedBy>
  <cp:revision>2</cp:revision>
  <dcterms:created xsi:type="dcterms:W3CDTF">2013-12-23T23:15:00Z</dcterms:created>
  <dcterms:modified xsi:type="dcterms:W3CDTF">2026-10-03T09:55:00Z</dcterms:modified>
  <cp:category/>
</cp:coreProperties>
</file>