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6D" w:rsidRDefault="00C5730D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  <w:w w:val="100"/>
        </w:rPr>
        <w:drawing>
          <wp:inline distT="0" distB="0" distL="0" distR="0" wp14:anchorId="02640823" wp14:editId="5298E282">
            <wp:extent cx="58293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_RMX_Accelerator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D2" w:rsidRPr="00AF1342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46"/>
          <w:szCs w:val="56"/>
        </w:rPr>
      </w:pPr>
      <w:r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</w:t>
      </w:r>
      <w:r w:rsidR="005F0EB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DIS</w:t>
      </w:r>
      <w:r w:rsidR="003802C9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 xml:space="preserve"> Template </w:t>
      </w:r>
      <w:r w:rsidR="00B76174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R</w:t>
      </w:r>
      <w:r w:rsidR="007D7ED2" w:rsidRPr="00AF1342">
        <w:rPr>
          <w:rFonts w:ascii="Gill Alt One MT" w:hAnsi="Gill Alt One MT" w:cs="Verdana"/>
          <w:color w:val="4F8CCA"/>
          <w:kern w:val="0"/>
          <w:sz w:val="46"/>
          <w:szCs w:val="56"/>
        </w:rPr>
        <w:t>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916CE0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276C6F" w:rsidRDefault="00276C6F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692F33" w:rsidRDefault="00692F33" w:rsidP="00360ED0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 w:rsidRPr="00D202D7">
        <w:rPr>
          <w:rFonts w:ascii="Verdana" w:hAnsi="Verdana" w:cs="Helv"/>
          <w:color w:val="000000"/>
          <w:sz w:val="20"/>
          <w:szCs w:val="20"/>
        </w:rPr>
        <w:t xml:space="preserve">DA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should not be installed prior to upgrading to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bookmarkEnd w:id="15"/>
    <w:bookmarkEnd w:id="16"/>
    <w:bookmarkEnd w:id="17"/>
    <w:p w:rsidR="00493CEC" w:rsidRDefault="00493CEC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DF4BE4" w:rsidRDefault="00DF4BE4" w:rsidP="002E2C4E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DF4BE4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DF4BE4" w:rsidRPr="00FB5F77" w:rsidRDefault="006B73DB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</w:t>
            </w:r>
            <w:r w:rsidR="00DF4BE4"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371F07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71F07" w:rsidRDefault="00371F07" w:rsidP="00FB2D0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06/30/2016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71F07" w:rsidRPr="00FB2D0F" w:rsidRDefault="00371F07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71F07">
              <w:rPr>
                <w:rFonts w:ascii="Verdana" w:hAnsi="Verdana" w:cs="Arial"/>
                <w:color w:val="000000"/>
                <w:sz w:val="20"/>
                <w:szCs w:val="20"/>
              </w:rPr>
              <w:t>24937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71F07" w:rsidRPr="00FB2D0F" w:rsidRDefault="00371F07" w:rsidP="002D261F">
            <w:pPr>
              <w:tabs>
                <w:tab w:val="left" w:pos="870"/>
              </w:tabs>
              <w:ind w:left="0"/>
              <w:rPr>
                <w:rFonts w:ascii="Verdana" w:hAnsi="Verdana" w:cs="Arial"/>
                <w:sz w:val="20"/>
                <w:szCs w:val="20"/>
              </w:rPr>
            </w:pPr>
            <w:r w:rsidRPr="00371F07">
              <w:rPr>
                <w:rFonts w:ascii="Verdana" w:hAnsi="Verdana" w:cs="Arial"/>
                <w:sz w:val="20"/>
                <w:szCs w:val="20"/>
              </w:rPr>
              <w:t>DA-DIS 16.1: Policy Import area effective and expiration date is correct in import file but error found “does not falls betweenPolicy Efective Date”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71F07" w:rsidRDefault="00371F07" w:rsidP="002D261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has been fixed and delivered.</w:t>
            </w:r>
            <w:bookmarkStart w:id="18" w:name="_GoBack"/>
            <w:bookmarkEnd w:id="18"/>
          </w:p>
        </w:tc>
      </w:tr>
      <w:tr w:rsidR="00FB2D0F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B2D0F" w:rsidRDefault="00FB2D0F" w:rsidP="00FB2D0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05/31/2016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FB2D0F" w:rsidRPr="002D261F" w:rsidRDefault="00FB2D0F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B2D0F">
              <w:rPr>
                <w:rFonts w:ascii="Verdana" w:hAnsi="Verdana" w:cs="Arial"/>
                <w:color w:val="000000"/>
                <w:sz w:val="20"/>
                <w:szCs w:val="20"/>
              </w:rPr>
              <w:t>23043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B2D0F" w:rsidRPr="002D261F" w:rsidRDefault="00FB2D0F" w:rsidP="002D261F">
            <w:pPr>
              <w:tabs>
                <w:tab w:val="left" w:pos="870"/>
              </w:tabs>
              <w:ind w:left="0"/>
              <w:rPr>
                <w:rFonts w:ascii="Verdana" w:hAnsi="Verdana" w:cs="Arial"/>
                <w:sz w:val="20"/>
                <w:szCs w:val="20"/>
              </w:rPr>
            </w:pPr>
            <w:r w:rsidRPr="00FB2D0F">
              <w:rPr>
                <w:rFonts w:ascii="Verdana" w:hAnsi="Verdana" w:cs="Arial"/>
                <w:sz w:val="20"/>
                <w:szCs w:val="20"/>
              </w:rPr>
              <w:t>DA-DIS 16.1 |INSURER_REC_COUNT field does not exist in import file for policy_x_insurer and got error for this while importing Policy.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B2D0F" w:rsidRDefault="00FB2D0F" w:rsidP="002D261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2D261F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D261F" w:rsidRDefault="002D261F" w:rsidP="00BF6BF0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04/30/2016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2D261F" w:rsidRPr="00BF6BF0" w:rsidRDefault="002D261F" w:rsidP="006326F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2D261F">
              <w:rPr>
                <w:rFonts w:ascii="Verdana" w:hAnsi="Verdana" w:cs="Arial"/>
                <w:color w:val="000000"/>
                <w:sz w:val="20"/>
                <w:szCs w:val="20"/>
              </w:rPr>
              <w:t>20270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D261F" w:rsidRPr="002D261F" w:rsidRDefault="002D261F" w:rsidP="002D261F">
            <w:pPr>
              <w:tabs>
                <w:tab w:val="left" w:pos="870"/>
              </w:tabs>
              <w:ind w:left="0"/>
              <w:rPr>
                <w:rFonts w:ascii="Verdana" w:hAnsi="Verdana" w:cs="Arial"/>
                <w:sz w:val="20"/>
                <w:szCs w:val="20"/>
              </w:rPr>
            </w:pPr>
            <w:r w:rsidRPr="002D261F">
              <w:rPr>
                <w:rFonts w:ascii="Verdana" w:hAnsi="Verdana" w:cs="Arial"/>
                <w:sz w:val="20"/>
                <w:szCs w:val="20"/>
              </w:rPr>
              <w:t>DA DIS ||16.1||Claims made enhancement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D261F" w:rsidRDefault="002D261F" w:rsidP="002D261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Claim Made Enhancement has been Implemented.</w:t>
            </w:r>
          </w:p>
        </w:tc>
      </w:tr>
      <w:tr w:rsidR="002D261F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D261F" w:rsidRDefault="002D261F" w:rsidP="002D261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04/30/2016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2D261F" w:rsidRPr="00BF6BF0" w:rsidRDefault="002D261F" w:rsidP="002D261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2D261F">
              <w:rPr>
                <w:rFonts w:ascii="Verdana" w:hAnsi="Verdana" w:cs="Arial"/>
                <w:color w:val="000000"/>
                <w:sz w:val="20"/>
                <w:szCs w:val="20"/>
              </w:rPr>
              <w:t>20266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D261F" w:rsidRPr="006326FF" w:rsidRDefault="002D261F" w:rsidP="002D261F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2D261F">
              <w:rPr>
                <w:rFonts w:ascii="Verdana" w:hAnsi="Verdana" w:cs="Arial"/>
                <w:color w:val="000000"/>
                <w:sz w:val="20"/>
                <w:szCs w:val="20"/>
              </w:rPr>
              <w:t>DA DIS ||16.1||Entity category enhancement and Entity Role to component change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D261F" w:rsidRDefault="002D261F" w:rsidP="002D261F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Entity Category and Entity role to component Functionality has been implemented.</w:t>
            </w:r>
          </w:p>
        </w:tc>
      </w:tr>
    </w:tbl>
    <w:p w:rsidR="00DF4BE4" w:rsidRPr="00212EE2" w:rsidRDefault="00DF4BE4" w:rsidP="008D15D6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sectPr w:rsidR="00DF4BE4" w:rsidRPr="00212EE2" w:rsidSect="008D15D6">
      <w:headerReference w:type="default" r:id="rId8"/>
      <w:footerReference w:type="default" r:id="rId9"/>
      <w:footerReference w:type="first" r:id="rId10"/>
      <w:pgSz w:w="12240" w:h="15840"/>
      <w:pgMar w:top="36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B7A" w:rsidRDefault="00E94B7A">
      <w:r>
        <w:separator/>
      </w:r>
    </w:p>
    <w:p w:rsidR="00E94B7A" w:rsidRDefault="00E94B7A"/>
  </w:endnote>
  <w:endnote w:type="continuationSeparator" w:id="0">
    <w:p w:rsidR="00E94B7A" w:rsidRDefault="00E94B7A">
      <w:r>
        <w:continuationSeparator/>
      </w:r>
    </w:p>
    <w:p w:rsidR="00E94B7A" w:rsidRDefault="00E94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>
      <w:rPr>
        <w:sz w:val="18"/>
      </w:rPr>
      <w:t>© 2014. All rights reserved</w:t>
    </w:r>
    <w:r>
      <w:tab/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6326FF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6326FF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 w:rsidR="001D1A43">
      <w:rPr>
        <w:sz w:val="18"/>
      </w:rPr>
      <w:t>© 2016</w:t>
    </w:r>
    <w:r>
      <w:rPr>
        <w:sz w:val="18"/>
      </w:rPr>
      <w:t>. Computer Sciences Corporation. All rights reserved</w:t>
    </w:r>
    <w:r>
      <w:tab/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371F07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371F07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B7A" w:rsidRDefault="00E94B7A">
      <w:r>
        <w:separator/>
      </w:r>
    </w:p>
    <w:p w:rsidR="00E94B7A" w:rsidRDefault="00E94B7A"/>
  </w:footnote>
  <w:footnote w:type="continuationSeparator" w:id="0">
    <w:p w:rsidR="00E94B7A" w:rsidRDefault="00E94B7A">
      <w:r>
        <w:continuationSeparator/>
      </w:r>
    </w:p>
    <w:p w:rsidR="00E94B7A" w:rsidRDefault="00E94B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56" w:rsidRDefault="00F45256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F45256" w:rsidRDefault="00F452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5pt;height:24.75pt" o:bullet="t">
        <v:imagedata r:id="rId1" o:title="logo2008"/>
      </v:shape>
    </w:pict>
  </w:numPicBullet>
  <w:abstractNum w:abstractNumId="0" w15:restartNumberingAfterBreak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 w15:restartNumberingAfterBreak="0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 w15:restartNumberingAfterBreak="0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 w15:restartNumberingAfterBreak="0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 w15:restartNumberingAfterBreak="0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 w15:restartNumberingAfterBreak="0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 w15:restartNumberingAfterBreak="0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E5"/>
    <w:rsid w:val="00000C77"/>
    <w:rsid w:val="000011CF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417"/>
    <w:rsid w:val="0005242C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D2C"/>
    <w:rsid w:val="000C5E80"/>
    <w:rsid w:val="000C625E"/>
    <w:rsid w:val="000D04FE"/>
    <w:rsid w:val="000D0BD6"/>
    <w:rsid w:val="000D21B4"/>
    <w:rsid w:val="000D28A0"/>
    <w:rsid w:val="000D2A1C"/>
    <w:rsid w:val="000D2CBD"/>
    <w:rsid w:val="000D31C7"/>
    <w:rsid w:val="000D4071"/>
    <w:rsid w:val="000D5879"/>
    <w:rsid w:val="000D5A25"/>
    <w:rsid w:val="000E0252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E14"/>
    <w:rsid w:val="00110B6D"/>
    <w:rsid w:val="00111751"/>
    <w:rsid w:val="00111C75"/>
    <w:rsid w:val="00112A44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39C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4C8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309E"/>
    <w:rsid w:val="001C3742"/>
    <w:rsid w:val="001C3CAF"/>
    <w:rsid w:val="001C5440"/>
    <w:rsid w:val="001C5589"/>
    <w:rsid w:val="001C5777"/>
    <w:rsid w:val="001C6188"/>
    <w:rsid w:val="001C6A22"/>
    <w:rsid w:val="001C6D25"/>
    <w:rsid w:val="001D00D2"/>
    <w:rsid w:val="001D0E68"/>
    <w:rsid w:val="001D0EBC"/>
    <w:rsid w:val="001D1A43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1580"/>
    <w:rsid w:val="00212EE2"/>
    <w:rsid w:val="002135DB"/>
    <w:rsid w:val="00214174"/>
    <w:rsid w:val="00214612"/>
    <w:rsid w:val="00215675"/>
    <w:rsid w:val="002157BC"/>
    <w:rsid w:val="002169F6"/>
    <w:rsid w:val="00217135"/>
    <w:rsid w:val="00220D4E"/>
    <w:rsid w:val="002211F5"/>
    <w:rsid w:val="002214A8"/>
    <w:rsid w:val="00221571"/>
    <w:rsid w:val="00222731"/>
    <w:rsid w:val="00224668"/>
    <w:rsid w:val="00224C5A"/>
    <w:rsid w:val="00226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2A62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61F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2A9"/>
    <w:rsid w:val="002E1380"/>
    <w:rsid w:val="002E2C4E"/>
    <w:rsid w:val="002E3167"/>
    <w:rsid w:val="002E5C5E"/>
    <w:rsid w:val="002E5C7B"/>
    <w:rsid w:val="002E781E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5B73"/>
    <w:rsid w:val="003161A2"/>
    <w:rsid w:val="003165B0"/>
    <w:rsid w:val="003171DC"/>
    <w:rsid w:val="00317953"/>
    <w:rsid w:val="0032066F"/>
    <w:rsid w:val="00320881"/>
    <w:rsid w:val="0032380E"/>
    <w:rsid w:val="0032504A"/>
    <w:rsid w:val="003259EF"/>
    <w:rsid w:val="00325A4B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57BF"/>
    <w:rsid w:val="00355BE5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1F07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EDE"/>
    <w:rsid w:val="003863C4"/>
    <w:rsid w:val="00387306"/>
    <w:rsid w:val="00387D24"/>
    <w:rsid w:val="00387E91"/>
    <w:rsid w:val="00391D5E"/>
    <w:rsid w:val="003923CD"/>
    <w:rsid w:val="0039372D"/>
    <w:rsid w:val="00394081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775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6D4C"/>
    <w:rsid w:val="0047756C"/>
    <w:rsid w:val="0048003D"/>
    <w:rsid w:val="00480D00"/>
    <w:rsid w:val="00480E34"/>
    <w:rsid w:val="004835E7"/>
    <w:rsid w:val="004835F3"/>
    <w:rsid w:val="00483674"/>
    <w:rsid w:val="004849A7"/>
    <w:rsid w:val="004852EC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3CEC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6B55"/>
    <w:rsid w:val="004D7CC0"/>
    <w:rsid w:val="004E0256"/>
    <w:rsid w:val="004E05A0"/>
    <w:rsid w:val="004E21A7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4A90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046C"/>
    <w:rsid w:val="006114E1"/>
    <w:rsid w:val="00611BE4"/>
    <w:rsid w:val="00612A43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26FF"/>
    <w:rsid w:val="0063322F"/>
    <w:rsid w:val="00633D1C"/>
    <w:rsid w:val="00633E3B"/>
    <w:rsid w:val="00634909"/>
    <w:rsid w:val="0063605D"/>
    <w:rsid w:val="00636C18"/>
    <w:rsid w:val="00636E62"/>
    <w:rsid w:val="00636FAF"/>
    <w:rsid w:val="0064206D"/>
    <w:rsid w:val="0064336D"/>
    <w:rsid w:val="0064338E"/>
    <w:rsid w:val="00644F0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02B"/>
    <w:rsid w:val="00654F3F"/>
    <w:rsid w:val="006551B7"/>
    <w:rsid w:val="006555B3"/>
    <w:rsid w:val="00656258"/>
    <w:rsid w:val="006564CF"/>
    <w:rsid w:val="00656777"/>
    <w:rsid w:val="00656D5C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148"/>
    <w:rsid w:val="0068354D"/>
    <w:rsid w:val="00683BC2"/>
    <w:rsid w:val="00684468"/>
    <w:rsid w:val="0068500F"/>
    <w:rsid w:val="00686096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A1A8D"/>
    <w:rsid w:val="006A225B"/>
    <w:rsid w:val="006A257A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3DB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458"/>
    <w:rsid w:val="006D0066"/>
    <w:rsid w:val="006D284B"/>
    <w:rsid w:val="006D2875"/>
    <w:rsid w:val="006D6B56"/>
    <w:rsid w:val="006D764B"/>
    <w:rsid w:val="006D7E2C"/>
    <w:rsid w:val="006E06DD"/>
    <w:rsid w:val="006E10C9"/>
    <w:rsid w:val="006E18A7"/>
    <w:rsid w:val="006E2618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D57"/>
    <w:rsid w:val="0072393C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9CF"/>
    <w:rsid w:val="00742F78"/>
    <w:rsid w:val="007443B6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865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6D46"/>
    <w:rsid w:val="007C70D5"/>
    <w:rsid w:val="007D1026"/>
    <w:rsid w:val="007D1BBA"/>
    <w:rsid w:val="007D1C2B"/>
    <w:rsid w:val="007D21D6"/>
    <w:rsid w:val="007D2C05"/>
    <w:rsid w:val="007D6033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4B15"/>
    <w:rsid w:val="008A6107"/>
    <w:rsid w:val="008A6428"/>
    <w:rsid w:val="008A7FE0"/>
    <w:rsid w:val="008B061A"/>
    <w:rsid w:val="008B070B"/>
    <w:rsid w:val="008B0D86"/>
    <w:rsid w:val="008B23B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15D6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568D"/>
    <w:rsid w:val="00937375"/>
    <w:rsid w:val="0094197D"/>
    <w:rsid w:val="0094349D"/>
    <w:rsid w:val="00943595"/>
    <w:rsid w:val="00943939"/>
    <w:rsid w:val="00943FF3"/>
    <w:rsid w:val="00944E18"/>
    <w:rsid w:val="0094506D"/>
    <w:rsid w:val="00945092"/>
    <w:rsid w:val="009464A5"/>
    <w:rsid w:val="00946B14"/>
    <w:rsid w:val="009478D8"/>
    <w:rsid w:val="00947E02"/>
    <w:rsid w:val="00947EF7"/>
    <w:rsid w:val="00950275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800E4"/>
    <w:rsid w:val="00980149"/>
    <w:rsid w:val="00980915"/>
    <w:rsid w:val="009828D9"/>
    <w:rsid w:val="00982EBD"/>
    <w:rsid w:val="00983DD8"/>
    <w:rsid w:val="00985B61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4084"/>
    <w:rsid w:val="009F454B"/>
    <w:rsid w:val="009F46E5"/>
    <w:rsid w:val="009F69BE"/>
    <w:rsid w:val="009F6B90"/>
    <w:rsid w:val="009F71E5"/>
    <w:rsid w:val="00A00BDF"/>
    <w:rsid w:val="00A01410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D1F"/>
    <w:rsid w:val="00A45E79"/>
    <w:rsid w:val="00A468AB"/>
    <w:rsid w:val="00A46AFD"/>
    <w:rsid w:val="00A509EE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30D8"/>
    <w:rsid w:val="00A633A6"/>
    <w:rsid w:val="00A63B32"/>
    <w:rsid w:val="00A6565F"/>
    <w:rsid w:val="00A667D6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3373"/>
    <w:rsid w:val="00AE3556"/>
    <w:rsid w:val="00AE435E"/>
    <w:rsid w:val="00AE48B5"/>
    <w:rsid w:val="00AE580B"/>
    <w:rsid w:val="00AE5B6A"/>
    <w:rsid w:val="00AE5E07"/>
    <w:rsid w:val="00AF0044"/>
    <w:rsid w:val="00AF1287"/>
    <w:rsid w:val="00AF1342"/>
    <w:rsid w:val="00AF1659"/>
    <w:rsid w:val="00AF19AC"/>
    <w:rsid w:val="00AF1B9A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3312"/>
    <w:rsid w:val="00B14139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7493"/>
    <w:rsid w:val="00B575E2"/>
    <w:rsid w:val="00B605B0"/>
    <w:rsid w:val="00B60B47"/>
    <w:rsid w:val="00B611D3"/>
    <w:rsid w:val="00B61C89"/>
    <w:rsid w:val="00B61F82"/>
    <w:rsid w:val="00B628FC"/>
    <w:rsid w:val="00B633D3"/>
    <w:rsid w:val="00B635FE"/>
    <w:rsid w:val="00B63AC7"/>
    <w:rsid w:val="00B63B14"/>
    <w:rsid w:val="00B64EB8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174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5B6C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0EAA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39D"/>
    <w:rsid w:val="00BC2FE4"/>
    <w:rsid w:val="00BC3A7D"/>
    <w:rsid w:val="00BC3B2D"/>
    <w:rsid w:val="00BC4BE9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6BF0"/>
    <w:rsid w:val="00BF7DD8"/>
    <w:rsid w:val="00C003FC"/>
    <w:rsid w:val="00C00546"/>
    <w:rsid w:val="00C00811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71D"/>
    <w:rsid w:val="00C718A1"/>
    <w:rsid w:val="00C71B76"/>
    <w:rsid w:val="00C729D4"/>
    <w:rsid w:val="00C72A16"/>
    <w:rsid w:val="00C735B7"/>
    <w:rsid w:val="00C73C4A"/>
    <w:rsid w:val="00C73E9A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97E4C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828"/>
    <w:rsid w:val="00CC2A50"/>
    <w:rsid w:val="00CC5A04"/>
    <w:rsid w:val="00CC5F4D"/>
    <w:rsid w:val="00CC623B"/>
    <w:rsid w:val="00CD0E7D"/>
    <w:rsid w:val="00CD1E74"/>
    <w:rsid w:val="00CD4232"/>
    <w:rsid w:val="00CD58C7"/>
    <w:rsid w:val="00CD5E9D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29C7"/>
    <w:rsid w:val="00D52EA7"/>
    <w:rsid w:val="00D53562"/>
    <w:rsid w:val="00D5439B"/>
    <w:rsid w:val="00D54879"/>
    <w:rsid w:val="00D549CA"/>
    <w:rsid w:val="00D54D3F"/>
    <w:rsid w:val="00D5515E"/>
    <w:rsid w:val="00D55766"/>
    <w:rsid w:val="00D57716"/>
    <w:rsid w:val="00D6154E"/>
    <w:rsid w:val="00D61639"/>
    <w:rsid w:val="00D6285F"/>
    <w:rsid w:val="00D62F55"/>
    <w:rsid w:val="00D641FA"/>
    <w:rsid w:val="00D65170"/>
    <w:rsid w:val="00D6585E"/>
    <w:rsid w:val="00D658FF"/>
    <w:rsid w:val="00D66A09"/>
    <w:rsid w:val="00D7075B"/>
    <w:rsid w:val="00D71525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57C6"/>
    <w:rsid w:val="00E15F42"/>
    <w:rsid w:val="00E16257"/>
    <w:rsid w:val="00E16C63"/>
    <w:rsid w:val="00E17313"/>
    <w:rsid w:val="00E20288"/>
    <w:rsid w:val="00E21580"/>
    <w:rsid w:val="00E23783"/>
    <w:rsid w:val="00E23B61"/>
    <w:rsid w:val="00E23E44"/>
    <w:rsid w:val="00E244A9"/>
    <w:rsid w:val="00E24CE6"/>
    <w:rsid w:val="00E260D7"/>
    <w:rsid w:val="00E27645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5E8B"/>
    <w:rsid w:val="00E56A3A"/>
    <w:rsid w:val="00E57058"/>
    <w:rsid w:val="00E5712B"/>
    <w:rsid w:val="00E60DCA"/>
    <w:rsid w:val="00E61C67"/>
    <w:rsid w:val="00E62E95"/>
    <w:rsid w:val="00E62F50"/>
    <w:rsid w:val="00E63988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67B0C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3045"/>
    <w:rsid w:val="00E83091"/>
    <w:rsid w:val="00E837C6"/>
    <w:rsid w:val="00E840B5"/>
    <w:rsid w:val="00E84A16"/>
    <w:rsid w:val="00E858AD"/>
    <w:rsid w:val="00E86B77"/>
    <w:rsid w:val="00E905E5"/>
    <w:rsid w:val="00E9090B"/>
    <w:rsid w:val="00E90F18"/>
    <w:rsid w:val="00E91EF3"/>
    <w:rsid w:val="00E93AD4"/>
    <w:rsid w:val="00E93E18"/>
    <w:rsid w:val="00E93F2C"/>
    <w:rsid w:val="00E94B7A"/>
    <w:rsid w:val="00E96C6D"/>
    <w:rsid w:val="00E97BD2"/>
    <w:rsid w:val="00E97F0E"/>
    <w:rsid w:val="00EA2E57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5011"/>
    <w:rsid w:val="00F55CEC"/>
    <w:rsid w:val="00F5728E"/>
    <w:rsid w:val="00F5758D"/>
    <w:rsid w:val="00F60839"/>
    <w:rsid w:val="00F60DB7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F37"/>
    <w:rsid w:val="00F87200"/>
    <w:rsid w:val="00F90B18"/>
    <w:rsid w:val="00F92A78"/>
    <w:rsid w:val="00F932F0"/>
    <w:rsid w:val="00F94158"/>
    <w:rsid w:val="00F9437C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2D0F"/>
    <w:rsid w:val="00FB4634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7FF9B"/>
  <w15:docId w15:val="{91003196-2217-4E26-9D8E-C0730C31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MBR Template SQL Release Notes</vt:lpstr>
    </vt:vector>
  </TitlesOfParts>
  <Company>CSC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DISTemplate Release Notes</dc:title>
  <dc:creator>JMERICLE</dc:creator>
  <cp:lastModifiedBy>Kapil Kumar Gupta</cp:lastModifiedBy>
  <cp:revision>14</cp:revision>
  <cp:lastPrinted>2015-12-31T06:50:00Z</cp:lastPrinted>
  <dcterms:created xsi:type="dcterms:W3CDTF">2015-12-31T06:50:00Z</dcterms:created>
  <dcterms:modified xsi:type="dcterms:W3CDTF">2016-06-21T10:37:00Z</dcterms:modified>
</cp:coreProperties>
</file>