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Exempel : Körning 1: Lr = 0.002 , aktivering = relu, 4 lager, optomizer = adam , loss = cross entropy, epoch = 15, KOPIERA IN HELA CNN.SEQUIENCIAL HÄR, Val_loss, train_loss, val_acc, accuracy, f1 score, pasta in classification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nqog6p57nrn" w:id="0"/>
      <w:bookmarkEnd w:id="0"/>
      <w:r w:rsidDel="00000000" w:rsidR="00000000" w:rsidRPr="00000000">
        <w:rPr>
          <w:rtl w:val="0"/>
        </w:rPr>
        <w:t xml:space="preserve">Model 1: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32vjao763jyt" w:id="1"/>
      <w:bookmarkEnd w:id="1"/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371475</wp:posOffset>
            </wp:positionV>
            <wp:extent cx="2586038" cy="1733711"/>
            <wp:effectExtent b="0" l="0" r="0" t="0"/>
            <wp:wrapSquare wrapText="bothSides" distB="114300" distT="114300" distL="114300" distR="1143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733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Lr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ReduceLROnPlateau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monitor=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patience=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verbose=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factor=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min_lr=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0.000001).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Aktivering = ReLU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lager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optimizer = adam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= binary crossentropy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epoch = 25, ended at 7 epoch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EarlyStopping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monitor=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patience=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485775</wp:posOffset>
            </wp:positionV>
            <wp:extent cx="2422427" cy="1807598"/>
            <wp:effectExtent b="0" l="0" r="0" t="0"/>
            <wp:wrapSquare wrapText="bothSides" distB="114300" distT="114300" distL="114300" distR="1143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2427" cy="1807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Epoch 00006: ReduceLROnPlateau reducing learning rate to 0.0003000000142492354.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Epoch 7/25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326/326 [==============================] - 133s 408ms/step - loss: 0.1275 - accuracy: 0.9531 - val_loss: 0.8370 - val_accuracy: 0.6875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precision    recall  f1-score   support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      NORMAL       0.92      0.81      0.86       234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   PNEUMONIA       0.89      0.96      0.92       390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    accuracy                           0.90       624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   macro avg       0.90      0.88      0.89       624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13"/>
          <w:szCs w:val="1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weighted avg       0.90      0.90      0.90       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Model: "sequential"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conv2d (Conv2D)              (None, 500, 500, 32)      320  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max_pooling2d (MaxPooling2D) (None, 250, 250, 32)      0       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conv2d_1 (Conv2D)            (None, 250, 250, 32)      9248    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max_pooling2d_1 (MaxPooling2 (None, 125, 125, 32)      0       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conv2d_2 (Conv2D)            (None, 125, 125, 32)      9248    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max_pooling2d_2 (MaxPooling2 (None, 62, 62, 32)        0  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conv2d_3 (Conv2D)            (None, 62, 62, 64)        18496  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max_pooling2d_3 (MaxPooling2 (None, 31, 31, 64)        0       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conv2d_4 (Conv2D)            (None, 31, 31, 64)        36928   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max_pooling2d_4 (MaxPooling2 (None, 15, 15, 64)        0     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flatten (Flatten)            (None, 14400)             0 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dense (Dense)                (None, 128)               1843328 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dense_1 (Dense)              (None, 64)                8256  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dense_2 (Dense)              (None, 1)                 65    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Total params: 1,925,889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Trainable params: 1,925,889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Non-trainable params: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cwwtfwnl9nmm" w:id="2"/>
      <w:bookmarkEnd w:id="2"/>
      <w:r w:rsidDel="00000000" w:rsidR="00000000" w:rsidRPr="00000000">
        <w:rPr>
          <w:rtl w:val="0"/>
        </w:rPr>
        <w:t xml:space="preserve">Model 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Like model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Changed optimizer to SGD: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3622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25050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testing accuracy is : 89.42307829856873 %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800600" cy="165735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14351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85vo05psxxqm" w:id="3"/>
      <w:bookmarkEnd w:id="3"/>
      <w:r w:rsidDel="00000000" w:rsidR="00000000" w:rsidRPr="00000000">
        <w:rPr>
          <w:rtl w:val="0"/>
        </w:rPr>
        <w:t xml:space="preserve">Model 3: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Like model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Changed lossfunction to mean squared error: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3622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25050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testing accuracy is : 88.62179517745972 %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867275" cy="16859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1717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b2usxt6immeh" w:id="4"/>
      <w:bookmarkEnd w:id="4"/>
      <w:r w:rsidDel="00000000" w:rsidR="00000000" w:rsidRPr="00000000">
        <w:rPr>
          <w:rtl w:val="0"/>
        </w:rPr>
        <w:t xml:space="preserve">Model 4: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Like model 1.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Optimizer Adam and mean squared error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362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25050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testing accuracy is : 90.70512652397156 %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876800" cy="1562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137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Training plot Epoch 1-10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543300" cy="2514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5"/>
          <w:szCs w:val="25"/>
          <w:highlight w:val="white"/>
          <w:rtl w:val="0"/>
        </w:rPr>
        <w:t xml:space="preserve">Training plot Epoch 10 - 25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543300" cy="25146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m97uhyhgbplp" w:id="5"/>
      <w:bookmarkEnd w:id="5"/>
      <w:r w:rsidDel="00000000" w:rsidR="00000000" w:rsidRPr="00000000">
        <w:rPr>
          <w:rtl w:val="0"/>
        </w:rPr>
        <w:t xml:space="preserve">Model 5: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Removed max pooling and added conv2d layers and a linear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6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6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conv2d_20 (Conv2D)           (None, 500, 500, 32)      320       </w:t>
      </w:r>
    </w:p>
    <w:p w:rsidR="00000000" w:rsidDel="00000000" w:rsidP="00000000" w:rsidRDefault="00000000" w:rsidRPr="00000000" w14:paraId="0000006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conv2d_21 (Conv2D)           (None, 500, 500, 32)      9248      </w:t>
      </w:r>
    </w:p>
    <w:p w:rsidR="00000000" w:rsidDel="00000000" w:rsidP="00000000" w:rsidRDefault="00000000" w:rsidRPr="00000000" w14:paraId="0000006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max_pooling2d_12 (MaxPooling (None, 250, 250, 32)      0         </w:t>
      </w:r>
    </w:p>
    <w:p w:rsidR="00000000" w:rsidDel="00000000" w:rsidP="00000000" w:rsidRDefault="00000000" w:rsidRPr="00000000" w14:paraId="0000006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conv2d_22 (Conv2D)           (None, 250, 250, 32)      9248      </w:t>
      </w:r>
    </w:p>
    <w:p w:rsidR="00000000" w:rsidDel="00000000" w:rsidP="00000000" w:rsidRDefault="00000000" w:rsidRPr="00000000" w14:paraId="0000006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max_pooling2d_13 (MaxPooling (None, 125, 125, 32)      0         </w:t>
      </w:r>
    </w:p>
    <w:p w:rsidR="00000000" w:rsidDel="00000000" w:rsidP="00000000" w:rsidRDefault="00000000" w:rsidRPr="00000000" w14:paraId="0000006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conv2d_23 (Conv2D)           (None, 125, 125, 64)      18496     </w:t>
      </w:r>
    </w:p>
    <w:p w:rsidR="00000000" w:rsidDel="00000000" w:rsidP="00000000" w:rsidRDefault="00000000" w:rsidRPr="00000000" w14:paraId="0000006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conv2d_24 (Conv2D)           (None, 125, 125, 64)      36928     </w:t>
      </w:r>
    </w:p>
    <w:p w:rsidR="00000000" w:rsidDel="00000000" w:rsidP="00000000" w:rsidRDefault="00000000" w:rsidRPr="00000000" w14:paraId="0000007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conv2d_25 (Conv2D)           (None, 125, 125, 64)      36928     </w:t>
      </w:r>
    </w:p>
    <w:p w:rsidR="00000000" w:rsidDel="00000000" w:rsidP="00000000" w:rsidRDefault="00000000" w:rsidRPr="00000000" w14:paraId="0000007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conv2d_26 (Conv2D)           (None, 125, 125, 64)      36928     </w:t>
      </w:r>
    </w:p>
    <w:p w:rsidR="00000000" w:rsidDel="00000000" w:rsidP="00000000" w:rsidRDefault="00000000" w:rsidRPr="00000000" w14:paraId="0000007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max_pooling2d_14 (MaxPooling (None, 62, 62, 64)        0         </w:t>
      </w:r>
    </w:p>
    <w:p w:rsidR="00000000" w:rsidDel="00000000" w:rsidP="00000000" w:rsidRDefault="00000000" w:rsidRPr="00000000" w14:paraId="0000007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flatten_4 (Flatten)          (None, 246016)            0         </w:t>
      </w:r>
    </w:p>
    <w:p w:rsidR="00000000" w:rsidDel="00000000" w:rsidP="00000000" w:rsidRDefault="00000000" w:rsidRPr="00000000" w14:paraId="0000007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dense_15 (Dense)             (None, 128)               31490176  </w:t>
      </w:r>
    </w:p>
    <w:p w:rsidR="00000000" w:rsidDel="00000000" w:rsidP="00000000" w:rsidRDefault="00000000" w:rsidRPr="00000000" w14:paraId="0000007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dense_16 (Dense)             (None, 128)               16512     </w:t>
      </w:r>
    </w:p>
    <w:p w:rsidR="00000000" w:rsidDel="00000000" w:rsidP="00000000" w:rsidRDefault="00000000" w:rsidRPr="00000000" w14:paraId="0000007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dense_17 (Dense)             (None, 64)                8256      </w:t>
      </w:r>
    </w:p>
    <w:p w:rsidR="00000000" w:rsidDel="00000000" w:rsidP="00000000" w:rsidRDefault="00000000" w:rsidRPr="00000000" w14:paraId="0000007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dense_18 (Dense)             (None, 32)                2080      </w:t>
      </w:r>
    </w:p>
    <w:p w:rsidR="00000000" w:rsidDel="00000000" w:rsidP="00000000" w:rsidRDefault="00000000" w:rsidRPr="00000000" w14:paraId="0000008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8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dense_19 (Dense)             (None, 1)                 33        </w:t>
      </w:r>
    </w:p>
    <w:p w:rsidR="00000000" w:rsidDel="00000000" w:rsidP="00000000" w:rsidRDefault="00000000" w:rsidRPr="00000000" w14:paraId="0000008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8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 params: 31,665,153</w:t>
      </w:r>
    </w:p>
    <w:p w:rsidR="00000000" w:rsidDel="00000000" w:rsidP="00000000" w:rsidRDefault="00000000" w:rsidRPr="00000000" w14:paraId="0000008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Trainable params: 31,665,153</w:t>
      </w:r>
    </w:p>
    <w:p w:rsidR="00000000" w:rsidDel="00000000" w:rsidP="00000000" w:rsidRDefault="00000000" w:rsidRPr="00000000" w14:paraId="0000008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Non-trainable params: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237172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5812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testing accuracy is : 88.78205418586731 %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391025" cy="139065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153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vg0hhhv5ey48" w:id="6"/>
      <w:bookmarkEnd w:id="6"/>
      <w:r w:rsidDel="00000000" w:rsidR="00000000" w:rsidRPr="00000000">
        <w:rPr>
          <w:rtl w:val="0"/>
        </w:rPr>
        <w:t xml:space="preserve">Model 6: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Like model 1.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Optimizer Adam and mean squared error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9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9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conv2d_7 (Conv2D)            (None, 500, 500, 32)      320       </w:t>
      </w:r>
    </w:p>
    <w:p w:rsidR="00000000" w:rsidDel="00000000" w:rsidP="00000000" w:rsidRDefault="00000000" w:rsidRPr="00000000" w14:paraId="0000009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max_pooling2d_3 (MaxPooling2 (None, 250, 250, 32)      0         </w:t>
      </w:r>
    </w:p>
    <w:p w:rsidR="00000000" w:rsidDel="00000000" w:rsidP="00000000" w:rsidRDefault="00000000" w:rsidRPr="00000000" w14:paraId="0000009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conv2d_8 (Conv2D)            (None, 250, 250, 32)      9248      </w:t>
      </w:r>
    </w:p>
    <w:p w:rsidR="00000000" w:rsidDel="00000000" w:rsidP="00000000" w:rsidRDefault="00000000" w:rsidRPr="00000000" w14:paraId="0000009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max_pooling2d_4 (MaxPooling2 (None, 125, 125, 32)      0         </w:t>
      </w:r>
    </w:p>
    <w:p w:rsidR="00000000" w:rsidDel="00000000" w:rsidP="00000000" w:rsidRDefault="00000000" w:rsidRPr="00000000" w14:paraId="0000009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conv2d_9 (Conv2D)            (None, 125, 125, 32)      9248      </w:t>
      </w:r>
    </w:p>
    <w:p w:rsidR="00000000" w:rsidDel="00000000" w:rsidP="00000000" w:rsidRDefault="00000000" w:rsidRPr="00000000" w14:paraId="0000009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max_pooling2d_5 (MaxPooling2 (None, 62, 62, 32)        0         </w:t>
      </w:r>
    </w:p>
    <w:p w:rsidR="00000000" w:rsidDel="00000000" w:rsidP="00000000" w:rsidRDefault="00000000" w:rsidRPr="00000000" w14:paraId="000000A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conv2d_10 (Conv2D)           (None, 62, 62, 64)        18496     </w:t>
      </w:r>
    </w:p>
    <w:p w:rsidR="00000000" w:rsidDel="00000000" w:rsidP="00000000" w:rsidRDefault="00000000" w:rsidRPr="00000000" w14:paraId="000000A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max_pooling2d_6 (MaxPooling2 (None, 31, 31, 64)        0         </w:t>
      </w:r>
    </w:p>
    <w:p w:rsidR="00000000" w:rsidDel="00000000" w:rsidP="00000000" w:rsidRDefault="00000000" w:rsidRPr="00000000" w14:paraId="000000A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flatten_1 (Flatten)          (None, 61504)             0         </w:t>
      </w:r>
    </w:p>
    <w:p w:rsidR="00000000" w:rsidDel="00000000" w:rsidP="00000000" w:rsidRDefault="00000000" w:rsidRPr="00000000" w14:paraId="000000A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dense_5 (Dense)              (None, 128)               7872640   </w:t>
      </w:r>
    </w:p>
    <w:p w:rsidR="00000000" w:rsidDel="00000000" w:rsidP="00000000" w:rsidRDefault="00000000" w:rsidRPr="00000000" w14:paraId="000000A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dense_6 (Dense)              (None, 64)                8256      </w:t>
      </w:r>
    </w:p>
    <w:p w:rsidR="00000000" w:rsidDel="00000000" w:rsidP="00000000" w:rsidRDefault="00000000" w:rsidRPr="00000000" w14:paraId="000000A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dense_7 (Dense)              (None, 1)                 65        </w:t>
      </w:r>
    </w:p>
    <w:p w:rsidR="00000000" w:rsidDel="00000000" w:rsidP="00000000" w:rsidRDefault="00000000" w:rsidRPr="00000000" w14:paraId="000000A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A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 params: 7,918,273</w:t>
      </w:r>
    </w:p>
    <w:p w:rsidR="00000000" w:rsidDel="00000000" w:rsidP="00000000" w:rsidRDefault="00000000" w:rsidRPr="00000000" w14:paraId="000000A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Trainable params: 7,918,273</w:t>
      </w:r>
    </w:p>
    <w:p w:rsidR="00000000" w:rsidDel="00000000" w:rsidP="00000000" w:rsidRDefault="00000000" w:rsidRPr="00000000" w14:paraId="000000A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Non-trainable params: 0</w:t>
      </w:r>
    </w:p>
    <w:p w:rsidR="00000000" w:rsidDel="00000000" w:rsidP="00000000" w:rsidRDefault="00000000" w:rsidRPr="00000000" w14:paraId="000000B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23241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24860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495425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gome7d5wby49" w:id="7"/>
      <w:bookmarkEnd w:id="7"/>
      <w:r w:rsidDel="00000000" w:rsidR="00000000" w:rsidRPr="00000000">
        <w:rPr>
          <w:rtl w:val="0"/>
        </w:rPr>
        <w:t xml:space="preserve">Model 7: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Transfer learning: feature extraction on ResNet-50 (pretrained on ImageNet dataset).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Optimizer Adam with learning rate 0.003 and Binary Cross Entropy loss.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  <w:t xml:space="preserve">Fig.: Fully connected layer on top of the ResNet50 model.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25146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25050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precision    recall  f1-score   support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NORMAL       0.00      0.00      0.00       234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PNEUMONIA       0.62      1.00      0.77       390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0.62       624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0.31      0.50      0.38       624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0.39      0.62      0.48       624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3.png"/><Relationship Id="rId21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2.png"/><Relationship Id="rId25" Type="http://schemas.openxmlformats.org/officeDocument/2006/relationships/image" Target="media/image1.png"/><Relationship Id="rId28" Type="http://schemas.openxmlformats.org/officeDocument/2006/relationships/image" Target="media/image27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20.png"/><Relationship Id="rId31" Type="http://schemas.openxmlformats.org/officeDocument/2006/relationships/image" Target="media/image21.png"/><Relationship Id="rId30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26.png"/><Relationship Id="rId32" Type="http://schemas.openxmlformats.org/officeDocument/2006/relationships/image" Target="media/image6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