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Au cours de cette séance, j'ai consolidé notre cahier des charges en effectuant une révision approfondie. J'ai vérifié et relu chaque section pour identifier d'éventuels manques ou incohérences. Durant cette révision, j'ai apporté des corrections à certaines lignes et ajouté de nouvelles informations, particulièrement au niveau des risques et des spécifications non fonctionnelles. L'objectif était d'améliorer la clarté et la cohérence du document, rendant ainsi le cahier des charges plus complet et plus précis.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Pour renforcer la qualité du cahier des charges, j'ai également veillé à rendre le document plus lisible et organisé. Des ajustements ont été apportés pour garantir une présentation plus propre et une compréhension facilitée.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Par la suite, j'ai poursuivi le développement des user stories que nous avions entamé. Pour chacune des phrases commençant par "En tant que [rôle], je veux...", j'ai ajouté des critères d'acceptation détaillés. Ces critères d'acceptation sont essentiels pour assurer une compréhension commune et définir clairement les fonctionnalités attendues, renforçant ainsi la robustesse de notre cahier des charges.</w:t>
      </w:r>
    </w:p>
    <w:p w:rsidR="00000000" w:rsidDel="00000000" w:rsidP="00000000" w:rsidRDefault="00000000" w:rsidRPr="00000000" w14:paraId="00000008">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jc w:val="center"/>
      <w:rPr>
        <w:sz w:val="26"/>
        <w:szCs w:val="26"/>
        <w:u w:val="single"/>
      </w:rPr>
    </w:pPr>
    <w:r w:rsidDel="00000000" w:rsidR="00000000" w:rsidRPr="00000000">
      <w:rPr>
        <w:sz w:val="26"/>
        <w:szCs w:val="26"/>
        <w:u w:val="single"/>
        <w:rtl w:val="0"/>
      </w:rPr>
      <w:t xml:space="preserve">Compte Rendu</w:t>
    </w:r>
  </w:p>
  <w:p w:rsidR="00000000" w:rsidDel="00000000" w:rsidP="00000000" w:rsidRDefault="00000000" w:rsidRPr="00000000" w14:paraId="0000000A">
    <w:pPr>
      <w:jc w:val="center"/>
      <w:rPr/>
    </w:pPr>
    <w:r w:rsidDel="00000000" w:rsidR="00000000" w:rsidRPr="00000000">
      <w:rPr>
        <w:rtl w:val="0"/>
      </w:rPr>
      <w:t xml:space="preserve">Nassim Manseur, le 05/12/2023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