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Amphi 2 Gauche, 07/12/2023 - 8h30 - 12h30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Butelle, 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et TD VLSM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Réseaux(VLSM)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Durant cette séance, on nous a expliqué comment fonctionne le VLSM ( Variable length Subnet Mask), c’est une technique qui permet d’optimiser l’utilisation des adresses IP liées au service des entreprises, on a appris à créer plusieurs sous réseaux et utilisés des arbres et des tableaux pour les identifier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rtl w:val="0"/>
              </w:rPr>
              <w:t xml:space="preserve">Pour bien réaliser le VLSM, il faut déterminer les exigences du réseau, connaître les adresses IP disponibles et créer une liste des sous-réseaux, il faut calculer le masque de sous-réseau approprié ainsi que de calculer les adresses réseau et de diffusion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07/12/2023 - 13h30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YfUj1dOoDCCsBXgPHW2YgwFAw==">CgMxLjA4AHIhMXV1ckppYi1NSG1BRHNKcktNYXVaalZTcU1IaGQwWDls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