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Anis Laddada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R305 /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Ellouze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Modèle E/A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 sur la validation du modèle entités associations, validation par M. Ellouze, finition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On a discuté de la modification du modèle entités associations avec M. Ellouze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Cahier des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Finition du cahier des charges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Jai finis ma partie du cahier des charges  .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bIrWzvzeXLkDWADyz3S9iOrFg==">CgMxLjA4AHIhMWhfSzdCdExoNjJDNEN5V3pYNU9wUGRZREZxNjJpeW5Y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