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Abelard Rodlens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S104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Mme.Ezelis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Diaporama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ORAL CDC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sommes passés à l’oral pour présenter le cahier des charges au client Mr Oussmani, lors de la présentation j’étais chargé de la présentation du Contexte du projet au client.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CDC présenté au client.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Debrief de l’oral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Après l’oral nous avons eu une discussion sur la présentation en elle-même et le cahier des charges, car on trouvait qu’il y avait quelques soucis dedans.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Debrief à propos de l’oral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14/12/2023, 8h30</w:t>
      </w:r>
    </w:p>
    <w:p w:rsidR="00000000" w:rsidDel="00000000" w:rsidP="00000000" w:rsidRDefault="00000000" w:rsidRPr="00000000" w14:paraId="0000002A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087qTtZNYPzaBM95VOHg2CNm6w==">CgMxLjA4AHIhMTZYcWdIQlFfaEM0eUNmYW1iRFN5bUdTZ1hSMHo2WS15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