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Modèle entité association, 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entité 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finis le modèle entité association pour la base de donnée/l’oral, on a rajouté des entités et des associations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commencé la maquette du site avec dans un premier temps la page d’identification, on a utilisé les mêmes couleurs que la charte graphique de l’université, on finira cela la séance suivante et on créera une autre page.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commencé pas encore terminé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19/12/2023</w:t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leAMQlgQGNs6PnKo1kIQksuLw==">CgMxLjA4AHIhMUg0RXU3bzljajhyS0l2a3VXQWZfZHB5c3JEdGtmZXlk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