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Manseur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sommes passés à l’oral pour présenter notre cahier des charges, personnellement je me suis chargé de la partie des exigences fonctionnelles 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et Cahier des charges terminés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Retour sur l’oral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Après l’oral nous avons vu et compris quelques défauts et qualité de notre cahier des charges.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Bilan sur l’oral et sur notre production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14/12/2023</w:t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XzEgmn4P1xYD3sPDvXEbdXlrYA==">CgMxLjA4AHIhMU9KVVpRcXBoWHhOZW1ETHhGcXVRTC05QVZhT3ZQLUNC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