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Maison, 15/01/2024 - 9h30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Modification de la page login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 page login avait quelques soucis d’implémentation avec le css et l’html, j’ai donc modifier tous le css et l’html et faire en sorte que ce soit responsive.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Page login finis</w:t>
            </w:r>
          </w:p>
        </w:tc>
      </w:tr>
    </w:tbl>
    <w:p w:rsidR="00000000" w:rsidDel="00000000" w:rsidP="00000000" w:rsidRDefault="00000000" w:rsidRPr="00000000" w14:paraId="0000001D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 </w:t>
      </w:r>
      <w:r w:rsidDel="00000000" w:rsidR="00000000" w:rsidRPr="00000000">
        <w:rPr>
          <w:rtl w:val="0"/>
        </w:rPr>
        <w:t xml:space="preserve">16/01/2024-9h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E89zM8C6oCXUUYg7cS3RTMOp0A==">CgMxLjA4AHIhMTZDRWp1S29TTkFVRDJXNFJsWGRiTExrQXRjbVY5SFN5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