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15/01/2024  - 8h30/12h30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RSA Du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4.8828124999998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 projet intègre la cryptographie RSA pour renforcer la sécurité des mots de passe des utilisateurs. Lors de l'ajout d'un nouvel utilisateur, son mot de passe est automatiquement crypté à l'aide d'une clé RSA préexistante, présente dans le dossier `RSA`. Aucune régénération de clés n'est nécessaire. Pour garantir une sécurité optimale, veillez à préserver la confidentialité de la clé privée RSA. Assurez-vous également que PHP est configuré pour prendre en charge OpenSSL. Cette implémentation simple et efficace améliore la protection des données sensibles sans nécessiter d'interventions complexes.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Cryptage RSA terminé </w:t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h8m7ydrd2si6" w:id="0"/>
      <w:bookmarkEnd w:id="0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15/01/2024 - 8h30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VAtDDJrgNjNXbHcANgKKRDldOw==">CgMxLjAyDmguaDhtN3lkcmQyc2k2OAByITFiREt3WWNFME9UQ2J1VVZfQlhheWJoNUpFTC1tTkh2TA==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