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N107 / 21/12/2023 /  13h30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Butelle, 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Contrôle VLSM, Sondage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Contrôle FLSM / VLSM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fait le contrôle de réseau sur VLSM, tout d’abord nous avons fait un QCM sur FLSM puis nous avons rendu la copie et M. Butelle nous a donné une nouvelle feuille avec le sujet principal du contrôle (donc VLSM)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Sondage M. Finta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Juste après le contrôle, nous avons effectué le sondage de M. Finta (très long) sur lequel on devait expliquer ce qu’on avait fait en individuel, donc à ce que je sache il ne lit pas nos comptes rendus, c’est inacceptable de nous forcer à faire des choses qui ne vont servir à rien.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ne suis même pas sûr que vous allez lire ce compte rendu 🙁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22/12/2023 - 13h30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pYgbwC4NuDe+2ZCrrcSGHTmew==">CgMxLjA4AHIhMXgyck5JSWdfTElaY21SenczdURJUHBBeERYVlBrdUk0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