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S306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31/05/2024 de 8h30-12h30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DONG,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Aublet, Nassim Manseur, 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color w:val="151526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j’ai rajouté un historique dans la base de données, avec des triggers et une vue matérialisée qui utilisent le format json afin de voir à chaque fois qu’une table est modifiée , quand elle a été modifié, quelle table a été modifié et quel données ont été modifié.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17/05/2024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Historique 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