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4818" w14:textId="360525EB" w:rsidR="00F7503E" w:rsidRDefault="00F7503E" w:rsidP="00BB159B">
      <w:pPr>
        <w:spacing w:after="0"/>
        <w:jc w:val="center"/>
        <w:rPr>
          <w:b/>
          <w:sz w:val="36"/>
          <w:szCs w:val="36"/>
        </w:rPr>
      </w:pPr>
      <w:r w:rsidRPr="00F7503E">
        <w:rPr>
          <w:b/>
          <w:sz w:val="36"/>
          <w:szCs w:val="36"/>
        </w:rPr>
        <w:t xml:space="preserve">Data-Driven </w:t>
      </w:r>
      <w:r w:rsidR="001A4CDC">
        <w:rPr>
          <w:b/>
          <w:sz w:val="36"/>
          <w:szCs w:val="36"/>
        </w:rPr>
        <w:t>Prediction</w:t>
      </w:r>
      <w:r w:rsidRPr="00F7503E">
        <w:rPr>
          <w:b/>
          <w:sz w:val="36"/>
          <w:szCs w:val="36"/>
        </w:rPr>
        <w:t xml:space="preserve"> of Unknown Bridge Foundation Depth Using Nondestructive Testing and Machine Learning</w:t>
      </w:r>
    </w:p>
    <w:p w14:paraId="70B631AD" w14:textId="77777777" w:rsidR="00F7503E" w:rsidRPr="00F4624E" w:rsidRDefault="00F7503E" w:rsidP="00692357">
      <w:pPr>
        <w:jc w:val="center"/>
        <w:rPr>
          <w:b/>
          <w:sz w:val="22"/>
        </w:rPr>
      </w:pPr>
    </w:p>
    <w:p w14:paraId="7E66215A" w14:textId="3B02AD11" w:rsidR="00692357" w:rsidRPr="00FD4A3E" w:rsidRDefault="00692357" w:rsidP="00F4624E">
      <w:pPr>
        <w:spacing w:line="276" w:lineRule="auto"/>
        <w:jc w:val="center"/>
        <w:rPr>
          <w:b/>
          <w:bCs/>
          <w:color w:val="0A2F41" w:themeColor="accent1" w:themeShade="80"/>
          <w:sz w:val="36"/>
          <w:szCs w:val="32"/>
          <w:u w:val="single"/>
        </w:rPr>
      </w:pPr>
      <w:r w:rsidRPr="00FD4A3E">
        <w:rPr>
          <w:b/>
          <w:bCs/>
          <w:color w:val="0A2F41" w:themeColor="accent1" w:themeShade="80"/>
          <w:sz w:val="36"/>
          <w:szCs w:val="32"/>
          <w:u w:val="single"/>
        </w:rPr>
        <w:t>P</w:t>
      </w:r>
      <w:r w:rsidR="002364E6" w:rsidRPr="00FD4A3E">
        <w:rPr>
          <w:b/>
          <w:bCs/>
          <w:color w:val="0A2F41" w:themeColor="accent1" w:themeShade="80"/>
          <w:sz w:val="36"/>
          <w:szCs w:val="32"/>
          <w:u w:val="single"/>
        </w:rPr>
        <w:t>roject P</w:t>
      </w:r>
      <w:r w:rsidRPr="00FD4A3E">
        <w:rPr>
          <w:b/>
          <w:bCs/>
          <w:color w:val="0A2F41" w:themeColor="accent1" w:themeShade="80"/>
          <w:sz w:val="36"/>
          <w:szCs w:val="32"/>
          <w:u w:val="single"/>
        </w:rPr>
        <w:t>roposal</w:t>
      </w:r>
    </w:p>
    <w:p w14:paraId="39AEAE17" w14:textId="0472E0D0" w:rsidR="00380640" w:rsidRDefault="00DD61A5" w:rsidP="00F4624E">
      <w:pPr>
        <w:spacing w:line="276" w:lineRule="auto"/>
        <w:jc w:val="center"/>
        <w:rPr>
          <w:b/>
          <w:bCs/>
          <w:color w:val="0A2F41" w:themeColor="accent1" w:themeShade="80"/>
          <w:sz w:val="32"/>
          <w:szCs w:val="28"/>
        </w:rPr>
      </w:pPr>
      <w:r>
        <w:rPr>
          <w:b/>
          <w:bCs/>
          <w:color w:val="0A2F41" w:themeColor="accent1" w:themeShade="80"/>
          <w:sz w:val="32"/>
          <w:szCs w:val="28"/>
        </w:rPr>
        <w:t>C</w:t>
      </w:r>
      <w:r w:rsidR="00380640" w:rsidRPr="00F4624E">
        <w:rPr>
          <w:b/>
          <w:bCs/>
          <w:color w:val="0A2F41" w:themeColor="accent1" w:themeShade="80"/>
          <w:sz w:val="32"/>
          <w:szCs w:val="28"/>
        </w:rPr>
        <w:t xml:space="preserve">E </w:t>
      </w:r>
      <w:r w:rsidR="004471D0" w:rsidRPr="004471D0">
        <w:rPr>
          <w:b/>
          <w:bCs/>
          <w:color w:val="0A2F41" w:themeColor="accent1" w:themeShade="80"/>
          <w:sz w:val="32"/>
          <w:szCs w:val="28"/>
        </w:rPr>
        <w:t>5316</w:t>
      </w:r>
      <w:r w:rsidR="004471D0">
        <w:rPr>
          <w:b/>
          <w:bCs/>
          <w:color w:val="0A2F41" w:themeColor="accent1" w:themeShade="80"/>
          <w:sz w:val="32"/>
          <w:szCs w:val="28"/>
        </w:rPr>
        <w:t xml:space="preserve"> - </w:t>
      </w:r>
      <w:r w:rsidR="004471D0" w:rsidRPr="004471D0">
        <w:rPr>
          <w:b/>
          <w:bCs/>
          <w:color w:val="0A2F41" w:themeColor="accent1" w:themeShade="80"/>
          <w:sz w:val="32"/>
          <w:szCs w:val="28"/>
        </w:rPr>
        <w:t>MACHINE LEARNING FOR CE</w:t>
      </w:r>
    </w:p>
    <w:p w14:paraId="36B288B0" w14:textId="77777777" w:rsidR="00F4624E" w:rsidRPr="00F4624E" w:rsidRDefault="00F4624E" w:rsidP="00FD4A3E">
      <w:pPr>
        <w:spacing w:after="0" w:line="276" w:lineRule="auto"/>
        <w:jc w:val="center"/>
        <w:rPr>
          <w:b/>
          <w:bCs/>
          <w:color w:val="0A2F41" w:themeColor="accent1" w:themeShade="80"/>
          <w:sz w:val="22"/>
          <w:szCs w:val="20"/>
        </w:rPr>
      </w:pPr>
    </w:p>
    <w:p w14:paraId="2F1A8703" w14:textId="77777777" w:rsidR="00692357" w:rsidRPr="00F7503E" w:rsidRDefault="00692357" w:rsidP="00692357">
      <w:pPr>
        <w:jc w:val="center"/>
        <w:rPr>
          <w:sz w:val="28"/>
          <w:szCs w:val="24"/>
        </w:rPr>
      </w:pPr>
      <w:r w:rsidRPr="00F7503E">
        <w:rPr>
          <w:sz w:val="28"/>
          <w:szCs w:val="24"/>
        </w:rPr>
        <w:t>By</w:t>
      </w:r>
    </w:p>
    <w:p w14:paraId="27BA47BF" w14:textId="77777777" w:rsidR="00692357" w:rsidRPr="00F7503E" w:rsidRDefault="00692357" w:rsidP="00692357">
      <w:pPr>
        <w:spacing w:after="0"/>
        <w:jc w:val="center"/>
        <w:rPr>
          <w:b/>
          <w:bCs/>
          <w:sz w:val="28"/>
          <w:szCs w:val="24"/>
        </w:rPr>
      </w:pPr>
      <w:r w:rsidRPr="00F7503E">
        <w:rPr>
          <w:b/>
          <w:bCs/>
          <w:sz w:val="28"/>
          <w:szCs w:val="24"/>
        </w:rPr>
        <w:t>Md Manshib Tazowar</w:t>
      </w:r>
    </w:p>
    <w:p w14:paraId="305F3312" w14:textId="2482D25A" w:rsidR="00692357" w:rsidRPr="00F7503E" w:rsidRDefault="002364E6" w:rsidP="00692357">
      <w:pPr>
        <w:spacing w:after="0"/>
        <w:jc w:val="center"/>
        <w:rPr>
          <w:sz w:val="28"/>
          <w:szCs w:val="24"/>
        </w:rPr>
      </w:pPr>
      <w:r w:rsidRPr="00F7503E">
        <w:rPr>
          <w:sz w:val="28"/>
          <w:szCs w:val="24"/>
        </w:rPr>
        <w:t>Graduate</w:t>
      </w:r>
      <w:r w:rsidR="00692357" w:rsidRPr="00F7503E">
        <w:rPr>
          <w:sz w:val="28"/>
          <w:szCs w:val="24"/>
        </w:rPr>
        <w:t xml:space="preserve"> Student</w:t>
      </w:r>
    </w:p>
    <w:p w14:paraId="4F36F45B" w14:textId="77777777" w:rsidR="00692357" w:rsidRPr="00F7503E" w:rsidRDefault="00692357" w:rsidP="00692357">
      <w:pPr>
        <w:spacing w:after="0"/>
        <w:jc w:val="center"/>
        <w:rPr>
          <w:sz w:val="28"/>
          <w:szCs w:val="24"/>
        </w:rPr>
      </w:pPr>
      <w:r w:rsidRPr="00F7503E">
        <w:rPr>
          <w:sz w:val="28"/>
          <w:szCs w:val="24"/>
        </w:rPr>
        <w:t>Student ID: 1002233352</w:t>
      </w:r>
    </w:p>
    <w:p w14:paraId="0A493774" w14:textId="77777777" w:rsidR="00692357" w:rsidRPr="00F7503E" w:rsidRDefault="00692357" w:rsidP="00692357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F7503E">
        <w:rPr>
          <w:rFonts w:eastAsia="Times New Roman" w:cs="Times New Roman"/>
          <w:sz w:val="28"/>
          <w:szCs w:val="28"/>
        </w:rPr>
        <w:t>Department of Civil Engineering</w:t>
      </w:r>
    </w:p>
    <w:p w14:paraId="35E1224D" w14:textId="77777777" w:rsidR="00692357" w:rsidRPr="00F7503E" w:rsidRDefault="00692357" w:rsidP="0069235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sz w:val="28"/>
          <w:szCs w:val="28"/>
        </w:rPr>
      </w:pPr>
      <w:r w:rsidRPr="00F7503E">
        <w:rPr>
          <w:rFonts w:eastAsia="Times New Roman" w:cs="Times New Roman"/>
          <w:sz w:val="28"/>
          <w:szCs w:val="28"/>
        </w:rPr>
        <w:t>The University of Texas at Arlington</w:t>
      </w:r>
    </w:p>
    <w:p w14:paraId="18EDB08D" w14:textId="77777777" w:rsidR="00692357" w:rsidRPr="00F4624E" w:rsidRDefault="00692357" w:rsidP="00692357">
      <w:pPr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jc w:val="center"/>
        <w:rPr>
          <w:rFonts w:cs="Times New Roman"/>
          <w:szCs w:val="24"/>
        </w:rPr>
      </w:pPr>
    </w:p>
    <w:p w14:paraId="5D21EE8A" w14:textId="6F05E5B6" w:rsidR="00692357" w:rsidRPr="00FD4A3E" w:rsidRDefault="00692357" w:rsidP="00FD4A3E">
      <w:pPr>
        <w:jc w:val="center"/>
        <w:rPr>
          <w:sz w:val="28"/>
          <w:szCs w:val="24"/>
        </w:rPr>
      </w:pPr>
      <w:r w:rsidRPr="00F7503E">
        <w:rPr>
          <w:sz w:val="28"/>
          <w:szCs w:val="24"/>
        </w:rPr>
        <w:t>To</w:t>
      </w:r>
    </w:p>
    <w:p w14:paraId="79C8FCC5" w14:textId="16AABAE5" w:rsidR="00692357" w:rsidRPr="00F7503E" w:rsidRDefault="00692357" w:rsidP="00692357">
      <w:pPr>
        <w:spacing w:after="0"/>
        <w:jc w:val="center"/>
        <w:rPr>
          <w:b/>
          <w:bCs/>
          <w:sz w:val="28"/>
          <w:szCs w:val="24"/>
        </w:rPr>
      </w:pPr>
      <w:r w:rsidRPr="00F7503E">
        <w:rPr>
          <w:b/>
          <w:bCs/>
          <w:sz w:val="28"/>
          <w:szCs w:val="24"/>
        </w:rPr>
        <w:t xml:space="preserve">Dr. </w:t>
      </w:r>
      <w:proofErr w:type="spellStart"/>
      <w:r w:rsidR="00F6652D" w:rsidRPr="00F6652D">
        <w:rPr>
          <w:b/>
          <w:bCs/>
          <w:sz w:val="28"/>
          <w:szCs w:val="24"/>
        </w:rPr>
        <w:t>Jinzhu</w:t>
      </w:r>
      <w:proofErr w:type="spellEnd"/>
      <w:r w:rsidR="00F6652D" w:rsidRPr="00F6652D">
        <w:rPr>
          <w:b/>
          <w:bCs/>
          <w:sz w:val="28"/>
          <w:szCs w:val="24"/>
        </w:rPr>
        <w:t xml:space="preserve"> Yu</w:t>
      </w:r>
    </w:p>
    <w:p w14:paraId="1DEE28B4" w14:textId="7ABB40D2" w:rsidR="00714D74" w:rsidRPr="00F7503E" w:rsidRDefault="00714D74" w:rsidP="00692357">
      <w:pPr>
        <w:spacing w:after="0"/>
        <w:jc w:val="center"/>
        <w:rPr>
          <w:sz w:val="28"/>
          <w:szCs w:val="24"/>
        </w:rPr>
      </w:pPr>
      <w:r w:rsidRPr="00F7503E">
        <w:rPr>
          <w:sz w:val="28"/>
          <w:szCs w:val="24"/>
        </w:rPr>
        <w:t>Ass</w:t>
      </w:r>
      <w:r w:rsidR="00F6652D">
        <w:rPr>
          <w:sz w:val="28"/>
          <w:szCs w:val="24"/>
        </w:rPr>
        <w:t>istant</w:t>
      </w:r>
      <w:r w:rsidRPr="00F7503E">
        <w:rPr>
          <w:sz w:val="28"/>
          <w:szCs w:val="24"/>
        </w:rPr>
        <w:t xml:space="preserve"> Professor</w:t>
      </w:r>
    </w:p>
    <w:p w14:paraId="5E1A75EF" w14:textId="77777777" w:rsidR="00225F76" w:rsidRDefault="00692357" w:rsidP="0069235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sz w:val="28"/>
          <w:szCs w:val="28"/>
        </w:rPr>
      </w:pPr>
      <w:r w:rsidRPr="00F7503E">
        <w:rPr>
          <w:rFonts w:eastAsia="Times New Roman" w:cs="Times New Roman"/>
          <w:sz w:val="28"/>
          <w:szCs w:val="28"/>
        </w:rPr>
        <w:t xml:space="preserve">Department of </w:t>
      </w:r>
      <w:r w:rsidR="00F6652D" w:rsidRPr="00F6652D">
        <w:rPr>
          <w:rFonts w:eastAsia="Times New Roman" w:cs="Times New Roman"/>
          <w:sz w:val="28"/>
          <w:szCs w:val="28"/>
        </w:rPr>
        <w:t>Civil Engineering</w:t>
      </w:r>
    </w:p>
    <w:p w14:paraId="4D852C47" w14:textId="277D57A6" w:rsidR="00692357" w:rsidRPr="00F7503E" w:rsidRDefault="00225F76" w:rsidP="0069235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Department of </w:t>
      </w:r>
      <w:r w:rsidR="00350A6A" w:rsidRPr="00F7503E">
        <w:rPr>
          <w:rFonts w:eastAsia="Times New Roman" w:cs="Times New Roman"/>
          <w:sz w:val="28"/>
          <w:szCs w:val="28"/>
        </w:rPr>
        <w:t>Industrial, Manufacturing, and Systems Engineering,</w:t>
      </w:r>
    </w:p>
    <w:p w14:paraId="090075F7" w14:textId="77777777" w:rsidR="00692357" w:rsidRPr="00F7503E" w:rsidRDefault="00692357" w:rsidP="0069235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eastAsia="Times New Roman" w:cs="Times New Roman"/>
          <w:sz w:val="28"/>
          <w:szCs w:val="28"/>
        </w:rPr>
      </w:pPr>
      <w:r w:rsidRPr="00F7503E">
        <w:rPr>
          <w:rFonts w:eastAsia="Times New Roman" w:cs="Times New Roman"/>
          <w:sz w:val="28"/>
          <w:szCs w:val="28"/>
        </w:rPr>
        <w:t>The University of Texas at Arlington</w:t>
      </w:r>
    </w:p>
    <w:p w14:paraId="71BA33DC" w14:textId="77777777" w:rsidR="00692357" w:rsidRPr="008B44DD" w:rsidRDefault="00692357" w:rsidP="0069235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cs="Times New Roman"/>
          <w:sz w:val="32"/>
          <w:szCs w:val="32"/>
        </w:rPr>
      </w:pPr>
    </w:p>
    <w:p w14:paraId="0F64626E" w14:textId="77777777" w:rsidR="00692357" w:rsidRPr="008B44DD" w:rsidRDefault="00692357" w:rsidP="00692357">
      <w:pPr>
        <w:spacing w:before="120" w:after="120"/>
        <w:ind w:right="115"/>
        <w:jc w:val="center"/>
        <w:rPr>
          <w:rFonts w:eastAsia="Times New Roman" w:cs="Times New Roman"/>
          <w:sz w:val="28"/>
          <w:szCs w:val="28"/>
        </w:rPr>
      </w:pPr>
      <w:r w:rsidRPr="008B44DD">
        <w:rPr>
          <w:rFonts w:cs="Times New Roman"/>
          <w:noProof/>
          <w:szCs w:val="24"/>
        </w:rPr>
        <w:drawing>
          <wp:inline distT="0" distB="0" distL="0" distR="0" wp14:anchorId="1920D1D5" wp14:editId="688DA7A5">
            <wp:extent cx="949569" cy="782516"/>
            <wp:effectExtent l="0" t="0" r="3175" b="0"/>
            <wp:docPr id="595349984" name="Picture 595349984" descr="Image result for ut arlington mono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 descr="Image result for ut arlington monogram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1941" cy="78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5B3E4" w14:textId="77777777" w:rsidR="00692357" w:rsidRDefault="00692357" w:rsidP="00350A6A"/>
    <w:p w14:paraId="59BECF3E" w14:textId="470451EE" w:rsidR="00692357" w:rsidRPr="00350A6A" w:rsidRDefault="00225F76" w:rsidP="00350A6A">
      <w:pPr>
        <w:jc w:val="center"/>
        <w:rPr>
          <w:sz w:val="28"/>
          <w:szCs w:val="24"/>
        </w:rPr>
      </w:pPr>
      <w:r>
        <w:rPr>
          <w:sz w:val="28"/>
          <w:szCs w:val="24"/>
        </w:rPr>
        <w:t>April</w:t>
      </w:r>
      <w:r w:rsidR="00350A6A" w:rsidRPr="00350A6A">
        <w:rPr>
          <w:sz w:val="28"/>
          <w:szCs w:val="24"/>
        </w:rPr>
        <w:t xml:space="preserve"> 202</w:t>
      </w:r>
      <w:r>
        <w:rPr>
          <w:sz w:val="28"/>
          <w:szCs w:val="24"/>
        </w:rPr>
        <w:t>6</w:t>
      </w:r>
    </w:p>
    <w:p w14:paraId="1ECA0C9E" w14:textId="77777777" w:rsidR="00F7503E" w:rsidRDefault="00F7503E" w:rsidP="000409D3">
      <w:pPr>
        <w:rPr>
          <w:b/>
          <w:bCs/>
        </w:rPr>
      </w:pPr>
    </w:p>
    <w:p w14:paraId="60B49B54" w14:textId="7469ED85" w:rsidR="00D00186" w:rsidRDefault="00F7503E" w:rsidP="000409D3">
      <w:r w:rsidRPr="00D00186">
        <w:rPr>
          <w:b/>
          <w:bCs/>
        </w:rPr>
        <w:t>ABSTRACT:</w:t>
      </w:r>
      <w:r>
        <w:t xml:space="preserve"> </w:t>
      </w:r>
    </w:p>
    <w:p w14:paraId="78ED21ED" w14:textId="7889418D" w:rsidR="00F540B9" w:rsidRDefault="008A2366" w:rsidP="000409D3">
      <w:r w:rsidRPr="008A2366">
        <w:t>There are over 643,000 bridges across the United States where 65,000 were classified as having unknown foundations</w:t>
      </w:r>
      <w:r>
        <w:t xml:space="preserve">. </w:t>
      </w:r>
      <w:r w:rsidR="00D00186" w:rsidRPr="00D00186">
        <w:t>Unknown foundation</w:t>
      </w:r>
      <w:r w:rsidR="00260B38">
        <w:t xml:space="preserve"> </w:t>
      </w:r>
      <w:r w:rsidR="00260B38" w:rsidRPr="00D00186">
        <w:t>bridge</w:t>
      </w:r>
      <w:r w:rsidR="00260B38">
        <w:t>s</w:t>
      </w:r>
      <w:r w:rsidR="00D00186" w:rsidRPr="00D00186">
        <w:t xml:space="preserve"> pose critical challenges to Departments of Transportation (DOTs</w:t>
      </w:r>
      <w:r w:rsidR="00963504">
        <w:t>)</w:t>
      </w:r>
      <w:r w:rsidR="00D00186" w:rsidRPr="00D00186">
        <w:t xml:space="preserve"> particularly for assessing scour vulnerability and planning maintenance or retrofits. </w:t>
      </w:r>
      <w:r w:rsidR="00817BCF">
        <w:t>Traditional</w:t>
      </w:r>
      <w:r w:rsidR="00D00186" w:rsidRPr="00D00186">
        <w:t xml:space="preserve"> methods such as excavation or boring are costly, invasive, and impractical for broad deployment, </w:t>
      </w:r>
      <w:r w:rsidR="00D73490">
        <w:t>highlighting</w:t>
      </w:r>
      <w:r w:rsidR="00D73490" w:rsidRPr="00D73490">
        <w:t xml:space="preserve"> the need for efficient data-driven alternatives</w:t>
      </w:r>
      <w:r w:rsidR="00D00186" w:rsidRPr="00D00186">
        <w:t xml:space="preserve">. </w:t>
      </w:r>
      <w:r w:rsidR="00F540B9" w:rsidRPr="00F540B9">
        <w:t xml:space="preserve">This </w:t>
      </w:r>
      <w:r w:rsidR="00F540B9">
        <w:t>study</w:t>
      </w:r>
      <w:r w:rsidR="00F540B9" w:rsidRPr="00F540B9">
        <w:t xml:space="preserve"> proposes a machine</w:t>
      </w:r>
      <w:r w:rsidR="00E82588">
        <w:t xml:space="preserve"> </w:t>
      </w:r>
      <w:r w:rsidR="00F540B9" w:rsidRPr="00F540B9">
        <w:t>learning</w:t>
      </w:r>
      <w:r w:rsidR="007C016E">
        <w:t xml:space="preserve"> (ML)</w:t>
      </w:r>
      <w:r w:rsidR="00F540B9" w:rsidRPr="00F540B9">
        <w:t xml:space="preserve"> framework to </w:t>
      </w:r>
      <w:r w:rsidR="003E0DD5">
        <w:t>predict</w:t>
      </w:r>
      <w:r w:rsidR="00F540B9" w:rsidRPr="00F540B9">
        <w:t xml:space="preserve"> unknown bridge foundation depth using field data obtained from Sonic Echo Impulse Response (SEIR)</w:t>
      </w:r>
      <w:r w:rsidR="00D14077">
        <w:t xml:space="preserve">, which is a non-destructive </w:t>
      </w:r>
      <w:r w:rsidR="00F540B9" w:rsidRPr="00F540B9">
        <w:t>testing</w:t>
      </w:r>
      <w:r w:rsidR="00D14077">
        <w:t xml:space="preserve"> method</w:t>
      </w:r>
      <w:r w:rsidR="00F540B9" w:rsidRPr="00F540B9">
        <w:t>. Structural and site-specific parameters</w:t>
      </w:r>
      <w:r w:rsidR="00E82588">
        <w:t xml:space="preserve"> </w:t>
      </w:r>
      <w:r w:rsidR="00F540B9" w:rsidRPr="00F540B9">
        <w:t>such as built year, geometry, soil conditions, and hydraulic environment</w:t>
      </w:r>
      <w:r w:rsidR="006A6105">
        <w:t xml:space="preserve"> </w:t>
      </w:r>
      <w:r w:rsidR="00F540B9" w:rsidRPr="00F540B9">
        <w:t xml:space="preserve">will be combined with SEIR test data to develop predictive </w:t>
      </w:r>
      <w:r w:rsidR="00E82588">
        <w:t>models</w:t>
      </w:r>
      <w:r w:rsidR="00F540B9" w:rsidRPr="00F540B9">
        <w:t xml:space="preserve">. Multiple supervised algorithms, including Random Forest, Support Vector Machine (SVM), XGBoost, and LightGBM, will be trained and validated using known-foundation bridge data. </w:t>
      </w:r>
      <w:r w:rsidR="00AC7CF8" w:rsidRPr="002916C7">
        <w:t xml:space="preserve">Model accuracy will be benchmarked using </w:t>
      </w:r>
      <w:r w:rsidR="00AC7CF8">
        <w:t xml:space="preserve">different </w:t>
      </w:r>
      <w:r w:rsidR="00AC7CF8" w:rsidRPr="002916C7">
        <w:t>statistical m</w:t>
      </w:r>
      <w:r w:rsidR="00AC7CF8">
        <w:t>atrices</w:t>
      </w:r>
      <w:r w:rsidR="00F540B9" w:rsidRPr="00F540B9">
        <w:t>. The resulting model will provide a scalable and interpretable approach to estimate foundation depth, improving infrastructure risk assessment and supporting data-informed asset-management decisions.</w:t>
      </w:r>
    </w:p>
    <w:p w14:paraId="3879176A" w14:textId="77777777" w:rsidR="00AA088F" w:rsidRDefault="00AA088F" w:rsidP="000409D3"/>
    <w:p w14:paraId="1C1F1E6C" w14:textId="77777777" w:rsidR="00AA088F" w:rsidRDefault="00AA088F" w:rsidP="000409D3"/>
    <w:p w14:paraId="3227CD5A" w14:textId="77777777" w:rsidR="00AA088F" w:rsidRDefault="00AA088F" w:rsidP="000409D3"/>
    <w:p w14:paraId="1399863D" w14:textId="77777777" w:rsidR="00AA088F" w:rsidRDefault="00AA088F" w:rsidP="000409D3"/>
    <w:p w14:paraId="647F5B02" w14:textId="77777777" w:rsidR="00AA088F" w:rsidRDefault="00AA088F" w:rsidP="000409D3"/>
    <w:p w14:paraId="37083E59" w14:textId="77777777" w:rsidR="00AA088F" w:rsidRDefault="00AA088F" w:rsidP="000409D3"/>
    <w:p w14:paraId="613DE6F4" w14:textId="77777777" w:rsidR="00AA088F" w:rsidRDefault="00AA088F" w:rsidP="000409D3"/>
    <w:p w14:paraId="29F3A5BD" w14:textId="77777777" w:rsidR="00F7503E" w:rsidRDefault="00F7503E" w:rsidP="000409D3"/>
    <w:p w14:paraId="7D707A92" w14:textId="77777777" w:rsidR="00F7503E" w:rsidRDefault="00F7503E" w:rsidP="000409D3"/>
    <w:p w14:paraId="31AC38A6" w14:textId="77777777" w:rsidR="00F7503E" w:rsidRDefault="00F7503E" w:rsidP="000409D3"/>
    <w:p w14:paraId="7BDC6AAD" w14:textId="77777777" w:rsidR="00F7503E" w:rsidRDefault="00F7503E" w:rsidP="000409D3"/>
    <w:p w14:paraId="6331C200" w14:textId="4CFD56B6" w:rsidR="00AA088F" w:rsidRPr="00AA088F" w:rsidRDefault="00F7503E" w:rsidP="00F067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A088F">
        <w:rPr>
          <w:rFonts w:eastAsia="Times New Roman" w:cs="Times New Roman"/>
          <w:b/>
          <w:bCs/>
          <w:sz w:val="27"/>
          <w:szCs w:val="27"/>
        </w:rPr>
        <w:t>PROJECT PLAN</w:t>
      </w:r>
    </w:p>
    <w:p w14:paraId="06EC6BD2" w14:textId="295D101A" w:rsidR="00AA088F" w:rsidRPr="00AA088F" w:rsidRDefault="00AA088F" w:rsidP="00F7503E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AA088F">
        <w:rPr>
          <w:rFonts w:eastAsia="Times New Roman" w:cs="Times New Roman"/>
          <w:b/>
          <w:bCs/>
          <w:szCs w:val="24"/>
        </w:rPr>
        <w:t>Dataset:</w:t>
      </w:r>
      <w:r w:rsidRPr="00AA088F">
        <w:rPr>
          <w:rFonts w:eastAsia="Times New Roman" w:cs="Times New Roman"/>
          <w:szCs w:val="24"/>
        </w:rPr>
        <w:br/>
        <w:t xml:space="preserve">The dataset will include SEIR test results from approximately </w:t>
      </w:r>
      <w:r w:rsidR="00E340BC">
        <w:rPr>
          <w:rFonts w:eastAsia="Times New Roman" w:cs="Times New Roman"/>
          <w:szCs w:val="24"/>
        </w:rPr>
        <w:t>50-100</w:t>
      </w:r>
      <w:r w:rsidRPr="00AA088F">
        <w:rPr>
          <w:rFonts w:eastAsia="Times New Roman" w:cs="Times New Roman"/>
          <w:szCs w:val="24"/>
        </w:rPr>
        <w:t xml:space="preserve"> bridges with known foundation depths</w:t>
      </w:r>
      <w:r w:rsidR="00014009">
        <w:rPr>
          <w:rFonts w:eastAsia="Times New Roman" w:cs="Times New Roman"/>
          <w:szCs w:val="24"/>
        </w:rPr>
        <w:t xml:space="preserve"> and</w:t>
      </w:r>
      <w:r w:rsidRPr="00AA088F">
        <w:rPr>
          <w:rFonts w:eastAsia="Times New Roman" w:cs="Times New Roman"/>
          <w:szCs w:val="24"/>
        </w:rPr>
        <w:t xml:space="preserve"> </w:t>
      </w:r>
      <w:r w:rsidR="00014009">
        <w:rPr>
          <w:rFonts w:eastAsia="Times New Roman" w:cs="Times New Roman"/>
          <w:szCs w:val="24"/>
        </w:rPr>
        <w:t xml:space="preserve">original </w:t>
      </w:r>
      <w:r w:rsidR="00085AF3">
        <w:rPr>
          <w:rFonts w:eastAsia="Times New Roman" w:cs="Times New Roman"/>
          <w:szCs w:val="24"/>
        </w:rPr>
        <w:t>field-testing</w:t>
      </w:r>
      <w:r w:rsidR="00014009">
        <w:rPr>
          <w:rFonts w:eastAsia="Times New Roman" w:cs="Times New Roman"/>
          <w:szCs w:val="24"/>
        </w:rPr>
        <w:t xml:space="preserve"> data, </w:t>
      </w:r>
      <w:r w:rsidRPr="00AA088F">
        <w:rPr>
          <w:rFonts w:eastAsia="Times New Roman" w:cs="Times New Roman"/>
          <w:szCs w:val="24"/>
        </w:rPr>
        <w:t xml:space="preserve">supplemented by </w:t>
      </w:r>
      <w:r w:rsidR="008A5EB1">
        <w:rPr>
          <w:rFonts w:eastAsia="Times New Roman" w:cs="Times New Roman"/>
          <w:szCs w:val="24"/>
        </w:rPr>
        <w:t xml:space="preserve">Texas Department of Transportation (TxDOT), </w:t>
      </w:r>
      <w:r w:rsidRPr="00AA088F">
        <w:rPr>
          <w:rFonts w:eastAsia="Times New Roman" w:cs="Times New Roman"/>
          <w:szCs w:val="24"/>
        </w:rPr>
        <w:t xml:space="preserve">National Bridge Inventory (NBI) and </w:t>
      </w:r>
      <w:r w:rsidR="00B41789" w:rsidRPr="00AA088F">
        <w:rPr>
          <w:rFonts w:eastAsia="Times New Roman" w:cs="Times New Roman"/>
          <w:szCs w:val="24"/>
        </w:rPr>
        <w:t>Info Bridge</w:t>
      </w:r>
      <w:r w:rsidRPr="00AA088F">
        <w:rPr>
          <w:rFonts w:eastAsia="Times New Roman" w:cs="Times New Roman"/>
          <w:szCs w:val="24"/>
        </w:rPr>
        <w:t xml:space="preserve"> data. Each record will contain geometric, structural, material, and hydraulic parameters associated with the tested bridges.</w:t>
      </w:r>
    </w:p>
    <w:p w14:paraId="753B4852" w14:textId="77777777" w:rsidR="00F06717" w:rsidRDefault="00F06717" w:rsidP="00F7503E">
      <w:pPr>
        <w:spacing w:before="100" w:beforeAutospacing="1" w:after="0"/>
        <w:rPr>
          <w:rFonts w:eastAsia="Times New Roman" w:cs="Times New Roman"/>
          <w:szCs w:val="24"/>
        </w:rPr>
      </w:pPr>
      <w:r w:rsidRPr="00AA088F">
        <w:rPr>
          <w:rFonts w:eastAsia="Times New Roman" w:cs="Times New Roman"/>
          <w:b/>
          <w:bCs/>
          <w:szCs w:val="24"/>
        </w:rPr>
        <w:t>Data Processing</w:t>
      </w:r>
      <w:r w:rsidR="00AA088F" w:rsidRPr="00AA088F">
        <w:rPr>
          <w:rFonts w:eastAsia="Times New Roman" w:cs="Times New Roman"/>
          <w:b/>
          <w:bCs/>
          <w:szCs w:val="24"/>
        </w:rPr>
        <w:t>:</w:t>
      </w:r>
      <w:r>
        <w:rPr>
          <w:rFonts w:eastAsia="Times New Roman" w:cs="Times New Roman"/>
          <w:szCs w:val="24"/>
        </w:rPr>
        <w:t xml:space="preserve"> </w:t>
      </w:r>
    </w:p>
    <w:p w14:paraId="36F10765" w14:textId="497DABF9" w:rsidR="00AA088F" w:rsidRPr="00AA088F" w:rsidRDefault="00AA088F" w:rsidP="00B8538A">
      <w:pPr>
        <w:spacing w:after="100" w:afterAutospacing="1"/>
        <w:rPr>
          <w:rFonts w:eastAsia="Times New Roman" w:cs="Times New Roman"/>
          <w:szCs w:val="24"/>
        </w:rPr>
      </w:pPr>
      <w:r w:rsidRPr="00AA088F">
        <w:rPr>
          <w:rFonts w:eastAsia="Times New Roman" w:cs="Times New Roman"/>
          <w:szCs w:val="24"/>
        </w:rPr>
        <w:t>Processing steps will include cleaning and normalization, encoding categorical variables, and feature selection using correlation and permutation importance analysis. Principal Component Analysis (PCA) may be used for dimensionality reduction.</w:t>
      </w:r>
    </w:p>
    <w:p w14:paraId="405FD765" w14:textId="77777777" w:rsidR="00F06717" w:rsidRDefault="00AA088F" w:rsidP="00B8538A">
      <w:pPr>
        <w:spacing w:before="100" w:beforeAutospacing="1" w:after="0"/>
        <w:rPr>
          <w:rFonts w:eastAsia="Times New Roman" w:cs="Times New Roman"/>
          <w:szCs w:val="24"/>
        </w:rPr>
      </w:pPr>
      <w:r w:rsidRPr="00AA088F">
        <w:rPr>
          <w:rFonts w:eastAsia="Times New Roman" w:cs="Times New Roman"/>
          <w:b/>
          <w:bCs/>
          <w:szCs w:val="24"/>
        </w:rPr>
        <w:t>Tools and Languages:</w:t>
      </w:r>
    </w:p>
    <w:p w14:paraId="57B578B2" w14:textId="74C0DE20" w:rsidR="00AA088F" w:rsidRPr="00AA088F" w:rsidRDefault="00AA088F" w:rsidP="00B8538A">
      <w:pPr>
        <w:spacing w:after="100" w:afterAutospacing="1"/>
        <w:rPr>
          <w:rFonts w:eastAsia="Times New Roman" w:cs="Times New Roman"/>
          <w:szCs w:val="24"/>
        </w:rPr>
      </w:pPr>
      <w:r w:rsidRPr="00AA088F">
        <w:rPr>
          <w:rFonts w:eastAsia="Times New Roman" w:cs="Times New Roman"/>
          <w:szCs w:val="24"/>
        </w:rPr>
        <w:t xml:space="preserve">Python will be used for all stages </w:t>
      </w:r>
      <w:r w:rsidR="00F8376A">
        <w:rPr>
          <w:rFonts w:eastAsia="Times New Roman" w:cs="Times New Roman"/>
          <w:szCs w:val="24"/>
        </w:rPr>
        <w:t>machine learning</w:t>
      </w:r>
      <w:r w:rsidRPr="00AA088F">
        <w:rPr>
          <w:rFonts w:eastAsia="Times New Roman" w:cs="Times New Roman"/>
          <w:szCs w:val="24"/>
        </w:rPr>
        <w:t xml:space="preserve"> and modeling (</w:t>
      </w:r>
      <w:r w:rsidR="00F06717">
        <w:rPr>
          <w:rFonts w:eastAsia="Times New Roman" w:cs="Times New Roman"/>
          <w:szCs w:val="24"/>
        </w:rPr>
        <w:t>P</w:t>
      </w:r>
      <w:r w:rsidRPr="00AA088F">
        <w:rPr>
          <w:rFonts w:eastAsia="Times New Roman" w:cs="Times New Roman"/>
          <w:szCs w:val="24"/>
        </w:rPr>
        <w:t xml:space="preserve">andas, </w:t>
      </w:r>
      <w:r w:rsidR="00F06717">
        <w:rPr>
          <w:rFonts w:eastAsia="Times New Roman" w:cs="Times New Roman"/>
          <w:szCs w:val="24"/>
        </w:rPr>
        <w:t>S</w:t>
      </w:r>
      <w:r w:rsidRPr="00AA088F">
        <w:rPr>
          <w:rFonts w:eastAsia="Times New Roman" w:cs="Times New Roman"/>
          <w:szCs w:val="24"/>
        </w:rPr>
        <w:t xml:space="preserve">cikit-learn, </w:t>
      </w:r>
      <w:r w:rsidR="009B6747">
        <w:rPr>
          <w:rFonts w:eastAsia="Times New Roman" w:cs="Times New Roman"/>
          <w:szCs w:val="24"/>
        </w:rPr>
        <w:t xml:space="preserve">PCA, </w:t>
      </w:r>
      <w:r w:rsidR="00E32D3C">
        <w:rPr>
          <w:rFonts w:eastAsia="Times New Roman" w:cs="Times New Roman"/>
          <w:szCs w:val="24"/>
        </w:rPr>
        <w:t>Regression</w:t>
      </w:r>
      <w:r w:rsidR="00A12727">
        <w:rPr>
          <w:rFonts w:eastAsia="Times New Roman" w:cs="Times New Roman"/>
          <w:szCs w:val="24"/>
        </w:rPr>
        <w:t xml:space="preserve"> Models</w:t>
      </w:r>
      <w:r w:rsidR="00E32D3C">
        <w:rPr>
          <w:rFonts w:eastAsia="Times New Roman" w:cs="Times New Roman"/>
          <w:szCs w:val="24"/>
        </w:rPr>
        <w:t>,</w:t>
      </w:r>
      <w:r w:rsidR="00901EFA">
        <w:rPr>
          <w:rFonts w:eastAsia="Times New Roman" w:cs="Times New Roman"/>
          <w:szCs w:val="24"/>
        </w:rPr>
        <w:t xml:space="preserve"> Boosting Models, Neural Networks</w:t>
      </w:r>
      <w:r w:rsidR="006E4DF1">
        <w:rPr>
          <w:rFonts w:eastAsia="Times New Roman" w:cs="Times New Roman"/>
          <w:szCs w:val="24"/>
        </w:rPr>
        <w:t>,</w:t>
      </w:r>
      <w:r w:rsidRPr="00AA088F">
        <w:rPr>
          <w:rFonts w:eastAsia="Times New Roman" w:cs="Times New Roman"/>
          <w:szCs w:val="24"/>
        </w:rPr>
        <w:t xml:space="preserve"> </w:t>
      </w:r>
      <w:r w:rsidR="00F06717">
        <w:rPr>
          <w:rFonts w:eastAsia="Times New Roman" w:cs="Times New Roman"/>
          <w:szCs w:val="24"/>
        </w:rPr>
        <w:t>M</w:t>
      </w:r>
      <w:r w:rsidRPr="00AA088F">
        <w:rPr>
          <w:rFonts w:eastAsia="Times New Roman" w:cs="Times New Roman"/>
          <w:szCs w:val="24"/>
        </w:rPr>
        <w:t>atplotlib</w:t>
      </w:r>
      <w:r w:rsidR="006E4DF1">
        <w:rPr>
          <w:rFonts w:eastAsia="Times New Roman" w:cs="Times New Roman"/>
          <w:szCs w:val="24"/>
        </w:rPr>
        <w:t xml:space="preserve"> etc.</w:t>
      </w:r>
      <w:r w:rsidRPr="00AA088F">
        <w:rPr>
          <w:rFonts w:eastAsia="Times New Roman" w:cs="Times New Roman"/>
          <w:szCs w:val="24"/>
        </w:rPr>
        <w:t>).</w:t>
      </w:r>
    </w:p>
    <w:p w14:paraId="3886563B" w14:textId="77777777" w:rsidR="00F06717" w:rsidRDefault="00AA088F" w:rsidP="00B8538A">
      <w:pPr>
        <w:spacing w:before="100" w:beforeAutospacing="1" w:after="0"/>
        <w:rPr>
          <w:rFonts w:eastAsia="Times New Roman" w:cs="Times New Roman"/>
          <w:szCs w:val="24"/>
        </w:rPr>
      </w:pPr>
      <w:r w:rsidRPr="00AA088F">
        <w:rPr>
          <w:rFonts w:eastAsia="Times New Roman" w:cs="Times New Roman"/>
          <w:b/>
          <w:bCs/>
          <w:szCs w:val="24"/>
        </w:rPr>
        <w:t>Problem Formulation:</w:t>
      </w:r>
    </w:p>
    <w:p w14:paraId="773BE834" w14:textId="570B96C5" w:rsidR="00940B49" w:rsidRPr="00940B49" w:rsidRDefault="00940B49" w:rsidP="00B8538A">
      <w:pPr>
        <w:spacing w:after="0"/>
        <w:rPr>
          <w:rFonts w:eastAsia="Times New Roman" w:cs="Times New Roman"/>
          <w:szCs w:val="24"/>
        </w:rPr>
      </w:pPr>
      <w:r w:rsidRPr="00940B49">
        <w:rPr>
          <w:rFonts w:eastAsia="Times New Roman" w:cs="Times New Roman"/>
          <w:szCs w:val="24"/>
        </w:rPr>
        <w:t>The primary goal is to predict bridge foundation depth as a continuous output using multivariate input data. The target variable (y) represents measured foundation depth (ft) obtained from SEIR testing, while the input feature matrix (</w:t>
      </w:r>
      <w:r w:rsidR="00A36731" w:rsidRPr="00940B49">
        <w:rPr>
          <w:rFonts w:eastAsia="Times New Roman" w:cs="Times New Roman"/>
          <w:szCs w:val="24"/>
        </w:rPr>
        <w:t>x</w:t>
      </w:r>
      <w:r w:rsidRPr="00940B49">
        <w:rPr>
          <w:rFonts w:eastAsia="Times New Roman" w:cs="Times New Roman"/>
          <w:szCs w:val="24"/>
        </w:rPr>
        <w:t xml:space="preserve">) includes </w:t>
      </w:r>
      <w:r w:rsidR="00303E95">
        <w:rPr>
          <w:rFonts w:eastAsia="Times New Roman" w:cs="Times New Roman"/>
          <w:szCs w:val="24"/>
        </w:rPr>
        <w:t xml:space="preserve">different </w:t>
      </w:r>
      <w:r w:rsidRPr="00940B49">
        <w:rPr>
          <w:rFonts w:eastAsia="Times New Roman" w:cs="Times New Roman"/>
          <w:szCs w:val="24"/>
        </w:rPr>
        <w:t>structural</w:t>
      </w:r>
      <w:r w:rsidR="00B95553">
        <w:rPr>
          <w:rFonts w:eastAsia="Times New Roman" w:cs="Times New Roman"/>
          <w:szCs w:val="24"/>
        </w:rPr>
        <w:t xml:space="preserve">, geotechnical </w:t>
      </w:r>
      <w:r w:rsidRPr="00940B49">
        <w:rPr>
          <w:rFonts w:eastAsia="Times New Roman" w:cs="Times New Roman"/>
          <w:szCs w:val="24"/>
        </w:rPr>
        <w:t xml:space="preserve">and </w:t>
      </w:r>
      <w:r w:rsidR="00484282">
        <w:rPr>
          <w:rFonts w:eastAsia="Times New Roman" w:cs="Times New Roman"/>
          <w:szCs w:val="24"/>
        </w:rPr>
        <w:t>hydraulic</w:t>
      </w:r>
      <w:r w:rsidRPr="00940B49">
        <w:rPr>
          <w:rFonts w:eastAsia="Times New Roman" w:cs="Times New Roman"/>
          <w:szCs w:val="24"/>
        </w:rPr>
        <w:t xml:space="preserve"> attributes such as </w:t>
      </w:r>
      <w:r w:rsidR="00484282">
        <w:rPr>
          <w:rFonts w:eastAsia="Times New Roman" w:cs="Times New Roman"/>
          <w:szCs w:val="24"/>
        </w:rPr>
        <w:t>bridge geometry (</w:t>
      </w:r>
      <w:r w:rsidR="002F7D6D">
        <w:rPr>
          <w:rFonts w:eastAsia="Times New Roman" w:cs="Times New Roman"/>
          <w:szCs w:val="24"/>
        </w:rPr>
        <w:t xml:space="preserve">e.g., </w:t>
      </w:r>
      <w:r w:rsidRPr="00940B49">
        <w:rPr>
          <w:rFonts w:eastAsia="Times New Roman" w:cs="Times New Roman"/>
          <w:szCs w:val="24"/>
        </w:rPr>
        <w:t xml:space="preserve">span length, </w:t>
      </w:r>
      <w:r w:rsidR="00C671E7">
        <w:rPr>
          <w:rFonts w:eastAsia="Times New Roman" w:cs="Times New Roman"/>
          <w:szCs w:val="24"/>
        </w:rPr>
        <w:t xml:space="preserve">roadway width, </w:t>
      </w:r>
      <w:r w:rsidRPr="00940B49">
        <w:rPr>
          <w:rFonts w:eastAsia="Times New Roman" w:cs="Times New Roman"/>
          <w:szCs w:val="24"/>
        </w:rPr>
        <w:t>skew angle, number of spans</w:t>
      </w:r>
      <w:r w:rsidR="002F7D6D">
        <w:rPr>
          <w:rFonts w:eastAsia="Times New Roman" w:cs="Times New Roman"/>
          <w:szCs w:val="24"/>
        </w:rPr>
        <w:t>)</w:t>
      </w:r>
      <w:r w:rsidR="00FD6875">
        <w:rPr>
          <w:rFonts w:eastAsia="Times New Roman" w:cs="Times New Roman"/>
          <w:szCs w:val="24"/>
        </w:rPr>
        <w:t>,</w:t>
      </w:r>
      <w:r w:rsidRPr="00940B49">
        <w:rPr>
          <w:rFonts w:eastAsia="Times New Roman" w:cs="Times New Roman"/>
          <w:szCs w:val="24"/>
        </w:rPr>
        <w:t xml:space="preserve"> waterway opening, soil </w:t>
      </w:r>
      <w:r w:rsidR="00FD6875">
        <w:rPr>
          <w:rFonts w:eastAsia="Times New Roman" w:cs="Times New Roman"/>
          <w:szCs w:val="24"/>
        </w:rPr>
        <w:t xml:space="preserve">formation and </w:t>
      </w:r>
      <w:r w:rsidRPr="00940B49">
        <w:rPr>
          <w:rFonts w:eastAsia="Times New Roman" w:cs="Times New Roman"/>
          <w:szCs w:val="24"/>
        </w:rPr>
        <w:t>type</w:t>
      </w:r>
      <w:r w:rsidR="00A36731">
        <w:rPr>
          <w:rFonts w:eastAsia="Times New Roman" w:cs="Times New Roman"/>
          <w:szCs w:val="24"/>
        </w:rPr>
        <w:t xml:space="preserve">. </w:t>
      </w:r>
    </w:p>
    <w:p w14:paraId="3BD39310" w14:textId="77777777" w:rsidR="004A01BB" w:rsidRDefault="00940B49" w:rsidP="00B8538A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940B49">
        <w:rPr>
          <w:rFonts w:eastAsia="Times New Roman" w:cs="Times New Roman"/>
          <w:szCs w:val="24"/>
        </w:rPr>
        <w:t>This will be modeled as a supervised regression problem, where algorithms learn the mapping f(</w:t>
      </w:r>
      <w:r w:rsidR="00A36731" w:rsidRPr="00940B49">
        <w:rPr>
          <w:rFonts w:eastAsia="Times New Roman" w:cs="Times New Roman"/>
          <w:szCs w:val="24"/>
        </w:rPr>
        <w:t>x</w:t>
      </w:r>
      <w:r w:rsidRPr="00940B49">
        <w:rPr>
          <w:rFonts w:eastAsia="Times New Roman" w:cs="Times New Roman"/>
          <w:szCs w:val="24"/>
        </w:rPr>
        <w:t xml:space="preserve">) → y. Models will be trained using cross-validation and evaluated through </w:t>
      </w:r>
      <w:r w:rsidR="00505C6A">
        <w:rPr>
          <w:rFonts w:eastAsia="Times New Roman" w:cs="Times New Roman"/>
          <w:szCs w:val="24"/>
        </w:rPr>
        <w:t>R</w:t>
      </w:r>
      <w:r w:rsidR="00505C6A" w:rsidRPr="00505C6A">
        <w:rPr>
          <w:rFonts w:eastAsia="Times New Roman" w:cs="Times New Roman"/>
          <w:szCs w:val="24"/>
          <w:vertAlign w:val="superscript"/>
        </w:rPr>
        <w:t>2</w:t>
      </w:r>
      <w:r w:rsidR="00505C6A">
        <w:rPr>
          <w:rFonts w:eastAsia="Times New Roman" w:cs="Times New Roman"/>
          <w:szCs w:val="24"/>
        </w:rPr>
        <w:t xml:space="preserve">, </w:t>
      </w:r>
      <w:r w:rsidRPr="00940B49">
        <w:rPr>
          <w:rFonts w:eastAsia="Times New Roman" w:cs="Times New Roman"/>
          <w:szCs w:val="24"/>
        </w:rPr>
        <w:t>MAE, RMSE, and RRMSE to quantify predictive performance and generalization. Additionally, feature-importance analysis will be conducted to identify which parameters most strongly influence foundation depth.</w:t>
      </w:r>
      <w:r w:rsidR="002F5F52">
        <w:rPr>
          <w:rFonts w:eastAsia="Times New Roman" w:cs="Times New Roman"/>
          <w:szCs w:val="24"/>
        </w:rPr>
        <w:t xml:space="preserve"> </w:t>
      </w:r>
    </w:p>
    <w:p w14:paraId="36F7D158" w14:textId="03FDD4A6" w:rsidR="00A36731" w:rsidRDefault="00940B49" w:rsidP="00B8538A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940B49">
        <w:rPr>
          <w:rFonts w:eastAsia="Times New Roman" w:cs="Times New Roman"/>
          <w:szCs w:val="24"/>
        </w:rPr>
        <w:lastRenderedPageBreak/>
        <w:t xml:space="preserve">A complementary classification analysis may also categorize foundation types (drilled shaft, abutment, shallow footing) using the same feature set to examine model adaptability to discrete outcomes. </w:t>
      </w:r>
    </w:p>
    <w:p w14:paraId="1ED549AF" w14:textId="77777777" w:rsidR="00F06717" w:rsidRDefault="00AA088F" w:rsidP="00B8538A">
      <w:pPr>
        <w:spacing w:before="100" w:beforeAutospacing="1" w:after="0"/>
        <w:rPr>
          <w:rFonts w:eastAsia="Times New Roman" w:cs="Times New Roman"/>
          <w:szCs w:val="24"/>
        </w:rPr>
      </w:pPr>
      <w:r w:rsidRPr="00AA088F">
        <w:rPr>
          <w:rFonts w:eastAsia="Times New Roman" w:cs="Times New Roman"/>
          <w:b/>
          <w:bCs/>
          <w:szCs w:val="24"/>
        </w:rPr>
        <w:t>Project Type:</w:t>
      </w:r>
    </w:p>
    <w:p w14:paraId="346D784E" w14:textId="24AF4F87" w:rsidR="00AA088F" w:rsidRPr="00AA088F" w:rsidRDefault="00AA088F" w:rsidP="00B8538A">
      <w:pPr>
        <w:spacing w:after="0"/>
        <w:rPr>
          <w:rFonts w:eastAsia="Times New Roman" w:cs="Times New Roman"/>
          <w:szCs w:val="24"/>
        </w:rPr>
      </w:pPr>
      <w:r w:rsidRPr="00AA088F">
        <w:rPr>
          <w:rFonts w:eastAsia="Times New Roman" w:cs="Times New Roman"/>
          <w:szCs w:val="24"/>
        </w:rPr>
        <w:t xml:space="preserve">Research-oriented project focused on developing and validating a predictive modeling framework integrating </w:t>
      </w:r>
      <w:r w:rsidR="00092CF4">
        <w:rPr>
          <w:rFonts w:eastAsia="Times New Roman" w:cs="Times New Roman"/>
          <w:szCs w:val="24"/>
        </w:rPr>
        <w:t>NDT</w:t>
      </w:r>
      <w:r w:rsidRPr="00AA088F">
        <w:rPr>
          <w:rFonts w:eastAsia="Times New Roman" w:cs="Times New Roman"/>
          <w:szCs w:val="24"/>
        </w:rPr>
        <w:t xml:space="preserve">-based field data with </w:t>
      </w:r>
      <w:r w:rsidR="00591101">
        <w:rPr>
          <w:rFonts w:eastAsia="Times New Roman" w:cs="Times New Roman"/>
          <w:szCs w:val="24"/>
        </w:rPr>
        <w:t>machine learning</w:t>
      </w:r>
      <w:r w:rsidRPr="00AA088F">
        <w:rPr>
          <w:rFonts w:eastAsia="Times New Roman" w:cs="Times New Roman"/>
          <w:szCs w:val="24"/>
        </w:rPr>
        <w:t xml:space="preserve"> techniques.</w:t>
      </w:r>
    </w:p>
    <w:p w14:paraId="70C1969A" w14:textId="09871D9A" w:rsidR="000409D3" w:rsidRPr="000409D3" w:rsidRDefault="000409D3" w:rsidP="000409D3">
      <w:pPr>
        <w:spacing w:after="0" w:line="240" w:lineRule="auto"/>
      </w:pPr>
    </w:p>
    <w:sectPr w:rsidR="000409D3" w:rsidRPr="000409D3" w:rsidSect="00BB159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A4E27" w14:textId="77777777" w:rsidR="00DE4302" w:rsidRDefault="00DE4302" w:rsidP="006808A2">
      <w:pPr>
        <w:spacing w:after="0" w:line="240" w:lineRule="auto"/>
      </w:pPr>
      <w:r>
        <w:separator/>
      </w:r>
    </w:p>
  </w:endnote>
  <w:endnote w:type="continuationSeparator" w:id="0">
    <w:p w14:paraId="1EBE87F4" w14:textId="77777777" w:rsidR="00DE4302" w:rsidRDefault="00DE4302" w:rsidP="00680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676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F9921F" w14:textId="5E222973" w:rsidR="00BB159B" w:rsidRDefault="00BB15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D0B757" w14:textId="77777777" w:rsidR="00BB159B" w:rsidRDefault="00BB15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074B5" w14:textId="77777777" w:rsidR="00DE4302" w:rsidRDefault="00DE4302" w:rsidP="006808A2">
      <w:pPr>
        <w:spacing w:after="0" w:line="240" w:lineRule="auto"/>
      </w:pPr>
      <w:r>
        <w:separator/>
      </w:r>
    </w:p>
  </w:footnote>
  <w:footnote w:type="continuationSeparator" w:id="0">
    <w:p w14:paraId="73A06446" w14:textId="77777777" w:rsidR="00DE4302" w:rsidRDefault="00DE4302" w:rsidP="00680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5C546" w14:textId="42B1CE9E" w:rsidR="007171A3" w:rsidRDefault="007171A3" w:rsidP="007171A3">
    <w:pPr>
      <w:pStyle w:val="Header"/>
      <w:jc w:val="right"/>
    </w:pPr>
    <w:r>
      <w:t>Md Manshib Tazowar</w:t>
    </w:r>
  </w:p>
  <w:p w14:paraId="5DF349CD" w14:textId="296163B8" w:rsidR="00E24B83" w:rsidRDefault="00E24B83" w:rsidP="007171A3">
    <w:pPr>
      <w:pStyle w:val="Header"/>
      <w:jc w:val="right"/>
    </w:pPr>
    <w:r>
      <w:t>UTA ID: 1002233352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5A3F"/>
    <w:multiLevelType w:val="multilevel"/>
    <w:tmpl w:val="BB42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80B7271"/>
    <w:multiLevelType w:val="multilevel"/>
    <w:tmpl w:val="CE9251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0"/>
      <w:lvlText w:val="%1.%2"/>
      <w:lvlJc w:val="left"/>
      <w:pPr>
        <w:ind w:left="3996" w:hanging="576"/>
      </w:pPr>
      <w:rPr>
        <w:b/>
        <w:bCs/>
        <w:color w:val="0F4761" w:themeColor="accent1" w:themeShade="BF"/>
        <w:sz w:val="32"/>
        <w:szCs w:val="24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 w:val="0"/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7F72B56"/>
    <w:multiLevelType w:val="multilevel"/>
    <w:tmpl w:val="A0C069B4"/>
    <w:lvl w:ilvl="0">
      <w:start w:val="1"/>
      <w:numFmt w:val="decimal"/>
      <w:pStyle w:val="Heading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8820EA2"/>
    <w:multiLevelType w:val="multilevel"/>
    <w:tmpl w:val="EEBC46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59979640">
    <w:abstractNumId w:val="3"/>
  </w:num>
  <w:num w:numId="2" w16cid:durableId="530457816">
    <w:abstractNumId w:val="3"/>
  </w:num>
  <w:num w:numId="3" w16cid:durableId="2025747614">
    <w:abstractNumId w:val="3"/>
  </w:num>
  <w:num w:numId="4" w16cid:durableId="235290334">
    <w:abstractNumId w:val="0"/>
  </w:num>
  <w:num w:numId="5" w16cid:durableId="46077449">
    <w:abstractNumId w:val="1"/>
  </w:num>
  <w:num w:numId="6" w16cid:durableId="574819620">
    <w:abstractNumId w:val="1"/>
  </w:num>
  <w:num w:numId="7" w16cid:durableId="569730497">
    <w:abstractNumId w:val="1"/>
  </w:num>
  <w:num w:numId="8" w16cid:durableId="93283672">
    <w:abstractNumId w:val="1"/>
  </w:num>
  <w:num w:numId="9" w16cid:durableId="1124345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D3"/>
    <w:rsid w:val="000116CF"/>
    <w:rsid w:val="00011CD9"/>
    <w:rsid w:val="00014009"/>
    <w:rsid w:val="000409D3"/>
    <w:rsid w:val="00052008"/>
    <w:rsid w:val="000630B7"/>
    <w:rsid w:val="00085AF3"/>
    <w:rsid w:val="00092CF4"/>
    <w:rsid w:val="00095845"/>
    <w:rsid w:val="001820C5"/>
    <w:rsid w:val="0019157A"/>
    <w:rsid w:val="001A2DAC"/>
    <w:rsid w:val="001A4CDC"/>
    <w:rsid w:val="00225F76"/>
    <w:rsid w:val="00233296"/>
    <w:rsid w:val="002364E6"/>
    <w:rsid w:val="00245881"/>
    <w:rsid w:val="00260B38"/>
    <w:rsid w:val="002659E8"/>
    <w:rsid w:val="002F5F52"/>
    <w:rsid w:val="002F7D6D"/>
    <w:rsid w:val="00303E95"/>
    <w:rsid w:val="003217C5"/>
    <w:rsid w:val="00350A6A"/>
    <w:rsid w:val="00380640"/>
    <w:rsid w:val="00385E7A"/>
    <w:rsid w:val="003D61B2"/>
    <w:rsid w:val="003E0DD5"/>
    <w:rsid w:val="003F6A75"/>
    <w:rsid w:val="00401648"/>
    <w:rsid w:val="00424C8E"/>
    <w:rsid w:val="00446264"/>
    <w:rsid w:val="004471D0"/>
    <w:rsid w:val="0048288E"/>
    <w:rsid w:val="00484282"/>
    <w:rsid w:val="00493D95"/>
    <w:rsid w:val="004A01BB"/>
    <w:rsid w:val="004C35E2"/>
    <w:rsid w:val="00505C6A"/>
    <w:rsid w:val="00575E57"/>
    <w:rsid w:val="00591101"/>
    <w:rsid w:val="00591231"/>
    <w:rsid w:val="00593418"/>
    <w:rsid w:val="00637E39"/>
    <w:rsid w:val="0066702E"/>
    <w:rsid w:val="00675531"/>
    <w:rsid w:val="006808A2"/>
    <w:rsid w:val="00692357"/>
    <w:rsid w:val="006A6105"/>
    <w:rsid w:val="006C77EA"/>
    <w:rsid w:val="006E4DF1"/>
    <w:rsid w:val="006F7858"/>
    <w:rsid w:val="00714D74"/>
    <w:rsid w:val="007171A3"/>
    <w:rsid w:val="00727D82"/>
    <w:rsid w:val="007B2CF4"/>
    <w:rsid w:val="007C016E"/>
    <w:rsid w:val="007D19FD"/>
    <w:rsid w:val="007E6816"/>
    <w:rsid w:val="00817BCF"/>
    <w:rsid w:val="00831B6D"/>
    <w:rsid w:val="00884B91"/>
    <w:rsid w:val="008A2366"/>
    <w:rsid w:val="008A5EB1"/>
    <w:rsid w:val="00901EFA"/>
    <w:rsid w:val="00935D25"/>
    <w:rsid w:val="00940B49"/>
    <w:rsid w:val="009461D4"/>
    <w:rsid w:val="00963504"/>
    <w:rsid w:val="009B6747"/>
    <w:rsid w:val="009C1692"/>
    <w:rsid w:val="009D47AC"/>
    <w:rsid w:val="00A02FCE"/>
    <w:rsid w:val="00A12727"/>
    <w:rsid w:val="00A36731"/>
    <w:rsid w:val="00A8270D"/>
    <w:rsid w:val="00A929C1"/>
    <w:rsid w:val="00AA088F"/>
    <w:rsid w:val="00AB6E12"/>
    <w:rsid w:val="00AC7CF8"/>
    <w:rsid w:val="00AD6B10"/>
    <w:rsid w:val="00B01B59"/>
    <w:rsid w:val="00B41789"/>
    <w:rsid w:val="00B649E8"/>
    <w:rsid w:val="00B8538A"/>
    <w:rsid w:val="00B85FB7"/>
    <w:rsid w:val="00B95553"/>
    <w:rsid w:val="00BA6514"/>
    <w:rsid w:val="00BB159B"/>
    <w:rsid w:val="00C232B1"/>
    <w:rsid w:val="00C3119D"/>
    <w:rsid w:val="00C62550"/>
    <w:rsid w:val="00C638D7"/>
    <w:rsid w:val="00C671E7"/>
    <w:rsid w:val="00CB329C"/>
    <w:rsid w:val="00CC146A"/>
    <w:rsid w:val="00D00186"/>
    <w:rsid w:val="00D12FDC"/>
    <w:rsid w:val="00D14077"/>
    <w:rsid w:val="00D24EBC"/>
    <w:rsid w:val="00D73490"/>
    <w:rsid w:val="00D96075"/>
    <w:rsid w:val="00DD61A5"/>
    <w:rsid w:val="00DE4302"/>
    <w:rsid w:val="00E00D50"/>
    <w:rsid w:val="00E24B83"/>
    <w:rsid w:val="00E32D3C"/>
    <w:rsid w:val="00E340BC"/>
    <w:rsid w:val="00E6667A"/>
    <w:rsid w:val="00E82588"/>
    <w:rsid w:val="00F06717"/>
    <w:rsid w:val="00F4624E"/>
    <w:rsid w:val="00F540B9"/>
    <w:rsid w:val="00F619FB"/>
    <w:rsid w:val="00F6652D"/>
    <w:rsid w:val="00F74AFA"/>
    <w:rsid w:val="00F7503E"/>
    <w:rsid w:val="00F8376A"/>
    <w:rsid w:val="00FA65BC"/>
    <w:rsid w:val="00FB20E1"/>
    <w:rsid w:val="00FC0C7B"/>
    <w:rsid w:val="00FD4A3E"/>
    <w:rsid w:val="00FD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2C3E"/>
  <w15:chartTrackingRefBased/>
  <w15:docId w15:val="{99AF56F7-33BF-468B-A02E-FDE1ABC1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264"/>
    <w:pPr>
      <w:spacing w:line="360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245881"/>
    <w:pPr>
      <w:widowControl w:val="0"/>
      <w:autoSpaceDE w:val="0"/>
      <w:autoSpaceDN w:val="0"/>
      <w:spacing w:before="240" w:after="240" w:line="240" w:lineRule="auto"/>
      <w:outlineLvl w:val="0"/>
    </w:pPr>
    <w:rPr>
      <w:rFonts w:eastAsia="Times New Roman" w:cs="Times New Roman"/>
      <w:b/>
      <w:bCs/>
      <w:color w:val="000000" w:themeColor="text1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53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E57"/>
    <w:pPr>
      <w:keepNext/>
      <w:keepLines/>
      <w:spacing w:before="40"/>
      <w:outlineLvl w:val="2"/>
    </w:pPr>
    <w:rPr>
      <w:rFonts w:eastAsia="Times New Roman" w:cs="Times New Roman"/>
      <w:b/>
      <w:color w:val="00000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45881"/>
    <w:rPr>
      <w:rFonts w:ascii="Times New Roman" w:eastAsia="Times New Roman" w:hAnsi="Times New Roman" w:cs="Times New Roman"/>
      <w:b/>
      <w:bCs/>
      <w:color w:val="000000" w:themeColor="text1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CF4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5E57"/>
    <w:rPr>
      <w:rFonts w:ascii="Times New Roman" w:eastAsia="Times New Roman" w:hAnsi="Times New Roman" w:cs="Times New Roman"/>
      <w:b/>
      <w:color w:val="000000"/>
      <w:sz w:val="28"/>
      <w:szCs w:val="24"/>
    </w:rPr>
  </w:style>
  <w:style w:type="paragraph" w:customStyle="1" w:styleId="Heading20">
    <w:name w:val="Heading 2_0"/>
    <w:basedOn w:val="Normal"/>
    <w:next w:val="Normal"/>
    <w:link w:val="Heading2Char0"/>
    <w:uiPriority w:val="9"/>
    <w:unhideWhenUsed/>
    <w:qFormat/>
    <w:rsid w:val="00575E57"/>
    <w:pPr>
      <w:keepNext/>
      <w:keepLines/>
      <w:numPr>
        <w:ilvl w:val="1"/>
        <w:numId w:val="8"/>
      </w:numPr>
      <w:spacing w:before="40"/>
      <w:outlineLvl w:val="1"/>
    </w:pPr>
    <w:rPr>
      <w:rFonts w:eastAsia="Times New Roman" w:cs="Times New Roman"/>
      <w:b/>
      <w:sz w:val="28"/>
      <w:szCs w:val="26"/>
    </w:rPr>
  </w:style>
  <w:style w:type="character" w:customStyle="1" w:styleId="Heading2Char0">
    <w:name w:val="Heading 2 Char_0"/>
    <w:basedOn w:val="DefaultParagraphFont"/>
    <w:link w:val="Heading20"/>
    <w:uiPriority w:val="9"/>
    <w:rsid w:val="00575E57"/>
    <w:rPr>
      <w:rFonts w:ascii="Times New Roman" w:eastAsia="Times New Roman" w:hAnsi="Times New Roman" w:cs="Times New Roman"/>
      <w:b/>
      <w:sz w:val="28"/>
      <w:szCs w:val="26"/>
    </w:rPr>
  </w:style>
  <w:style w:type="paragraph" w:customStyle="1" w:styleId="Heading10">
    <w:name w:val="Heading 1_0"/>
    <w:basedOn w:val="Normal"/>
    <w:next w:val="Normal"/>
    <w:uiPriority w:val="9"/>
    <w:qFormat/>
    <w:rsid w:val="00575E57"/>
    <w:pPr>
      <w:keepNext/>
      <w:keepLines/>
      <w:numPr>
        <w:numId w:val="9"/>
      </w:numPr>
      <w:spacing w:before="240"/>
      <w:ind w:left="432" w:hanging="432"/>
      <w:outlineLvl w:val="0"/>
    </w:pPr>
    <w:rPr>
      <w:rFonts w:eastAsia="Times New Roman" w:cs="Times New Roman"/>
      <w:b/>
      <w:color w:val="2F5496"/>
      <w:sz w:val="28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AB6E12"/>
    <w:pPr>
      <w:spacing w:after="200" w:line="240" w:lineRule="auto"/>
      <w:jc w:val="center"/>
    </w:pPr>
    <w:rPr>
      <w:iCs/>
      <w:color w:val="000000" w:themeColor="text1"/>
      <w:kern w:val="2"/>
      <w:sz w:val="20"/>
      <w:szCs w:val="1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D3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D3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D3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D3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D3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D3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40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9D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9D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40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9D3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040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D3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409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0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8A2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0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8A2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513</Words>
  <Characters>3351</Characters>
  <Application>Microsoft Office Word</Application>
  <DocSecurity>0</DocSecurity>
  <Lines>81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Tazowar, Md Manshib</dc:creator>
  <cp:keywords/>
  <dc:description/>
  <cp:lastModifiedBy>Tazowar, Md Manshib</cp:lastModifiedBy>
  <cp:revision>15</cp:revision>
  <cp:lastPrinted>2026-04-14T18:24:00Z</cp:lastPrinted>
  <dcterms:created xsi:type="dcterms:W3CDTF">2025-10-12T22:44:00Z</dcterms:created>
  <dcterms:modified xsi:type="dcterms:W3CDTF">2026-04-14T18:26:00Z</dcterms:modified>
</cp:coreProperties>
</file>