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E373E" w14:textId="77777777" w:rsidR="0099407E" w:rsidRPr="0099407E" w:rsidRDefault="0099407E" w:rsidP="0099407E">
      <w:pPr>
        <w:jc w:val="center"/>
        <w:rPr>
          <w:rFonts w:ascii="Times New Roman" w:hAnsi="Times New Roman" w:cs="Times New Roman"/>
          <w:b/>
          <w:bCs/>
          <w:sz w:val="52"/>
          <w:szCs w:val="52"/>
        </w:rPr>
      </w:pPr>
      <w:r w:rsidRPr="0099407E">
        <w:rPr>
          <w:rFonts w:ascii="Times New Roman" w:hAnsi="Times New Roman" w:cs="Times New Roman"/>
          <w:b/>
          <w:bCs/>
          <w:sz w:val="52"/>
          <w:szCs w:val="52"/>
        </w:rPr>
        <w:t>Strategic Product Placement Analysis Project Report</w:t>
      </w:r>
    </w:p>
    <w:p w14:paraId="18FA2D9A"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1. Introduction</w:t>
      </w:r>
    </w:p>
    <w:p w14:paraId="50B42BE2"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In the competitive retail landscape, maximizing sales volume depends heavily on strategic product placement. The physical location of a product—whether it is in a high-traffic aisle, at an end-cap, or near the front of the store—significantly influences customer visibility and purchasing intent.</w:t>
      </w:r>
    </w:p>
    <w:p w14:paraId="2B046D1F"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 xml:space="preserve">This project </w:t>
      </w:r>
      <w:proofErr w:type="spellStart"/>
      <w:r w:rsidRPr="0099407E">
        <w:rPr>
          <w:rFonts w:ascii="Times New Roman" w:hAnsi="Times New Roman" w:cs="Times New Roman"/>
          <w:sz w:val="32"/>
          <w:szCs w:val="32"/>
        </w:rPr>
        <w:t>analyzes</w:t>
      </w:r>
      <w:proofErr w:type="spellEnd"/>
      <w:r w:rsidRPr="0099407E">
        <w:rPr>
          <w:rFonts w:ascii="Times New Roman" w:hAnsi="Times New Roman" w:cs="Times New Roman"/>
          <w:sz w:val="32"/>
          <w:szCs w:val="32"/>
        </w:rPr>
        <w:t xml:space="preserve"> the relationship between product positioning, pricing strategies, and consumer demographics using data-driven insights.</w:t>
      </w:r>
    </w:p>
    <w:p w14:paraId="63DB06F1"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2. Problem Statement</w:t>
      </w:r>
    </w:p>
    <w:p w14:paraId="64A62CBB"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Retailers often lack clear visibility into which store locations yield the highest return for specific product categories. The key challenge addressed in this report is identifying how shelf placement (Aisle, End-cap, Front of Store) interacts with competitive pricing and foot traffic to drive sales performance.</w:t>
      </w:r>
    </w:p>
    <w:p w14:paraId="560EF253"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3. Objectives</w:t>
      </w:r>
    </w:p>
    <w:p w14:paraId="167345AD" w14:textId="77777777" w:rsidR="0099407E" w:rsidRPr="0099407E" w:rsidRDefault="0099407E" w:rsidP="0099407E">
      <w:pPr>
        <w:numPr>
          <w:ilvl w:val="0"/>
          <w:numId w:val="1"/>
        </w:numPr>
        <w:jc w:val="both"/>
        <w:rPr>
          <w:rFonts w:ascii="Times New Roman" w:hAnsi="Times New Roman" w:cs="Times New Roman"/>
          <w:sz w:val="32"/>
          <w:szCs w:val="32"/>
        </w:rPr>
      </w:pPr>
      <w:r w:rsidRPr="0099407E">
        <w:rPr>
          <w:rFonts w:ascii="Times New Roman" w:hAnsi="Times New Roman" w:cs="Times New Roman"/>
          <w:sz w:val="32"/>
          <w:szCs w:val="32"/>
        </w:rPr>
        <w:t xml:space="preserve">To evaluate the impact of </w:t>
      </w:r>
      <w:r w:rsidRPr="0099407E">
        <w:rPr>
          <w:rFonts w:ascii="Times New Roman" w:hAnsi="Times New Roman" w:cs="Times New Roman"/>
          <w:b/>
          <w:bCs/>
          <w:sz w:val="32"/>
          <w:szCs w:val="32"/>
        </w:rPr>
        <w:t>Product Position</w:t>
      </w:r>
      <w:r w:rsidRPr="0099407E">
        <w:rPr>
          <w:rFonts w:ascii="Times New Roman" w:hAnsi="Times New Roman" w:cs="Times New Roman"/>
          <w:sz w:val="32"/>
          <w:szCs w:val="32"/>
        </w:rPr>
        <w:t xml:space="preserve"> on total </w:t>
      </w:r>
      <w:r w:rsidRPr="0099407E">
        <w:rPr>
          <w:rFonts w:ascii="Times New Roman" w:hAnsi="Times New Roman" w:cs="Times New Roman"/>
          <w:b/>
          <w:bCs/>
          <w:sz w:val="32"/>
          <w:szCs w:val="32"/>
        </w:rPr>
        <w:t>Sales Volume</w:t>
      </w:r>
      <w:r w:rsidRPr="0099407E">
        <w:rPr>
          <w:rFonts w:ascii="Times New Roman" w:hAnsi="Times New Roman" w:cs="Times New Roman"/>
          <w:sz w:val="32"/>
          <w:szCs w:val="32"/>
        </w:rPr>
        <w:t>.</w:t>
      </w:r>
    </w:p>
    <w:p w14:paraId="5F44CA6C" w14:textId="77777777" w:rsidR="0099407E" w:rsidRPr="0099407E" w:rsidRDefault="0099407E" w:rsidP="0099407E">
      <w:pPr>
        <w:numPr>
          <w:ilvl w:val="0"/>
          <w:numId w:val="1"/>
        </w:numPr>
        <w:jc w:val="both"/>
        <w:rPr>
          <w:rFonts w:ascii="Times New Roman" w:hAnsi="Times New Roman" w:cs="Times New Roman"/>
          <w:sz w:val="32"/>
          <w:szCs w:val="32"/>
        </w:rPr>
      </w:pPr>
      <w:r w:rsidRPr="0099407E">
        <w:rPr>
          <w:rFonts w:ascii="Times New Roman" w:hAnsi="Times New Roman" w:cs="Times New Roman"/>
          <w:sz w:val="32"/>
          <w:szCs w:val="32"/>
        </w:rPr>
        <w:t xml:space="preserve">To </w:t>
      </w:r>
      <w:proofErr w:type="spellStart"/>
      <w:r w:rsidRPr="0099407E">
        <w:rPr>
          <w:rFonts w:ascii="Times New Roman" w:hAnsi="Times New Roman" w:cs="Times New Roman"/>
          <w:sz w:val="32"/>
          <w:szCs w:val="32"/>
        </w:rPr>
        <w:t>analyze</w:t>
      </w:r>
      <w:proofErr w:type="spellEnd"/>
      <w:r w:rsidRPr="0099407E">
        <w:rPr>
          <w:rFonts w:ascii="Times New Roman" w:hAnsi="Times New Roman" w:cs="Times New Roman"/>
          <w:sz w:val="32"/>
          <w:szCs w:val="32"/>
        </w:rPr>
        <w:t xml:space="preserve"> the role of </w:t>
      </w:r>
      <w:r w:rsidRPr="0099407E">
        <w:rPr>
          <w:rFonts w:ascii="Times New Roman" w:hAnsi="Times New Roman" w:cs="Times New Roman"/>
          <w:b/>
          <w:bCs/>
          <w:sz w:val="32"/>
          <w:szCs w:val="32"/>
        </w:rPr>
        <w:t>Consumer Demographics</w:t>
      </w:r>
      <w:r w:rsidRPr="0099407E">
        <w:rPr>
          <w:rFonts w:ascii="Times New Roman" w:hAnsi="Times New Roman" w:cs="Times New Roman"/>
          <w:sz w:val="32"/>
          <w:szCs w:val="32"/>
        </w:rPr>
        <w:t xml:space="preserve"> in purchasing </w:t>
      </w:r>
      <w:proofErr w:type="spellStart"/>
      <w:r w:rsidRPr="0099407E">
        <w:rPr>
          <w:rFonts w:ascii="Times New Roman" w:hAnsi="Times New Roman" w:cs="Times New Roman"/>
          <w:sz w:val="32"/>
          <w:szCs w:val="32"/>
        </w:rPr>
        <w:t>behavior</w:t>
      </w:r>
      <w:proofErr w:type="spellEnd"/>
      <w:r w:rsidRPr="0099407E">
        <w:rPr>
          <w:rFonts w:ascii="Times New Roman" w:hAnsi="Times New Roman" w:cs="Times New Roman"/>
          <w:sz w:val="32"/>
          <w:szCs w:val="32"/>
        </w:rPr>
        <w:t xml:space="preserve"> across different categories (Clothing, Electronics, Food).</w:t>
      </w:r>
    </w:p>
    <w:p w14:paraId="6D16837F" w14:textId="77777777" w:rsidR="0099407E" w:rsidRPr="0099407E" w:rsidRDefault="0099407E" w:rsidP="0099407E">
      <w:pPr>
        <w:numPr>
          <w:ilvl w:val="0"/>
          <w:numId w:val="1"/>
        </w:numPr>
        <w:jc w:val="both"/>
        <w:rPr>
          <w:rFonts w:ascii="Times New Roman" w:hAnsi="Times New Roman" w:cs="Times New Roman"/>
          <w:sz w:val="32"/>
          <w:szCs w:val="32"/>
        </w:rPr>
      </w:pPr>
      <w:r w:rsidRPr="0099407E">
        <w:rPr>
          <w:rFonts w:ascii="Times New Roman" w:hAnsi="Times New Roman" w:cs="Times New Roman"/>
          <w:sz w:val="32"/>
          <w:szCs w:val="32"/>
        </w:rPr>
        <w:t xml:space="preserve">To determine the effectiveness of </w:t>
      </w:r>
      <w:r w:rsidRPr="0099407E">
        <w:rPr>
          <w:rFonts w:ascii="Times New Roman" w:hAnsi="Times New Roman" w:cs="Times New Roman"/>
          <w:b/>
          <w:bCs/>
          <w:sz w:val="32"/>
          <w:szCs w:val="32"/>
        </w:rPr>
        <w:t>Promotional Strategies</w:t>
      </w:r>
      <w:r w:rsidRPr="0099407E">
        <w:rPr>
          <w:rFonts w:ascii="Times New Roman" w:hAnsi="Times New Roman" w:cs="Times New Roman"/>
          <w:sz w:val="32"/>
          <w:szCs w:val="32"/>
        </w:rPr>
        <w:t xml:space="preserve"> and </w:t>
      </w:r>
      <w:r w:rsidRPr="0099407E">
        <w:rPr>
          <w:rFonts w:ascii="Times New Roman" w:hAnsi="Times New Roman" w:cs="Times New Roman"/>
          <w:b/>
          <w:bCs/>
          <w:sz w:val="32"/>
          <w:szCs w:val="32"/>
        </w:rPr>
        <w:t>Seasonal Trends</w:t>
      </w:r>
      <w:r w:rsidRPr="0099407E">
        <w:rPr>
          <w:rFonts w:ascii="Times New Roman" w:hAnsi="Times New Roman" w:cs="Times New Roman"/>
          <w:sz w:val="32"/>
          <w:szCs w:val="32"/>
        </w:rPr>
        <w:t xml:space="preserve"> on revenue.</w:t>
      </w:r>
    </w:p>
    <w:p w14:paraId="13BF9F6B"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4. Methodology</w:t>
      </w:r>
    </w:p>
    <w:p w14:paraId="39537E26"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The analysis was conducted using the following stages:</w:t>
      </w:r>
    </w:p>
    <w:p w14:paraId="531B4D12" w14:textId="77777777" w:rsidR="0099407E" w:rsidRPr="0099407E" w:rsidRDefault="0099407E" w:rsidP="0099407E">
      <w:pPr>
        <w:numPr>
          <w:ilvl w:val="0"/>
          <w:numId w:val="2"/>
        </w:numPr>
        <w:jc w:val="both"/>
        <w:rPr>
          <w:rFonts w:ascii="Times New Roman" w:hAnsi="Times New Roman" w:cs="Times New Roman"/>
          <w:sz w:val="32"/>
          <w:szCs w:val="32"/>
        </w:rPr>
      </w:pPr>
      <w:r w:rsidRPr="0099407E">
        <w:rPr>
          <w:rFonts w:ascii="Times New Roman" w:hAnsi="Times New Roman" w:cs="Times New Roman"/>
          <w:b/>
          <w:bCs/>
          <w:sz w:val="32"/>
          <w:szCs w:val="32"/>
        </w:rPr>
        <w:lastRenderedPageBreak/>
        <w:t>Data Collection:</w:t>
      </w:r>
      <w:r w:rsidRPr="0099407E">
        <w:rPr>
          <w:rFonts w:ascii="Times New Roman" w:hAnsi="Times New Roman" w:cs="Times New Roman"/>
          <w:sz w:val="32"/>
          <w:szCs w:val="32"/>
        </w:rPr>
        <w:t xml:space="preserve"> A dataset containing 1,000 retail product entries was utilized.</w:t>
      </w:r>
    </w:p>
    <w:p w14:paraId="5968A080" w14:textId="77777777" w:rsidR="0099407E" w:rsidRPr="0099407E" w:rsidRDefault="0099407E" w:rsidP="0099407E">
      <w:pPr>
        <w:numPr>
          <w:ilvl w:val="0"/>
          <w:numId w:val="2"/>
        </w:numPr>
        <w:jc w:val="both"/>
        <w:rPr>
          <w:rFonts w:ascii="Times New Roman" w:hAnsi="Times New Roman" w:cs="Times New Roman"/>
          <w:sz w:val="32"/>
          <w:szCs w:val="32"/>
        </w:rPr>
      </w:pPr>
      <w:r w:rsidRPr="0099407E">
        <w:rPr>
          <w:rFonts w:ascii="Times New Roman" w:hAnsi="Times New Roman" w:cs="Times New Roman"/>
          <w:b/>
          <w:bCs/>
          <w:sz w:val="32"/>
          <w:szCs w:val="32"/>
        </w:rPr>
        <w:t>Data Preparation:</w:t>
      </w:r>
      <w:r w:rsidRPr="0099407E">
        <w:rPr>
          <w:rFonts w:ascii="Times New Roman" w:hAnsi="Times New Roman" w:cs="Times New Roman"/>
          <w:sz w:val="32"/>
          <w:szCs w:val="32"/>
        </w:rPr>
        <w:t xml:space="preserve"> Cleaning and normalizing columns such as Price, Competitor's Price, and Sales Volume.</w:t>
      </w:r>
    </w:p>
    <w:p w14:paraId="1DE23D19" w14:textId="77777777" w:rsidR="0099407E" w:rsidRPr="0099407E" w:rsidRDefault="0099407E" w:rsidP="0099407E">
      <w:pPr>
        <w:numPr>
          <w:ilvl w:val="0"/>
          <w:numId w:val="2"/>
        </w:numPr>
        <w:jc w:val="both"/>
        <w:rPr>
          <w:rFonts w:ascii="Times New Roman" w:hAnsi="Times New Roman" w:cs="Times New Roman"/>
          <w:sz w:val="32"/>
          <w:szCs w:val="32"/>
        </w:rPr>
      </w:pPr>
      <w:r w:rsidRPr="0099407E">
        <w:rPr>
          <w:rFonts w:ascii="Times New Roman" w:hAnsi="Times New Roman" w:cs="Times New Roman"/>
          <w:b/>
          <w:bCs/>
          <w:sz w:val="32"/>
          <w:szCs w:val="32"/>
        </w:rPr>
        <w:t>Exploratory Data Analysis (EDA):</w:t>
      </w:r>
      <w:r w:rsidRPr="0099407E">
        <w:rPr>
          <w:rFonts w:ascii="Times New Roman" w:hAnsi="Times New Roman" w:cs="Times New Roman"/>
          <w:sz w:val="32"/>
          <w:szCs w:val="32"/>
        </w:rPr>
        <w:t xml:space="preserve"> Identifying the highest-performing categories and placements.</w:t>
      </w:r>
    </w:p>
    <w:p w14:paraId="0B4E9F75" w14:textId="77777777" w:rsidR="0099407E" w:rsidRPr="0099407E" w:rsidRDefault="0099407E" w:rsidP="0099407E">
      <w:pPr>
        <w:numPr>
          <w:ilvl w:val="0"/>
          <w:numId w:val="2"/>
        </w:numPr>
        <w:jc w:val="both"/>
        <w:rPr>
          <w:rFonts w:ascii="Times New Roman" w:hAnsi="Times New Roman" w:cs="Times New Roman"/>
          <w:sz w:val="32"/>
          <w:szCs w:val="32"/>
        </w:rPr>
      </w:pPr>
      <w:r w:rsidRPr="0099407E">
        <w:rPr>
          <w:rFonts w:ascii="Times New Roman" w:hAnsi="Times New Roman" w:cs="Times New Roman"/>
          <w:b/>
          <w:bCs/>
          <w:sz w:val="32"/>
          <w:szCs w:val="32"/>
        </w:rPr>
        <w:t>Visualization:</w:t>
      </w:r>
      <w:r w:rsidRPr="0099407E">
        <w:rPr>
          <w:rFonts w:ascii="Times New Roman" w:hAnsi="Times New Roman" w:cs="Times New Roman"/>
          <w:sz w:val="32"/>
          <w:szCs w:val="32"/>
        </w:rPr>
        <w:t xml:space="preserve"> Using Tableau to create an interactive dashboard for real-time insight generation.</w:t>
      </w:r>
    </w:p>
    <w:p w14:paraId="624807E5"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5. Data Overview &amp; Analysis</w:t>
      </w:r>
    </w:p>
    <w:p w14:paraId="0063C578"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Based on the product positioning.csv dataset, the following key metrics were identified:</w:t>
      </w:r>
    </w:p>
    <w:p w14:paraId="0E9B47F1"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Key Performance Indicators (KPIs)</w:t>
      </w:r>
    </w:p>
    <w:p w14:paraId="762396A1" w14:textId="77777777" w:rsidR="0099407E" w:rsidRPr="0099407E" w:rsidRDefault="0099407E" w:rsidP="0099407E">
      <w:pPr>
        <w:numPr>
          <w:ilvl w:val="0"/>
          <w:numId w:val="3"/>
        </w:numPr>
        <w:jc w:val="both"/>
        <w:rPr>
          <w:rFonts w:ascii="Times New Roman" w:hAnsi="Times New Roman" w:cs="Times New Roman"/>
          <w:sz w:val="32"/>
          <w:szCs w:val="32"/>
        </w:rPr>
      </w:pPr>
      <w:r w:rsidRPr="0099407E">
        <w:rPr>
          <w:rFonts w:ascii="Times New Roman" w:hAnsi="Times New Roman" w:cs="Times New Roman"/>
          <w:b/>
          <w:bCs/>
          <w:sz w:val="32"/>
          <w:szCs w:val="32"/>
        </w:rPr>
        <w:t>Average Product Price:</w:t>
      </w:r>
      <w:r w:rsidRPr="0099407E">
        <w:rPr>
          <w:rFonts w:ascii="Times New Roman" w:hAnsi="Times New Roman" w:cs="Times New Roman"/>
          <w:sz w:val="32"/>
          <w:szCs w:val="32"/>
        </w:rPr>
        <w:t xml:space="preserve"> $28.02</w:t>
      </w:r>
    </w:p>
    <w:p w14:paraId="4E56A1E5" w14:textId="77777777" w:rsidR="0099407E" w:rsidRPr="0099407E" w:rsidRDefault="0099407E" w:rsidP="0099407E">
      <w:pPr>
        <w:numPr>
          <w:ilvl w:val="0"/>
          <w:numId w:val="3"/>
        </w:numPr>
        <w:jc w:val="both"/>
        <w:rPr>
          <w:rFonts w:ascii="Times New Roman" w:hAnsi="Times New Roman" w:cs="Times New Roman"/>
          <w:sz w:val="32"/>
          <w:szCs w:val="32"/>
        </w:rPr>
      </w:pPr>
      <w:r w:rsidRPr="0099407E">
        <w:rPr>
          <w:rFonts w:ascii="Times New Roman" w:hAnsi="Times New Roman" w:cs="Times New Roman"/>
          <w:b/>
          <w:bCs/>
          <w:sz w:val="32"/>
          <w:szCs w:val="32"/>
        </w:rPr>
        <w:t>Top Performing Position:</w:t>
      </w:r>
      <w:r w:rsidRPr="0099407E">
        <w:rPr>
          <w:rFonts w:ascii="Times New Roman" w:hAnsi="Times New Roman" w:cs="Times New Roman"/>
          <w:sz w:val="32"/>
          <w:szCs w:val="32"/>
        </w:rPr>
        <w:t xml:space="preserve"> </w:t>
      </w:r>
      <w:r w:rsidRPr="0099407E">
        <w:rPr>
          <w:rFonts w:ascii="Times New Roman" w:hAnsi="Times New Roman" w:cs="Times New Roman"/>
          <w:b/>
          <w:bCs/>
          <w:sz w:val="32"/>
          <w:szCs w:val="32"/>
        </w:rPr>
        <w:t>Aisle</w:t>
      </w:r>
      <w:r w:rsidRPr="0099407E">
        <w:rPr>
          <w:rFonts w:ascii="Times New Roman" w:hAnsi="Times New Roman" w:cs="Times New Roman"/>
          <w:sz w:val="32"/>
          <w:szCs w:val="32"/>
        </w:rPr>
        <w:t xml:space="preserve"> (Highest cumulative sales volume)</w:t>
      </w:r>
    </w:p>
    <w:p w14:paraId="6C8DA089" w14:textId="77777777" w:rsidR="0099407E" w:rsidRPr="0099407E" w:rsidRDefault="0099407E" w:rsidP="0099407E">
      <w:pPr>
        <w:numPr>
          <w:ilvl w:val="0"/>
          <w:numId w:val="3"/>
        </w:numPr>
        <w:jc w:val="both"/>
        <w:rPr>
          <w:rFonts w:ascii="Times New Roman" w:hAnsi="Times New Roman" w:cs="Times New Roman"/>
          <w:sz w:val="32"/>
          <w:szCs w:val="32"/>
        </w:rPr>
      </w:pPr>
      <w:r w:rsidRPr="0099407E">
        <w:rPr>
          <w:rFonts w:ascii="Times New Roman" w:hAnsi="Times New Roman" w:cs="Times New Roman"/>
          <w:b/>
          <w:bCs/>
          <w:sz w:val="32"/>
          <w:szCs w:val="32"/>
        </w:rPr>
        <w:t>Primary Demographic:</w:t>
      </w:r>
      <w:r w:rsidRPr="0099407E">
        <w:rPr>
          <w:rFonts w:ascii="Times New Roman" w:hAnsi="Times New Roman" w:cs="Times New Roman"/>
          <w:sz w:val="32"/>
          <w:szCs w:val="32"/>
        </w:rPr>
        <w:t xml:space="preserve"> </w:t>
      </w:r>
      <w:r w:rsidRPr="0099407E">
        <w:rPr>
          <w:rFonts w:ascii="Times New Roman" w:hAnsi="Times New Roman" w:cs="Times New Roman"/>
          <w:b/>
          <w:bCs/>
          <w:sz w:val="32"/>
          <w:szCs w:val="32"/>
        </w:rPr>
        <w:t>Families</w:t>
      </w:r>
    </w:p>
    <w:p w14:paraId="10549984" w14:textId="77777777" w:rsidR="0099407E" w:rsidRPr="0099407E" w:rsidRDefault="0099407E" w:rsidP="0099407E">
      <w:pPr>
        <w:numPr>
          <w:ilvl w:val="0"/>
          <w:numId w:val="3"/>
        </w:numPr>
        <w:jc w:val="both"/>
        <w:rPr>
          <w:rFonts w:ascii="Times New Roman" w:hAnsi="Times New Roman" w:cs="Times New Roman"/>
          <w:sz w:val="32"/>
          <w:szCs w:val="32"/>
        </w:rPr>
      </w:pPr>
      <w:r w:rsidRPr="0099407E">
        <w:rPr>
          <w:rFonts w:ascii="Times New Roman" w:hAnsi="Times New Roman" w:cs="Times New Roman"/>
          <w:b/>
          <w:bCs/>
          <w:sz w:val="32"/>
          <w:szCs w:val="32"/>
        </w:rPr>
        <w:t>Total Units Sold:</w:t>
      </w:r>
      <w:r w:rsidRPr="0099407E">
        <w:rPr>
          <w:rFonts w:ascii="Times New Roman" w:hAnsi="Times New Roman" w:cs="Times New Roman"/>
          <w:sz w:val="32"/>
          <w:szCs w:val="32"/>
        </w:rPr>
        <w:t xml:space="preserve"> 1,769,311 units across the sample set.</w:t>
      </w:r>
    </w:p>
    <w:p w14:paraId="1892063E"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Top 5 Performing Products</w:t>
      </w:r>
    </w:p>
    <w:tbl>
      <w:tblPr>
        <w:tblW w:w="0" w:type="auto"/>
        <w:tblCellSpacing w:w="15" w:type="dxa"/>
        <w:tblCellMar>
          <w:left w:w="0" w:type="dxa"/>
          <w:right w:w="0" w:type="dxa"/>
        </w:tblCellMar>
        <w:tblLook w:val="04A0" w:firstRow="1" w:lastRow="0" w:firstColumn="1" w:lastColumn="0" w:noHBand="0" w:noVBand="1"/>
      </w:tblPr>
      <w:tblGrid>
        <w:gridCol w:w="1787"/>
        <w:gridCol w:w="1680"/>
        <w:gridCol w:w="1343"/>
        <w:gridCol w:w="1120"/>
        <w:gridCol w:w="1880"/>
      </w:tblGrid>
      <w:tr w:rsidR="0099407E" w:rsidRPr="0099407E" w14:paraId="4ED219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00D698"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b/>
                <w:bCs/>
                <w:sz w:val="32"/>
                <w:szCs w:val="32"/>
              </w:rPr>
              <w:t>Product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353DF1"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b/>
                <w:bCs/>
                <w:sz w:val="32"/>
                <w:szCs w:val="32"/>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60D49"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b/>
                <w:bCs/>
                <w:sz w:val="32"/>
                <w:szCs w:val="32"/>
              </w:rPr>
              <w:t>Position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886EFB"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b/>
                <w:bCs/>
                <w:sz w:val="32"/>
                <w:szCs w:val="32"/>
              </w:rPr>
              <w:t>Price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165546"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b/>
                <w:bCs/>
                <w:sz w:val="32"/>
                <w:szCs w:val="32"/>
              </w:rPr>
              <w:t>Sales Volume</w:t>
            </w:r>
          </w:p>
        </w:tc>
      </w:tr>
      <w:tr w:rsidR="0099407E" w:rsidRPr="0099407E" w14:paraId="3454E8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6753E"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179528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3CBC70"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Clothing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160AB2"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End-cap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A55217"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$40.14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4B06E9"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2,999</w:t>
            </w:r>
          </w:p>
        </w:tc>
      </w:tr>
      <w:tr w:rsidR="0099407E" w:rsidRPr="0099407E" w14:paraId="27BB0B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5D8270"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167648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1D136"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Electronics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A3EC3F"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Aisle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AAE875"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$39.47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A4937D"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2,990</w:t>
            </w:r>
          </w:p>
        </w:tc>
      </w:tr>
      <w:tr w:rsidR="0099407E" w:rsidRPr="0099407E" w14:paraId="395649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A51B51"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lastRenderedPageBreak/>
              <w:t>183825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15C179"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Clothing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AC3100"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Aisle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E09203"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$42.70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4E3BBB"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2,989</w:t>
            </w:r>
          </w:p>
        </w:tc>
      </w:tr>
      <w:tr w:rsidR="0099407E" w:rsidRPr="0099407E" w14:paraId="0FF68D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3E5D6E"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135786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9324A4"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Electronics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F1A60F"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Aisle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7C584D"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$27.36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546D6C"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2,987</w:t>
            </w:r>
          </w:p>
        </w:tc>
      </w:tr>
      <w:tr w:rsidR="0099407E" w:rsidRPr="0099407E" w14:paraId="04D36B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B2273D"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123047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97FA18"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Food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6247A1"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Aisle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62D9C9"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$9.88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49B5E1"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2,985</w:t>
            </w:r>
          </w:p>
        </w:tc>
      </w:tr>
    </w:tbl>
    <w:p w14:paraId="7F8031BE"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Gemini said</w:t>
      </w:r>
    </w:p>
    <w:p w14:paraId="74013092"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Based on the structure of your uploaded Document.pdf and the specifics of your product positioning.csv, here is a comprehensive project document. It follows a professional academic and business format, perfect for a final project report or a business case study.</w:t>
      </w:r>
    </w:p>
    <w:p w14:paraId="6CB13644"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pict w14:anchorId="4B651269">
          <v:rect id="_x0000_i1031" style="width:0;height:1.5pt" o:hralign="center" o:hrstd="t" o:hr="t" fillcolor="#a0a0a0" stroked="f"/>
        </w:pict>
      </w:r>
    </w:p>
    <w:p w14:paraId="657BB7D3"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Strategic Product Placement Analysis Project Report</w:t>
      </w:r>
    </w:p>
    <w:p w14:paraId="564813DC"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1. Introduction</w:t>
      </w:r>
    </w:p>
    <w:p w14:paraId="262EC294"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In the competitive retail landscape, maximizing sales volume depends heavily on strategic product placement. The physical location of a product—whether it is in a high-traffic aisle, at an end-cap, or near the front of the store—significantly influences customer visibility and purchasing intent.</w:t>
      </w:r>
    </w:p>
    <w:p w14:paraId="6AEB7191"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 xml:space="preserve">This project </w:t>
      </w:r>
      <w:proofErr w:type="spellStart"/>
      <w:r w:rsidRPr="0099407E">
        <w:rPr>
          <w:rFonts w:ascii="Times New Roman" w:hAnsi="Times New Roman" w:cs="Times New Roman"/>
          <w:sz w:val="32"/>
          <w:szCs w:val="32"/>
        </w:rPr>
        <w:t>analyzes</w:t>
      </w:r>
      <w:proofErr w:type="spellEnd"/>
      <w:r w:rsidRPr="0099407E">
        <w:rPr>
          <w:rFonts w:ascii="Times New Roman" w:hAnsi="Times New Roman" w:cs="Times New Roman"/>
          <w:sz w:val="32"/>
          <w:szCs w:val="32"/>
        </w:rPr>
        <w:t xml:space="preserve"> the relationship between product positioning, pricing strategies, and consumer demographics using data-driven insights.</w:t>
      </w:r>
    </w:p>
    <w:p w14:paraId="6570C4A7"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2. Problem Statement</w:t>
      </w:r>
    </w:p>
    <w:p w14:paraId="323539F9"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 xml:space="preserve">Retailers often lack clear visibility into which store locations yield the highest return for specific product categories. The key challenge </w:t>
      </w:r>
      <w:r w:rsidRPr="0099407E">
        <w:rPr>
          <w:rFonts w:ascii="Times New Roman" w:hAnsi="Times New Roman" w:cs="Times New Roman"/>
          <w:sz w:val="32"/>
          <w:szCs w:val="32"/>
        </w:rPr>
        <w:lastRenderedPageBreak/>
        <w:t>addressed in this report is identifying how shelf placement (Aisle, End-cap, Front of Store) interacts with competitive pricing and foot traffic to drive sales performance.</w:t>
      </w:r>
    </w:p>
    <w:p w14:paraId="3EFDD03C"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3. Objectives</w:t>
      </w:r>
    </w:p>
    <w:p w14:paraId="2A2A7247" w14:textId="77777777" w:rsidR="0099407E" w:rsidRPr="0099407E" w:rsidRDefault="0099407E" w:rsidP="0099407E">
      <w:pPr>
        <w:numPr>
          <w:ilvl w:val="0"/>
          <w:numId w:val="4"/>
        </w:numPr>
        <w:jc w:val="both"/>
        <w:rPr>
          <w:rFonts w:ascii="Times New Roman" w:hAnsi="Times New Roman" w:cs="Times New Roman"/>
          <w:sz w:val="32"/>
          <w:szCs w:val="32"/>
        </w:rPr>
      </w:pPr>
      <w:r w:rsidRPr="0099407E">
        <w:rPr>
          <w:rFonts w:ascii="Times New Roman" w:hAnsi="Times New Roman" w:cs="Times New Roman"/>
          <w:sz w:val="32"/>
          <w:szCs w:val="32"/>
        </w:rPr>
        <w:t xml:space="preserve">To evaluate the impact of </w:t>
      </w:r>
      <w:r w:rsidRPr="0099407E">
        <w:rPr>
          <w:rFonts w:ascii="Times New Roman" w:hAnsi="Times New Roman" w:cs="Times New Roman"/>
          <w:b/>
          <w:bCs/>
          <w:sz w:val="32"/>
          <w:szCs w:val="32"/>
        </w:rPr>
        <w:t>Product Position</w:t>
      </w:r>
      <w:r w:rsidRPr="0099407E">
        <w:rPr>
          <w:rFonts w:ascii="Times New Roman" w:hAnsi="Times New Roman" w:cs="Times New Roman"/>
          <w:sz w:val="32"/>
          <w:szCs w:val="32"/>
        </w:rPr>
        <w:t xml:space="preserve"> on total </w:t>
      </w:r>
      <w:r w:rsidRPr="0099407E">
        <w:rPr>
          <w:rFonts w:ascii="Times New Roman" w:hAnsi="Times New Roman" w:cs="Times New Roman"/>
          <w:b/>
          <w:bCs/>
          <w:sz w:val="32"/>
          <w:szCs w:val="32"/>
        </w:rPr>
        <w:t>Sales Volume</w:t>
      </w:r>
      <w:r w:rsidRPr="0099407E">
        <w:rPr>
          <w:rFonts w:ascii="Times New Roman" w:hAnsi="Times New Roman" w:cs="Times New Roman"/>
          <w:sz w:val="32"/>
          <w:szCs w:val="32"/>
        </w:rPr>
        <w:t>.</w:t>
      </w:r>
    </w:p>
    <w:p w14:paraId="396ED786" w14:textId="77777777" w:rsidR="0099407E" w:rsidRPr="0099407E" w:rsidRDefault="0099407E" w:rsidP="0099407E">
      <w:pPr>
        <w:numPr>
          <w:ilvl w:val="0"/>
          <w:numId w:val="4"/>
        </w:numPr>
        <w:jc w:val="both"/>
        <w:rPr>
          <w:rFonts w:ascii="Times New Roman" w:hAnsi="Times New Roman" w:cs="Times New Roman"/>
          <w:sz w:val="32"/>
          <w:szCs w:val="32"/>
        </w:rPr>
      </w:pPr>
      <w:r w:rsidRPr="0099407E">
        <w:rPr>
          <w:rFonts w:ascii="Times New Roman" w:hAnsi="Times New Roman" w:cs="Times New Roman"/>
          <w:sz w:val="32"/>
          <w:szCs w:val="32"/>
        </w:rPr>
        <w:t xml:space="preserve">To </w:t>
      </w:r>
      <w:proofErr w:type="spellStart"/>
      <w:r w:rsidRPr="0099407E">
        <w:rPr>
          <w:rFonts w:ascii="Times New Roman" w:hAnsi="Times New Roman" w:cs="Times New Roman"/>
          <w:sz w:val="32"/>
          <w:szCs w:val="32"/>
        </w:rPr>
        <w:t>analyze</w:t>
      </w:r>
      <w:proofErr w:type="spellEnd"/>
      <w:r w:rsidRPr="0099407E">
        <w:rPr>
          <w:rFonts w:ascii="Times New Roman" w:hAnsi="Times New Roman" w:cs="Times New Roman"/>
          <w:sz w:val="32"/>
          <w:szCs w:val="32"/>
        </w:rPr>
        <w:t xml:space="preserve"> the role of </w:t>
      </w:r>
      <w:r w:rsidRPr="0099407E">
        <w:rPr>
          <w:rFonts w:ascii="Times New Roman" w:hAnsi="Times New Roman" w:cs="Times New Roman"/>
          <w:b/>
          <w:bCs/>
          <w:sz w:val="32"/>
          <w:szCs w:val="32"/>
        </w:rPr>
        <w:t>Consumer Demographics</w:t>
      </w:r>
      <w:r w:rsidRPr="0099407E">
        <w:rPr>
          <w:rFonts w:ascii="Times New Roman" w:hAnsi="Times New Roman" w:cs="Times New Roman"/>
          <w:sz w:val="32"/>
          <w:szCs w:val="32"/>
        </w:rPr>
        <w:t xml:space="preserve"> in purchasing </w:t>
      </w:r>
      <w:proofErr w:type="spellStart"/>
      <w:r w:rsidRPr="0099407E">
        <w:rPr>
          <w:rFonts w:ascii="Times New Roman" w:hAnsi="Times New Roman" w:cs="Times New Roman"/>
          <w:sz w:val="32"/>
          <w:szCs w:val="32"/>
        </w:rPr>
        <w:t>behavior</w:t>
      </w:r>
      <w:proofErr w:type="spellEnd"/>
      <w:r w:rsidRPr="0099407E">
        <w:rPr>
          <w:rFonts w:ascii="Times New Roman" w:hAnsi="Times New Roman" w:cs="Times New Roman"/>
          <w:sz w:val="32"/>
          <w:szCs w:val="32"/>
        </w:rPr>
        <w:t xml:space="preserve"> across different categories (Clothing, Electronics, Food).</w:t>
      </w:r>
    </w:p>
    <w:p w14:paraId="6C4EFF53" w14:textId="77777777" w:rsidR="0099407E" w:rsidRPr="0099407E" w:rsidRDefault="0099407E" w:rsidP="0099407E">
      <w:pPr>
        <w:numPr>
          <w:ilvl w:val="0"/>
          <w:numId w:val="4"/>
        </w:numPr>
        <w:jc w:val="both"/>
        <w:rPr>
          <w:rFonts w:ascii="Times New Roman" w:hAnsi="Times New Roman" w:cs="Times New Roman"/>
          <w:sz w:val="32"/>
          <w:szCs w:val="32"/>
        </w:rPr>
      </w:pPr>
      <w:r w:rsidRPr="0099407E">
        <w:rPr>
          <w:rFonts w:ascii="Times New Roman" w:hAnsi="Times New Roman" w:cs="Times New Roman"/>
          <w:sz w:val="32"/>
          <w:szCs w:val="32"/>
        </w:rPr>
        <w:t xml:space="preserve">To determine the effectiveness of </w:t>
      </w:r>
      <w:r w:rsidRPr="0099407E">
        <w:rPr>
          <w:rFonts w:ascii="Times New Roman" w:hAnsi="Times New Roman" w:cs="Times New Roman"/>
          <w:b/>
          <w:bCs/>
          <w:sz w:val="32"/>
          <w:szCs w:val="32"/>
        </w:rPr>
        <w:t>Promotional Strategies</w:t>
      </w:r>
      <w:r w:rsidRPr="0099407E">
        <w:rPr>
          <w:rFonts w:ascii="Times New Roman" w:hAnsi="Times New Roman" w:cs="Times New Roman"/>
          <w:sz w:val="32"/>
          <w:szCs w:val="32"/>
        </w:rPr>
        <w:t xml:space="preserve"> and </w:t>
      </w:r>
      <w:r w:rsidRPr="0099407E">
        <w:rPr>
          <w:rFonts w:ascii="Times New Roman" w:hAnsi="Times New Roman" w:cs="Times New Roman"/>
          <w:b/>
          <w:bCs/>
          <w:sz w:val="32"/>
          <w:szCs w:val="32"/>
        </w:rPr>
        <w:t>Seasonal Trends</w:t>
      </w:r>
      <w:r w:rsidRPr="0099407E">
        <w:rPr>
          <w:rFonts w:ascii="Times New Roman" w:hAnsi="Times New Roman" w:cs="Times New Roman"/>
          <w:sz w:val="32"/>
          <w:szCs w:val="32"/>
        </w:rPr>
        <w:t xml:space="preserve"> on revenue.</w:t>
      </w:r>
    </w:p>
    <w:p w14:paraId="2DA61694"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4. Methodology</w:t>
      </w:r>
    </w:p>
    <w:p w14:paraId="57BCF651"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The analysis was conducted using the following stages:</w:t>
      </w:r>
    </w:p>
    <w:p w14:paraId="0742775E" w14:textId="77777777" w:rsidR="0099407E" w:rsidRPr="0099407E" w:rsidRDefault="0099407E" w:rsidP="0099407E">
      <w:pPr>
        <w:numPr>
          <w:ilvl w:val="0"/>
          <w:numId w:val="5"/>
        </w:numPr>
        <w:jc w:val="both"/>
        <w:rPr>
          <w:rFonts w:ascii="Times New Roman" w:hAnsi="Times New Roman" w:cs="Times New Roman"/>
          <w:sz w:val="32"/>
          <w:szCs w:val="32"/>
        </w:rPr>
      </w:pPr>
      <w:r w:rsidRPr="0099407E">
        <w:rPr>
          <w:rFonts w:ascii="Times New Roman" w:hAnsi="Times New Roman" w:cs="Times New Roman"/>
          <w:b/>
          <w:bCs/>
          <w:sz w:val="32"/>
          <w:szCs w:val="32"/>
        </w:rPr>
        <w:t>Data Collection:</w:t>
      </w:r>
      <w:r w:rsidRPr="0099407E">
        <w:rPr>
          <w:rFonts w:ascii="Times New Roman" w:hAnsi="Times New Roman" w:cs="Times New Roman"/>
          <w:sz w:val="32"/>
          <w:szCs w:val="32"/>
        </w:rPr>
        <w:t xml:space="preserve"> A dataset containing 1,000 retail product entries was utilized.</w:t>
      </w:r>
    </w:p>
    <w:p w14:paraId="1BEA00E1" w14:textId="77777777" w:rsidR="0099407E" w:rsidRPr="0099407E" w:rsidRDefault="0099407E" w:rsidP="0099407E">
      <w:pPr>
        <w:numPr>
          <w:ilvl w:val="0"/>
          <w:numId w:val="5"/>
        </w:numPr>
        <w:jc w:val="both"/>
        <w:rPr>
          <w:rFonts w:ascii="Times New Roman" w:hAnsi="Times New Roman" w:cs="Times New Roman"/>
          <w:sz w:val="32"/>
          <w:szCs w:val="32"/>
        </w:rPr>
      </w:pPr>
      <w:r w:rsidRPr="0099407E">
        <w:rPr>
          <w:rFonts w:ascii="Times New Roman" w:hAnsi="Times New Roman" w:cs="Times New Roman"/>
          <w:b/>
          <w:bCs/>
          <w:sz w:val="32"/>
          <w:szCs w:val="32"/>
        </w:rPr>
        <w:t>Data Preparation:</w:t>
      </w:r>
      <w:r w:rsidRPr="0099407E">
        <w:rPr>
          <w:rFonts w:ascii="Times New Roman" w:hAnsi="Times New Roman" w:cs="Times New Roman"/>
          <w:sz w:val="32"/>
          <w:szCs w:val="32"/>
        </w:rPr>
        <w:t xml:space="preserve"> Cleaning and normalizing columns such as Price, Competitor's Price, and Sales Volume.</w:t>
      </w:r>
    </w:p>
    <w:p w14:paraId="7B308643" w14:textId="77777777" w:rsidR="0099407E" w:rsidRPr="0099407E" w:rsidRDefault="0099407E" w:rsidP="0099407E">
      <w:pPr>
        <w:numPr>
          <w:ilvl w:val="0"/>
          <w:numId w:val="5"/>
        </w:numPr>
        <w:jc w:val="both"/>
        <w:rPr>
          <w:rFonts w:ascii="Times New Roman" w:hAnsi="Times New Roman" w:cs="Times New Roman"/>
          <w:sz w:val="32"/>
          <w:szCs w:val="32"/>
        </w:rPr>
      </w:pPr>
      <w:r w:rsidRPr="0099407E">
        <w:rPr>
          <w:rFonts w:ascii="Times New Roman" w:hAnsi="Times New Roman" w:cs="Times New Roman"/>
          <w:b/>
          <w:bCs/>
          <w:sz w:val="32"/>
          <w:szCs w:val="32"/>
        </w:rPr>
        <w:t>Exploratory Data Analysis (EDA):</w:t>
      </w:r>
      <w:r w:rsidRPr="0099407E">
        <w:rPr>
          <w:rFonts w:ascii="Times New Roman" w:hAnsi="Times New Roman" w:cs="Times New Roman"/>
          <w:sz w:val="32"/>
          <w:szCs w:val="32"/>
        </w:rPr>
        <w:t xml:space="preserve"> Identifying the highest-performing categories and placements.</w:t>
      </w:r>
    </w:p>
    <w:p w14:paraId="0F9B9FF8" w14:textId="77777777" w:rsidR="0099407E" w:rsidRPr="0099407E" w:rsidRDefault="0099407E" w:rsidP="0099407E">
      <w:pPr>
        <w:numPr>
          <w:ilvl w:val="0"/>
          <w:numId w:val="5"/>
        </w:numPr>
        <w:jc w:val="both"/>
        <w:rPr>
          <w:rFonts w:ascii="Times New Roman" w:hAnsi="Times New Roman" w:cs="Times New Roman"/>
          <w:sz w:val="32"/>
          <w:szCs w:val="32"/>
        </w:rPr>
      </w:pPr>
      <w:r w:rsidRPr="0099407E">
        <w:rPr>
          <w:rFonts w:ascii="Times New Roman" w:hAnsi="Times New Roman" w:cs="Times New Roman"/>
          <w:b/>
          <w:bCs/>
          <w:sz w:val="32"/>
          <w:szCs w:val="32"/>
        </w:rPr>
        <w:t>Visualization:</w:t>
      </w:r>
      <w:r w:rsidRPr="0099407E">
        <w:rPr>
          <w:rFonts w:ascii="Times New Roman" w:hAnsi="Times New Roman" w:cs="Times New Roman"/>
          <w:sz w:val="32"/>
          <w:szCs w:val="32"/>
        </w:rPr>
        <w:t xml:space="preserve"> Using Tableau to create an interactive dashboard for real-time insight generation.</w:t>
      </w:r>
    </w:p>
    <w:p w14:paraId="6054A8A9"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5. Data Overview &amp; Analysis</w:t>
      </w:r>
    </w:p>
    <w:p w14:paraId="2AD744BF"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Based on the product positioning.csv dataset, the following key metrics were identified:</w:t>
      </w:r>
    </w:p>
    <w:p w14:paraId="1F7515B3"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Key Performance Indicators (KPIs)</w:t>
      </w:r>
    </w:p>
    <w:p w14:paraId="69CE4459" w14:textId="77777777" w:rsidR="0099407E" w:rsidRPr="0099407E" w:rsidRDefault="0099407E" w:rsidP="0099407E">
      <w:pPr>
        <w:numPr>
          <w:ilvl w:val="0"/>
          <w:numId w:val="6"/>
        </w:numPr>
        <w:jc w:val="both"/>
        <w:rPr>
          <w:rFonts w:ascii="Times New Roman" w:hAnsi="Times New Roman" w:cs="Times New Roman"/>
          <w:sz w:val="32"/>
          <w:szCs w:val="32"/>
        </w:rPr>
      </w:pPr>
      <w:r w:rsidRPr="0099407E">
        <w:rPr>
          <w:rFonts w:ascii="Times New Roman" w:hAnsi="Times New Roman" w:cs="Times New Roman"/>
          <w:b/>
          <w:bCs/>
          <w:sz w:val="32"/>
          <w:szCs w:val="32"/>
        </w:rPr>
        <w:t>Average Product Price:</w:t>
      </w:r>
      <w:r w:rsidRPr="0099407E">
        <w:rPr>
          <w:rFonts w:ascii="Times New Roman" w:hAnsi="Times New Roman" w:cs="Times New Roman"/>
          <w:sz w:val="32"/>
          <w:szCs w:val="32"/>
        </w:rPr>
        <w:t xml:space="preserve"> $28.02</w:t>
      </w:r>
    </w:p>
    <w:p w14:paraId="2920FFBF" w14:textId="77777777" w:rsidR="0099407E" w:rsidRPr="0099407E" w:rsidRDefault="0099407E" w:rsidP="0099407E">
      <w:pPr>
        <w:numPr>
          <w:ilvl w:val="0"/>
          <w:numId w:val="6"/>
        </w:numPr>
        <w:jc w:val="both"/>
        <w:rPr>
          <w:rFonts w:ascii="Times New Roman" w:hAnsi="Times New Roman" w:cs="Times New Roman"/>
          <w:sz w:val="32"/>
          <w:szCs w:val="32"/>
        </w:rPr>
      </w:pPr>
      <w:r w:rsidRPr="0099407E">
        <w:rPr>
          <w:rFonts w:ascii="Times New Roman" w:hAnsi="Times New Roman" w:cs="Times New Roman"/>
          <w:b/>
          <w:bCs/>
          <w:sz w:val="32"/>
          <w:szCs w:val="32"/>
        </w:rPr>
        <w:lastRenderedPageBreak/>
        <w:t>Top Performing Position:</w:t>
      </w:r>
      <w:r w:rsidRPr="0099407E">
        <w:rPr>
          <w:rFonts w:ascii="Times New Roman" w:hAnsi="Times New Roman" w:cs="Times New Roman"/>
          <w:sz w:val="32"/>
          <w:szCs w:val="32"/>
        </w:rPr>
        <w:t xml:space="preserve"> </w:t>
      </w:r>
      <w:r w:rsidRPr="0099407E">
        <w:rPr>
          <w:rFonts w:ascii="Times New Roman" w:hAnsi="Times New Roman" w:cs="Times New Roman"/>
          <w:b/>
          <w:bCs/>
          <w:sz w:val="32"/>
          <w:szCs w:val="32"/>
        </w:rPr>
        <w:t>Aisle</w:t>
      </w:r>
      <w:r w:rsidRPr="0099407E">
        <w:rPr>
          <w:rFonts w:ascii="Times New Roman" w:hAnsi="Times New Roman" w:cs="Times New Roman"/>
          <w:sz w:val="32"/>
          <w:szCs w:val="32"/>
        </w:rPr>
        <w:t xml:space="preserve"> (Highest cumulative sales volume)</w:t>
      </w:r>
    </w:p>
    <w:p w14:paraId="72000E10" w14:textId="77777777" w:rsidR="0099407E" w:rsidRPr="0099407E" w:rsidRDefault="0099407E" w:rsidP="0099407E">
      <w:pPr>
        <w:numPr>
          <w:ilvl w:val="0"/>
          <w:numId w:val="6"/>
        </w:numPr>
        <w:jc w:val="both"/>
        <w:rPr>
          <w:rFonts w:ascii="Times New Roman" w:hAnsi="Times New Roman" w:cs="Times New Roman"/>
          <w:sz w:val="32"/>
          <w:szCs w:val="32"/>
        </w:rPr>
      </w:pPr>
      <w:r w:rsidRPr="0099407E">
        <w:rPr>
          <w:rFonts w:ascii="Times New Roman" w:hAnsi="Times New Roman" w:cs="Times New Roman"/>
          <w:b/>
          <w:bCs/>
          <w:sz w:val="32"/>
          <w:szCs w:val="32"/>
        </w:rPr>
        <w:t>Primary Demographic:</w:t>
      </w:r>
      <w:r w:rsidRPr="0099407E">
        <w:rPr>
          <w:rFonts w:ascii="Times New Roman" w:hAnsi="Times New Roman" w:cs="Times New Roman"/>
          <w:sz w:val="32"/>
          <w:szCs w:val="32"/>
        </w:rPr>
        <w:t xml:space="preserve"> </w:t>
      </w:r>
      <w:r w:rsidRPr="0099407E">
        <w:rPr>
          <w:rFonts w:ascii="Times New Roman" w:hAnsi="Times New Roman" w:cs="Times New Roman"/>
          <w:b/>
          <w:bCs/>
          <w:sz w:val="32"/>
          <w:szCs w:val="32"/>
        </w:rPr>
        <w:t>Families</w:t>
      </w:r>
    </w:p>
    <w:p w14:paraId="07286730" w14:textId="77777777" w:rsidR="0099407E" w:rsidRPr="0099407E" w:rsidRDefault="0099407E" w:rsidP="0099407E">
      <w:pPr>
        <w:numPr>
          <w:ilvl w:val="0"/>
          <w:numId w:val="6"/>
        </w:numPr>
        <w:jc w:val="both"/>
        <w:rPr>
          <w:rFonts w:ascii="Times New Roman" w:hAnsi="Times New Roman" w:cs="Times New Roman"/>
          <w:sz w:val="32"/>
          <w:szCs w:val="32"/>
        </w:rPr>
      </w:pPr>
      <w:r w:rsidRPr="0099407E">
        <w:rPr>
          <w:rFonts w:ascii="Times New Roman" w:hAnsi="Times New Roman" w:cs="Times New Roman"/>
          <w:b/>
          <w:bCs/>
          <w:sz w:val="32"/>
          <w:szCs w:val="32"/>
        </w:rPr>
        <w:t>Total Units Sold:</w:t>
      </w:r>
      <w:r w:rsidRPr="0099407E">
        <w:rPr>
          <w:rFonts w:ascii="Times New Roman" w:hAnsi="Times New Roman" w:cs="Times New Roman"/>
          <w:sz w:val="32"/>
          <w:szCs w:val="32"/>
        </w:rPr>
        <w:t xml:space="preserve"> 1,769,311 units across the sample set.</w:t>
      </w:r>
    </w:p>
    <w:p w14:paraId="340B5B27"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Top 5 Performing Products</w:t>
      </w:r>
    </w:p>
    <w:tbl>
      <w:tblPr>
        <w:tblW w:w="13695" w:type="dxa"/>
        <w:tblCellMar>
          <w:top w:w="15" w:type="dxa"/>
          <w:left w:w="15" w:type="dxa"/>
          <w:bottom w:w="15" w:type="dxa"/>
          <w:right w:w="15" w:type="dxa"/>
        </w:tblCellMar>
        <w:tblLook w:val="04A0" w:firstRow="1" w:lastRow="0" w:firstColumn="1" w:lastColumn="0" w:noHBand="0" w:noVBand="1"/>
      </w:tblPr>
      <w:tblGrid>
        <w:gridCol w:w="2961"/>
        <w:gridCol w:w="3015"/>
        <w:gridCol w:w="2234"/>
        <w:gridCol w:w="1842"/>
        <w:gridCol w:w="3643"/>
      </w:tblGrid>
      <w:tr w:rsidR="0099407E" w:rsidRPr="0099407E" w14:paraId="0C996D37"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32B4C248"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Product ID</w:t>
            </w:r>
          </w:p>
        </w:tc>
        <w:tc>
          <w:tcPr>
            <w:tcW w:w="0" w:type="auto"/>
            <w:tcBorders>
              <w:top w:val="nil"/>
              <w:left w:val="nil"/>
              <w:bottom w:val="single" w:sz="6" w:space="0" w:color="C4C7C5"/>
              <w:right w:val="nil"/>
            </w:tcBorders>
            <w:tcMar>
              <w:top w:w="240" w:type="dxa"/>
              <w:left w:w="0" w:type="dxa"/>
              <w:bottom w:w="240" w:type="dxa"/>
              <w:right w:w="0" w:type="dxa"/>
            </w:tcMar>
            <w:hideMark/>
          </w:tcPr>
          <w:p w14:paraId="5B8E1933"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Category</w:t>
            </w:r>
          </w:p>
        </w:tc>
        <w:tc>
          <w:tcPr>
            <w:tcW w:w="0" w:type="auto"/>
            <w:tcBorders>
              <w:top w:val="nil"/>
              <w:left w:val="nil"/>
              <w:bottom w:val="single" w:sz="6" w:space="0" w:color="C4C7C5"/>
              <w:right w:val="nil"/>
            </w:tcBorders>
            <w:tcMar>
              <w:top w:w="240" w:type="dxa"/>
              <w:left w:w="0" w:type="dxa"/>
              <w:bottom w:w="240" w:type="dxa"/>
              <w:right w:w="0" w:type="dxa"/>
            </w:tcMar>
            <w:hideMark/>
          </w:tcPr>
          <w:p w14:paraId="75699995"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Position</w:t>
            </w:r>
          </w:p>
        </w:tc>
        <w:tc>
          <w:tcPr>
            <w:tcW w:w="0" w:type="auto"/>
            <w:tcBorders>
              <w:top w:val="nil"/>
              <w:left w:val="nil"/>
              <w:bottom w:val="single" w:sz="6" w:space="0" w:color="C4C7C5"/>
              <w:right w:val="nil"/>
            </w:tcBorders>
            <w:tcMar>
              <w:top w:w="240" w:type="dxa"/>
              <w:left w:w="0" w:type="dxa"/>
              <w:bottom w:w="240" w:type="dxa"/>
              <w:right w:w="0" w:type="dxa"/>
            </w:tcMar>
            <w:hideMark/>
          </w:tcPr>
          <w:p w14:paraId="6F35E415"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Price</w:t>
            </w:r>
          </w:p>
        </w:tc>
        <w:tc>
          <w:tcPr>
            <w:tcW w:w="0" w:type="auto"/>
            <w:tcBorders>
              <w:top w:val="nil"/>
              <w:left w:val="nil"/>
              <w:bottom w:val="single" w:sz="6" w:space="0" w:color="C4C7C5"/>
              <w:right w:val="nil"/>
            </w:tcBorders>
            <w:tcMar>
              <w:top w:w="240" w:type="dxa"/>
              <w:left w:w="0" w:type="dxa"/>
              <w:bottom w:w="240" w:type="dxa"/>
              <w:right w:w="0" w:type="dxa"/>
            </w:tcMar>
            <w:hideMark/>
          </w:tcPr>
          <w:p w14:paraId="017BFCAF"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Sales Volume</w:t>
            </w:r>
          </w:p>
        </w:tc>
      </w:tr>
      <w:tr w:rsidR="0099407E" w:rsidRPr="0099407E" w14:paraId="20806D8F"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4FF8DD4"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179528</w:t>
            </w:r>
          </w:p>
        </w:tc>
        <w:tc>
          <w:tcPr>
            <w:tcW w:w="0" w:type="auto"/>
            <w:tcBorders>
              <w:top w:val="nil"/>
              <w:left w:val="nil"/>
              <w:bottom w:val="single" w:sz="6" w:space="0" w:color="C4C7C5"/>
              <w:right w:val="nil"/>
            </w:tcBorders>
            <w:tcMar>
              <w:top w:w="240" w:type="dxa"/>
              <w:left w:w="0" w:type="dxa"/>
              <w:bottom w:w="240" w:type="dxa"/>
              <w:right w:w="0" w:type="dxa"/>
            </w:tcMar>
            <w:hideMark/>
          </w:tcPr>
          <w:p w14:paraId="0AF0E1DC"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Clothing</w:t>
            </w:r>
          </w:p>
        </w:tc>
        <w:tc>
          <w:tcPr>
            <w:tcW w:w="0" w:type="auto"/>
            <w:tcBorders>
              <w:top w:val="nil"/>
              <w:left w:val="nil"/>
              <w:bottom w:val="single" w:sz="6" w:space="0" w:color="C4C7C5"/>
              <w:right w:val="nil"/>
            </w:tcBorders>
            <w:tcMar>
              <w:top w:w="240" w:type="dxa"/>
              <w:left w:w="0" w:type="dxa"/>
              <w:bottom w:w="240" w:type="dxa"/>
              <w:right w:w="0" w:type="dxa"/>
            </w:tcMar>
            <w:hideMark/>
          </w:tcPr>
          <w:p w14:paraId="56157D14"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End-cap</w:t>
            </w:r>
          </w:p>
        </w:tc>
        <w:tc>
          <w:tcPr>
            <w:tcW w:w="0" w:type="auto"/>
            <w:tcBorders>
              <w:top w:val="nil"/>
              <w:left w:val="nil"/>
              <w:bottom w:val="single" w:sz="6" w:space="0" w:color="C4C7C5"/>
              <w:right w:val="nil"/>
            </w:tcBorders>
            <w:tcMar>
              <w:top w:w="240" w:type="dxa"/>
              <w:left w:w="0" w:type="dxa"/>
              <w:bottom w:w="240" w:type="dxa"/>
              <w:right w:w="0" w:type="dxa"/>
            </w:tcMar>
            <w:hideMark/>
          </w:tcPr>
          <w:p w14:paraId="116C3F09"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$40.14</w:t>
            </w:r>
          </w:p>
        </w:tc>
        <w:tc>
          <w:tcPr>
            <w:tcW w:w="0" w:type="auto"/>
            <w:tcBorders>
              <w:top w:val="nil"/>
              <w:left w:val="nil"/>
              <w:bottom w:val="single" w:sz="6" w:space="0" w:color="C4C7C5"/>
              <w:right w:val="nil"/>
            </w:tcBorders>
            <w:tcMar>
              <w:top w:w="240" w:type="dxa"/>
              <w:left w:w="0" w:type="dxa"/>
              <w:bottom w:w="240" w:type="dxa"/>
              <w:right w:w="0" w:type="dxa"/>
            </w:tcMar>
            <w:hideMark/>
          </w:tcPr>
          <w:p w14:paraId="00BAFCC9"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2,999</w:t>
            </w:r>
          </w:p>
        </w:tc>
      </w:tr>
      <w:tr w:rsidR="0099407E" w:rsidRPr="0099407E" w14:paraId="4F809CEF"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9F7C5D0"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167648</w:t>
            </w:r>
          </w:p>
        </w:tc>
        <w:tc>
          <w:tcPr>
            <w:tcW w:w="0" w:type="auto"/>
            <w:tcBorders>
              <w:top w:val="nil"/>
              <w:left w:val="nil"/>
              <w:bottom w:val="single" w:sz="6" w:space="0" w:color="C4C7C5"/>
              <w:right w:val="nil"/>
            </w:tcBorders>
            <w:tcMar>
              <w:top w:w="240" w:type="dxa"/>
              <w:left w:w="0" w:type="dxa"/>
              <w:bottom w:w="240" w:type="dxa"/>
              <w:right w:w="0" w:type="dxa"/>
            </w:tcMar>
            <w:hideMark/>
          </w:tcPr>
          <w:p w14:paraId="316CB11D"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Electronics</w:t>
            </w:r>
          </w:p>
        </w:tc>
        <w:tc>
          <w:tcPr>
            <w:tcW w:w="0" w:type="auto"/>
            <w:tcBorders>
              <w:top w:val="nil"/>
              <w:left w:val="nil"/>
              <w:bottom w:val="single" w:sz="6" w:space="0" w:color="C4C7C5"/>
              <w:right w:val="nil"/>
            </w:tcBorders>
            <w:tcMar>
              <w:top w:w="240" w:type="dxa"/>
              <w:left w:w="0" w:type="dxa"/>
              <w:bottom w:w="240" w:type="dxa"/>
              <w:right w:w="0" w:type="dxa"/>
            </w:tcMar>
            <w:hideMark/>
          </w:tcPr>
          <w:p w14:paraId="31D38106"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Aisle</w:t>
            </w:r>
          </w:p>
        </w:tc>
        <w:tc>
          <w:tcPr>
            <w:tcW w:w="0" w:type="auto"/>
            <w:tcBorders>
              <w:top w:val="nil"/>
              <w:left w:val="nil"/>
              <w:bottom w:val="single" w:sz="6" w:space="0" w:color="C4C7C5"/>
              <w:right w:val="nil"/>
            </w:tcBorders>
            <w:tcMar>
              <w:top w:w="240" w:type="dxa"/>
              <w:left w:w="0" w:type="dxa"/>
              <w:bottom w:w="240" w:type="dxa"/>
              <w:right w:w="0" w:type="dxa"/>
            </w:tcMar>
            <w:hideMark/>
          </w:tcPr>
          <w:p w14:paraId="1A0994B4"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$39.47</w:t>
            </w:r>
          </w:p>
        </w:tc>
        <w:tc>
          <w:tcPr>
            <w:tcW w:w="0" w:type="auto"/>
            <w:tcBorders>
              <w:top w:val="nil"/>
              <w:left w:val="nil"/>
              <w:bottom w:val="single" w:sz="6" w:space="0" w:color="C4C7C5"/>
              <w:right w:val="nil"/>
            </w:tcBorders>
            <w:tcMar>
              <w:top w:w="240" w:type="dxa"/>
              <w:left w:w="0" w:type="dxa"/>
              <w:bottom w:w="240" w:type="dxa"/>
              <w:right w:w="0" w:type="dxa"/>
            </w:tcMar>
            <w:hideMark/>
          </w:tcPr>
          <w:p w14:paraId="7C9A88D7"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2,990</w:t>
            </w:r>
          </w:p>
        </w:tc>
      </w:tr>
      <w:tr w:rsidR="0099407E" w:rsidRPr="0099407E" w14:paraId="0B1DE896"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14116E58"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183825</w:t>
            </w:r>
          </w:p>
        </w:tc>
        <w:tc>
          <w:tcPr>
            <w:tcW w:w="0" w:type="auto"/>
            <w:tcBorders>
              <w:top w:val="nil"/>
              <w:left w:val="nil"/>
              <w:bottom w:val="single" w:sz="6" w:space="0" w:color="C4C7C5"/>
              <w:right w:val="nil"/>
            </w:tcBorders>
            <w:tcMar>
              <w:top w:w="240" w:type="dxa"/>
              <w:left w:w="0" w:type="dxa"/>
              <w:bottom w:w="240" w:type="dxa"/>
              <w:right w:w="0" w:type="dxa"/>
            </w:tcMar>
            <w:hideMark/>
          </w:tcPr>
          <w:p w14:paraId="7BC2E08F"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Clothing</w:t>
            </w:r>
          </w:p>
        </w:tc>
        <w:tc>
          <w:tcPr>
            <w:tcW w:w="0" w:type="auto"/>
            <w:tcBorders>
              <w:top w:val="nil"/>
              <w:left w:val="nil"/>
              <w:bottom w:val="single" w:sz="6" w:space="0" w:color="C4C7C5"/>
              <w:right w:val="nil"/>
            </w:tcBorders>
            <w:tcMar>
              <w:top w:w="240" w:type="dxa"/>
              <w:left w:w="0" w:type="dxa"/>
              <w:bottom w:w="240" w:type="dxa"/>
              <w:right w:w="0" w:type="dxa"/>
            </w:tcMar>
            <w:hideMark/>
          </w:tcPr>
          <w:p w14:paraId="7E2DCFCC"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Aisle</w:t>
            </w:r>
          </w:p>
        </w:tc>
        <w:tc>
          <w:tcPr>
            <w:tcW w:w="0" w:type="auto"/>
            <w:tcBorders>
              <w:top w:val="nil"/>
              <w:left w:val="nil"/>
              <w:bottom w:val="single" w:sz="6" w:space="0" w:color="C4C7C5"/>
              <w:right w:val="nil"/>
            </w:tcBorders>
            <w:tcMar>
              <w:top w:w="240" w:type="dxa"/>
              <w:left w:w="0" w:type="dxa"/>
              <w:bottom w:w="240" w:type="dxa"/>
              <w:right w:w="0" w:type="dxa"/>
            </w:tcMar>
            <w:hideMark/>
          </w:tcPr>
          <w:p w14:paraId="3E89BD12"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$42.70</w:t>
            </w:r>
          </w:p>
        </w:tc>
        <w:tc>
          <w:tcPr>
            <w:tcW w:w="0" w:type="auto"/>
            <w:tcBorders>
              <w:top w:val="nil"/>
              <w:left w:val="nil"/>
              <w:bottom w:val="single" w:sz="6" w:space="0" w:color="C4C7C5"/>
              <w:right w:val="nil"/>
            </w:tcBorders>
            <w:tcMar>
              <w:top w:w="240" w:type="dxa"/>
              <w:left w:w="0" w:type="dxa"/>
              <w:bottom w:w="240" w:type="dxa"/>
              <w:right w:w="0" w:type="dxa"/>
            </w:tcMar>
            <w:hideMark/>
          </w:tcPr>
          <w:p w14:paraId="45272E09"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2,989</w:t>
            </w:r>
          </w:p>
        </w:tc>
      </w:tr>
      <w:tr w:rsidR="0099407E" w:rsidRPr="0099407E" w14:paraId="1D204AE7"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157089C0"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135786</w:t>
            </w:r>
          </w:p>
        </w:tc>
        <w:tc>
          <w:tcPr>
            <w:tcW w:w="0" w:type="auto"/>
            <w:tcBorders>
              <w:top w:val="nil"/>
              <w:left w:val="nil"/>
              <w:bottom w:val="single" w:sz="6" w:space="0" w:color="C4C7C5"/>
              <w:right w:val="nil"/>
            </w:tcBorders>
            <w:tcMar>
              <w:top w:w="240" w:type="dxa"/>
              <w:left w:w="0" w:type="dxa"/>
              <w:bottom w:w="240" w:type="dxa"/>
              <w:right w:w="0" w:type="dxa"/>
            </w:tcMar>
            <w:hideMark/>
          </w:tcPr>
          <w:p w14:paraId="19615AA0"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Electronics</w:t>
            </w:r>
          </w:p>
        </w:tc>
        <w:tc>
          <w:tcPr>
            <w:tcW w:w="0" w:type="auto"/>
            <w:tcBorders>
              <w:top w:val="nil"/>
              <w:left w:val="nil"/>
              <w:bottom w:val="single" w:sz="6" w:space="0" w:color="C4C7C5"/>
              <w:right w:val="nil"/>
            </w:tcBorders>
            <w:tcMar>
              <w:top w:w="240" w:type="dxa"/>
              <w:left w:w="0" w:type="dxa"/>
              <w:bottom w:w="240" w:type="dxa"/>
              <w:right w:w="0" w:type="dxa"/>
            </w:tcMar>
            <w:hideMark/>
          </w:tcPr>
          <w:p w14:paraId="46DE77BA"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Aisle</w:t>
            </w:r>
          </w:p>
        </w:tc>
        <w:tc>
          <w:tcPr>
            <w:tcW w:w="0" w:type="auto"/>
            <w:tcBorders>
              <w:top w:val="nil"/>
              <w:left w:val="nil"/>
              <w:bottom w:val="single" w:sz="6" w:space="0" w:color="C4C7C5"/>
              <w:right w:val="nil"/>
            </w:tcBorders>
            <w:tcMar>
              <w:top w:w="240" w:type="dxa"/>
              <w:left w:w="0" w:type="dxa"/>
              <w:bottom w:w="240" w:type="dxa"/>
              <w:right w:w="0" w:type="dxa"/>
            </w:tcMar>
            <w:hideMark/>
          </w:tcPr>
          <w:p w14:paraId="5FA3FEF9"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$27.36</w:t>
            </w:r>
          </w:p>
        </w:tc>
        <w:tc>
          <w:tcPr>
            <w:tcW w:w="0" w:type="auto"/>
            <w:tcBorders>
              <w:top w:val="nil"/>
              <w:left w:val="nil"/>
              <w:bottom w:val="single" w:sz="6" w:space="0" w:color="C4C7C5"/>
              <w:right w:val="nil"/>
            </w:tcBorders>
            <w:tcMar>
              <w:top w:w="240" w:type="dxa"/>
              <w:left w:w="0" w:type="dxa"/>
              <w:bottom w:w="240" w:type="dxa"/>
              <w:right w:w="0" w:type="dxa"/>
            </w:tcMar>
            <w:hideMark/>
          </w:tcPr>
          <w:p w14:paraId="31797F95"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2,987</w:t>
            </w:r>
          </w:p>
        </w:tc>
      </w:tr>
      <w:tr w:rsidR="0099407E" w:rsidRPr="0099407E" w14:paraId="7354EDB6"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AE6363D"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123047</w:t>
            </w:r>
          </w:p>
        </w:tc>
        <w:tc>
          <w:tcPr>
            <w:tcW w:w="0" w:type="auto"/>
            <w:tcBorders>
              <w:top w:val="nil"/>
              <w:left w:val="nil"/>
              <w:bottom w:val="single" w:sz="6" w:space="0" w:color="C4C7C5"/>
              <w:right w:val="nil"/>
            </w:tcBorders>
            <w:tcMar>
              <w:top w:w="240" w:type="dxa"/>
              <w:left w:w="0" w:type="dxa"/>
              <w:bottom w:w="240" w:type="dxa"/>
              <w:right w:w="0" w:type="dxa"/>
            </w:tcMar>
            <w:hideMark/>
          </w:tcPr>
          <w:p w14:paraId="6CBBB672"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Food</w:t>
            </w:r>
          </w:p>
        </w:tc>
        <w:tc>
          <w:tcPr>
            <w:tcW w:w="0" w:type="auto"/>
            <w:tcBorders>
              <w:top w:val="nil"/>
              <w:left w:val="nil"/>
              <w:bottom w:val="single" w:sz="6" w:space="0" w:color="C4C7C5"/>
              <w:right w:val="nil"/>
            </w:tcBorders>
            <w:tcMar>
              <w:top w:w="240" w:type="dxa"/>
              <w:left w:w="0" w:type="dxa"/>
              <w:bottom w:w="240" w:type="dxa"/>
              <w:right w:w="0" w:type="dxa"/>
            </w:tcMar>
            <w:hideMark/>
          </w:tcPr>
          <w:p w14:paraId="78533004"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Aisle</w:t>
            </w:r>
          </w:p>
        </w:tc>
        <w:tc>
          <w:tcPr>
            <w:tcW w:w="0" w:type="auto"/>
            <w:tcBorders>
              <w:top w:val="nil"/>
              <w:left w:val="nil"/>
              <w:bottom w:val="single" w:sz="6" w:space="0" w:color="C4C7C5"/>
              <w:right w:val="nil"/>
            </w:tcBorders>
            <w:tcMar>
              <w:top w:w="240" w:type="dxa"/>
              <w:left w:w="0" w:type="dxa"/>
              <w:bottom w:w="240" w:type="dxa"/>
              <w:right w:w="0" w:type="dxa"/>
            </w:tcMar>
            <w:hideMark/>
          </w:tcPr>
          <w:p w14:paraId="2A660C5B"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$9.88</w:t>
            </w:r>
          </w:p>
        </w:tc>
        <w:tc>
          <w:tcPr>
            <w:tcW w:w="0" w:type="auto"/>
            <w:tcBorders>
              <w:top w:val="nil"/>
              <w:left w:val="nil"/>
              <w:bottom w:val="single" w:sz="6" w:space="0" w:color="C4C7C5"/>
              <w:right w:val="nil"/>
            </w:tcBorders>
            <w:tcMar>
              <w:top w:w="240" w:type="dxa"/>
              <w:left w:w="0" w:type="dxa"/>
              <w:bottom w:w="240" w:type="dxa"/>
              <w:right w:w="0" w:type="dxa"/>
            </w:tcMar>
            <w:hideMark/>
          </w:tcPr>
          <w:p w14:paraId="27F4BF20"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2,985</w:t>
            </w:r>
          </w:p>
        </w:tc>
      </w:tr>
    </w:tbl>
    <w:p w14:paraId="1C305D13"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6. Visualization &amp; Integration</w:t>
      </w:r>
    </w:p>
    <w:p w14:paraId="066F626B" w14:textId="77777777" w:rsidR="0099407E" w:rsidRPr="0099407E" w:rsidRDefault="0099407E" w:rsidP="0099407E">
      <w:pPr>
        <w:jc w:val="both"/>
        <w:rPr>
          <w:rFonts w:ascii="Times New Roman" w:hAnsi="Times New Roman" w:cs="Times New Roman"/>
          <w:sz w:val="32"/>
          <w:szCs w:val="32"/>
        </w:rPr>
      </w:pPr>
      <w:r w:rsidRPr="0099407E">
        <w:rPr>
          <w:rFonts w:ascii="Times New Roman" w:hAnsi="Times New Roman" w:cs="Times New Roman"/>
          <w:sz w:val="32"/>
          <w:szCs w:val="32"/>
        </w:rPr>
        <w:t xml:space="preserve">The project integrates a live </w:t>
      </w:r>
      <w:r w:rsidRPr="0099407E">
        <w:rPr>
          <w:rFonts w:ascii="Times New Roman" w:hAnsi="Times New Roman" w:cs="Times New Roman"/>
          <w:b/>
          <w:bCs/>
          <w:sz w:val="32"/>
          <w:szCs w:val="32"/>
        </w:rPr>
        <w:t>Tableau Dashboard</w:t>
      </w:r>
      <w:r w:rsidRPr="0099407E">
        <w:rPr>
          <w:rFonts w:ascii="Times New Roman" w:hAnsi="Times New Roman" w:cs="Times New Roman"/>
          <w:sz w:val="32"/>
          <w:szCs w:val="32"/>
        </w:rPr>
        <w:t xml:space="preserve"> to provide stakeholders with an interactive experience.</w:t>
      </w:r>
    </w:p>
    <w:p w14:paraId="7A1F6567" w14:textId="77777777" w:rsidR="0099407E" w:rsidRPr="0099407E" w:rsidRDefault="0099407E" w:rsidP="0099407E">
      <w:pPr>
        <w:numPr>
          <w:ilvl w:val="0"/>
          <w:numId w:val="7"/>
        </w:numPr>
        <w:jc w:val="both"/>
        <w:rPr>
          <w:rFonts w:ascii="Times New Roman" w:hAnsi="Times New Roman" w:cs="Times New Roman"/>
          <w:sz w:val="32"/>
          <w:szCs w:val="32"/>
        </w:rPr>
      </w:pPr>
      <w:r w:rsidRPr="0099407E">
        <w:rPr>
          <w:rFonts w:ascii="Times New Roman" w:hAnsi="Times New Roman" w:cs="Times New Roman"/>
          <w:b/>
          <w:bCs/>
          <w:sz w:val="32"/>
          <w:szCs w:val="32"/>
        </w:rPr>
        <w:t>The Dashboard:</w:t>
      </w:r>
      <w:r w:rsidRPr="0099407E">
        <w:rPr>
          <w:rFonts w:ascii="Times New Roman" w:hAnsi="Times New Roman" w:cs="Times New Roman"/>
          <w:sz w:val="32"/>
          <w:szCs w:val="32"/>
        </w:rPr>
        <w:t xml:space="preserve"> Provides a macro view of sales by category and location.</w:t>
      </w:r>
    </w:p>
    <w:p w14:paraId="21822C03" w14:textId="77777777" w:rsidR="0099407E" w:rsidRPr="0099407E" w:rsidRDefault="0099407E" w:rsidP="0099407E">
      <w:pPr>
        <w:numPr>
          <w:ilvl w:val="0"/>
          <w:numId w:val="7"/>
        </w:numPr>
        <w:jc w:val="both"/>
        <w:rPr>
          <w:rFonts w:ascii="Times New Roman" w:hAnsi="Times New Roman" w:cs="Times New Roman"/>
          <w:sz w:val="32"/>
          <w:szCs w:val="32"/>
        </w:rPr>
      </w:pPr>
      <w:r w:rsidRPr="0099407E">
        <w:rPr>
          <w:rFonts w:ascii="Times New Roman" w:hAnsi="Times New Roman" w:cs="Times New Roman"/>
          <w:b/>
          <w:bCs/>
          <w:sz w:val="32"/>
          <w:szCs w:val="32"/>
        </w:rPr>
        <w:t>The Story:</w:t>
      </w:r>
      <w:r w:rsidRPr="0099407E">
        <w:rPr>
          <w:rFonts w:ascii="Times New Roman" w:hAnsi="Times New Roman" w:cs="Times New Roman"/>
          <w:sz w:val="32"/>
          <w:szCs w:val="32"/>
        </w:rPr>
        <w:t xml:space="preserve"> A guided walkthrough of how foot traffic correlates with seasonal promotions to drive high-value sales.</w:t>
      </w:r>
    </w:p>
    <w:p w14:paraId="19DF31DB" w14:textId="77777777" w:rsidR="0099407E" w:rsidRPr="0099407E" w:rsidRDefault="0099407E" w:rsidP="0099407E">
      <w:pPr>
        <w:jc w:val="both"/>
        <w:rPr>
          <w:rFonts w:ascii="Times New Roman" w:hAnsi="Times New Roman" w:cs="Times New Roman"/>
          <w:b/>
          <w:bCs/>
          <w:sz w:val="32"/>
          <w:szCs w:val="32"/>
        </w:rPr>
      </w:pPr>
      <w:r w:rsidRPr="0099407E">
        <w:rPr>
          <w:rFonts w:ascii="Times New Roman" w:hAnsi="Times New Roman" w:cs="Times New Roman"/>
          <w:b/>
          <w:bCs/>
          <w:sz w:val="32"/>
          <w:szCs w:val="32"/>
        </w:rPr>
        <w:t>7. Key Findings</w:t>
      </w:r>
    </w:p>
    <w:p w14:paraId="22884BF8" w14:textId="77777777" w:rsidR="0099407E" w:rsidRPr="0099407E" w:rsidRDefault="0099407E" w:rsidP="0099407E">
      <w:pPr>
        <w:numPr>
          <w:ilvl w:val="0"/>
          <w:numId w:val="8"/>
        </w:numPr>
        <w:jc w:val="both"/>
        <w:rPr>
          <w:rFonts w:ascii="Times New Roman" w:hAnsi="Times New Roman" w:cs="Times New Roman"/>
          <w:sz w:val="32"/>
          <w:szCs w:val="32"/>
        </w:rPr>
      </w:pPr>
      <w:r w:rsidRPr="0099407E">
        <w:rPr>
          <w:rFonts w:ascii="Times New Roman" w:hAnsi="Times New Roman" w:cs="Times New Roman"/>
          <w:b/>
          <w:bCs/>
          <w:sz w:val="32"/>
          <w:szCs w:val="32"/>
        </w:rPr>
        <w:lastRenderedPageBreak/>
        <w:t>Placement Power:</w:t>
      </w:r>
      <w:r w:rsidRPr="0099407E">
        <w:rPr>
          <w:rFonts w:ascii="Times New Roman" w:hAnsi="Times New Roman" w:cs="Times New Roman"/>
          <w:sz w:val="32"/>
          <w:szCs w:val="32"/>
        </w:rPr>
        <w:t xml:space="preserve"> While "End-caps" often capture high visibility for individual items, the </w:t>
      </w:r>
      <w:r w:rsidRPr="0099407E">
        <w:rPr>
          <w:rFonts w:ascii="Times New Roman" w:hAnsi="Times New Roman" w:cs="Times New Roman"/>
          <w:b/>
          <w:bCs/>
          <w:sz w:val="32"/>
          <w:szCs w:val="32"/>
        </w:rPr>
        <w:t>Aisle</w:t>
      </w:r>
      <w:r w:rsidRPr="0099407E">
        <w:rPr>
          <w:rFonts w:ascii="Times New Roman" w:hAnsi="Times New Roman" w:cs="Times New Roman"/>
          <w:sz w:val="32"/>
          <w:szCs w:val="32"/>
        </w:rPr>
        <w:t xml:space="preserve"> placement accounts for the highest volume of consistent sales across the dataset.</w:t>
      </w:r>
    </w:p>
    <w:p w14:paraId="61D71F6A" w14:textId="77777777" w:rsidR="0099407E" w:rsidRPr="0099407E" w:rsidRDefault="0099407E" w:rsidP="0099407E">
      <w:pPr>
        <w:numPr>
          <w:ilvl w:val="0"/>
          <w:numId w:val="8"/>
        </w:numPr>
        <w:jc w:val="both"/>
        <w:rPr>
          <w:rFonts w:ascii="Times New Roman" w:hAnsi="Times New Roman" w:cs="Times New Roman"/>
          <w:sz w:val="32"/>
          <w:szCs w:val="32"/>
        </w:rPr>
      </w:pPr>
      <w:r w:rsidRPr="0099407E">
        <w:rPr>
          <w:rFonts w:ascii="Times New Roman" w:hAnsi="Times New Roman" w:cs="Times New Roman"/>
          <w:b/>
          <w:bCs/>
          <w:sz w:val="32"/>
          <w:szCs w:val="32"/>
        </w:rPr>
        <w:t>Category Leadership:</w:t>
      </w:r>
      <w:r w:rsidRPr="0099407E">
        <w:rPr>
          <w:rFonts w:ascii="Times New Roman" w:hAnsi="Times New Roman" w:cs="Times New Roman"/>
          <w:sz w:val="32"/>
          <w:szCs w:val="32"/>
        </w:rPr>
        <w:t xml:space="preserve"> </w:t>
      </w:r>
      <w:r w:rsidRPr="0099407E">
        <w:rPr>
          <w:rFonts w:ascii="Times New Roman" w:hAnsi="Times New Roman" w:cs="Times New Roman"/>
          <w:b/>
          <w:bCs/>
          <w:sz w:val="32"/>
          <w:szCs w:val="32"/>
        </w:rPr>
        <w:t>Clothing</w:t>
      </w:r>
      <w:r w:rsidRPr="0099407E">
        <w:rPr>
          <w:rFonts w:ascii="Times New Roman" w:hAnsi="Times New Roman" w:cs="Times New Roman"/>
          <w:sz w:val="32"/>
          <w:szCs w:val="32"/>
        </w:rPr>
        <w:t xml:space="preserve"> emerged as the dominant category, suggesting that fashion-based retail is highly sensitive to placement and seasonal changes.</w:t>
      </w:r>
    </w:p>
    <w:p w14:paraId="14DD19CD" w14:textId="77777777" w:rsidR="0099407E" w:rsidRPr="0099407E" w:rsidRDefault="0099407E" w:rsidP="0099407E">
      <w:pPr>
        <w:numPr>
          <w:ilvl w:val="0"/>
          <w:numId w:val="8"/>
        </w:numPr>
        <w:jc w:val="both"/>
        <w:rPr>
          <w:rFonts w:ascii="Times New Roman" w:hAnsi="Times New Roman" w:cs="Times New Roman"/>
          <w:sz w:val="32"/>
          <w:szCs w:val="32"/>
        </w:rPr>
      </w:pPr>
      <w:r w:rsidRPr="0099407E">
        <w:rPr>
          <w:rFonts w:ascii="Times New Roman" w:hAnsi="Times New Roman" w:cs="Times New Roman"/>
          <w:b/>
          <w:bCs/>
          <w:sz w:val="32"/>
          <w:szCs w:val="32"/>
        </w:rPr>
        <w:t>Pricing Sensitivity:</w:t>
      </w:r>
      <w:r w:rsidRPr="0099407E">
        <w:rPr>
          <w:rFonts w:ascii="Times New Roman" w:hAnsi="Times New Roman" w:cs="Times New Roman"/>
          <w:sz w:val="32"/>
          <w:szCs w:val="32"/>
        </w:rPr>
        <w:t xml:space="preserve"> Products priced competitively within 5-10% of the competitor’s price showed a 15% higher sales volume compared to overpriced outliers.</w:t>
      </w:r>
    </w:p>
    <w:p w14:paraId="41D8F218" w14:textId="77777777" w:rsidR="00D92536" w:rsidRPr="0099407E" w:rsidRDefault="00D92536">
      <w:pPr>
        <w:rPr>
          <w:sz w:val="32"/>
          <w:szCs w:val="32"/>
        </w:rPr>
      </w:pPr>
    </w:p>
    <w:sectPr w:rsidR="00D92536" w:rsidRPr="00994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3C05"/>
    <w:multiLevelType w:val="multilevel"/>
    <w:tmpl w:val="9F74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6444E9"/>
    <w:multiLevelType w:val="multilevel"/>
    <w:tmpl w:val="B1DE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8309C1"/>
    <w:multiLevelType w:val="multilevel"/>
    <w:tmpl w:val="B6F2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5867E8"/>
    <w:multiLevelType w:val="multilevel"/>
    <w:tmpl w:val="06D2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13C38"/>
    <w:multiLevelType w:val="multilevel"/>
    <w:tmpl w:val="F926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C92EA4"/>
    <w:multiLevelType w:val="multilevel"/>
    <w:tmpl w:val="2DCA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505DC4"/>
    <w:multiLevelType w:val="multilevel"/>
    <w:tmpl w:val="F434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E3334"/>
    <w:multiLevelType w:val="multilevel"/>
    <w:tmpl w:val="162A8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4452510">
    <w:abstractNumId w:val="3"/>
  </w:num>
  <w:num w:numId="2" w16cid:durableId="249824658">
    <w:abstractNumId w:val="7"/>
  </w:num>
  <w:num w:numId="3" w16cid:durableId="2050643466">
    <w:abstractNumId w:val="6"/>
  </w:num>
  <w:num w:numId="4" w16cid:durableId="988557792">
    <w:abstractNumId w:val="4"/>
  </w:num>
  <w:num w:numId="5" w16cid:durableId="136189189">
    <w:abstractNumId w:val="1"/>
  </w:num>
  <w:num w:numId="6" w16cid:durableId="328679855">
    <w:abstractNumId w:val="0"/>
  </w:num>
  <w:num w:numId="7" w16cid:durableId="1511603148">
    <w:abstractNumId w:val="5"/>
  </w:num>
  <w:num w:numId="8" w16cid:durableId="682127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536"/>
    <w:rsid w:val="0099407E"/>
    <w:rsid w:val="00D92536"/>
    <w:rsid w:val="00D94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F8B8"/>
  <w15:chartTrackingRefBased/>
  <w15:docId w15:val="{5F1BFC2F-D3D0-48B6-A579-0E8862CD4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2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2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536"/>
    <w:rPr>
      <w:rFonts w:eastAsiaTheme="majorEastAsia" w:cstheme="majorBidi"/>
      <w:color w:val="272727" w:themeColor="text1" w:themeTint="D8"/>
    </w:rPr>
  </w:style>
  <w:style w:type="paragraph" w:styleId="Title">
    <w:name w:val="Title"/>
    <w:basedOn w:val="Normal"/>
    <w:next w:val="Normal"/>
    <w:link w:val="TitleChar"/>
    <w:uiPriority w:val="10"/>
    <w:qFormat/>
    <w:rsid w:val="00D92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536"/>
    <w:pPr>
      <w:spacing w:before="160"/>
      <w:jc w:val="center"/>
    </w:pPr>
    <w:rPr>
      <w:i/>
      <w:iCs/>
      <w:color w:val="404040" w:themeColor="text1" w:themeTint="BF"/>
    </w:rPr>
  </w:style>
  <w:style w:type="character" w:customStyle="1" w:styleId="QuoteChar">
    <w:name w:val="Quote Char"/>
    <w:basedOn w:val="DefaultParagraphFont"/>
    <w:link w:val="Quote"/>
    <w:uiPriority w:val="29"/>
    <w:rsid w:val="00D92536"/>
    <w:rPr>
      <w:i/>
      <w:iCs/>
      <w:color w:val="404040" w:themeColor="text1" w:themeTint="BF"/>
    </w:rPr>
  </w:style>
  <w:style w:type="paragraph" w:styleId="ListParagraph">
    <w:name w:val="List Paragraph"/>
    <w:basedOn w:val="Normal"/>
    <w:uiPriority w:val="34"/>
    <w:qFormat/>
    <w:rsid w:val="00D92536"/>
    <w:pPr>
      <w:ind w:left="720"/>
      <w:contextualSpacing/>
    </w:pPr>
  </w:style>
  <w:style w:type="character" w:styleId="IntenseEmphasis">
    <w:name w:val="Intense Emphasis"/>
    <w:basedOn w:val="DefaultParagraphFont"/>
    <w:uiPriority w:val="21"/>
    <w:qFormat/>
    <w:rsid w:val="00D92536"/>
    <w:rPr>
      <w:i/>
      <w:iCs/>
      <w:color w:val="2F5496" w:themeColor="accent1" w:themeShade="BF"/>
    </w:rPr>
  </w:style>
  <w:style w:type="paragraph" w:styleId="IntenseQuote">
    <w:name w:val="Intense Quote"/>
    <w:basedOn w:val="Normal"/>
    <w:next w:val="Normal"/>
    <w:link w:val="IntenseQuoteChar"/>
    <w:uiPriority w:val="30"/>
    <w:qFormat/>
    <w:rsid w:val="00D92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536"/>
    <w:rPr>
      <w:i/>
      <w:iCs/>
      <w:color w:val="2F5496" w:themeColor="accent1" w:themeShade="BF"/>
    </w:rPr>
  </w:style>
  <w:style w:type="character" w:styleId="IntenseReference">
    <w:name w:val="Intense Reference"/>
    <w:basedOn w:val="DefaultParagraphFont"/>
    <w:uiPriority w:val="32"/>
    <w:qFormat/>
    <w:rsid w:val="00D925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814</Words>
  <Characters>4646</Characters>
  <Application>Microsoft Office Word</Application>
  <DocSecurity>0</DocSecurity>
  <Lines>38</Lines>
  <Paragraphs>10</Paragraphs>
  <ScaleCrop>false</ScaleCrop>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Anand</dc:creator>
  <cp:keywords/>
  <dc:description/>
  <cp:lastModifiedBy>Pratham Anand</cp:lastModifiedBy>
  <cp:revision>3</cp:revision>
  <dcterms:created xsi:type="dcterms:W3CDTF">2026-03-12T16:38:00Z</dcterms:created>
  <dcterms:modified xsi:type="dcterms:W3CDTF">2026-03-12T16:40:00Z</dcterms:modified>
</cp:coreProperties>
</file>