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NAME:MANSI JUMDE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CLASS/BATCH:A2-B1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NO:09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DAA PRACTICAL 5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Aim</w:t>
      </w:r>
      <w:r w:rsidDel="00000000" w:rsidR="00000000" w:rsidRPr="00000000">
        <w:rPr>
          <w:rtl w:val="0"/>
        </w:rPr>
        <w:t xml:space="preserve">: Implement a dynamic algorithm for Longest Common Subsequence (LCS) to find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length and LCS for DNA sequences.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(i) DNA sequences can be viewed as strings of A, C, G, and T characters, which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represent nucleotides. Finding the similarities between two DNA sequences are 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important computation performed in bioinformatics.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[Note that a subsequence might not include consecutive elements of the original sequence.]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Find the similarity between the given X and Y sequence.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X=AGCCCTAAGGGCTACCTAGCTT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Y= GACAGCCTACAAGCGTTAGCTTG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Output: Cost matrix with all costs and direction, final cost of LCS and the LCS.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Length of LCS=16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Code-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LCS_Length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?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: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Print_LCS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?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: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 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 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"LCS: 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"AGCCCTAAGGGCTACCTAGCTT"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"GACAGCCTACAAGCGTTAGCTTG"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LCS: %d\n"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LCS_Length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Print_LCS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Output-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781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TASK-2: </w:t>
      </w:r>
      <w:r w:rsidDel="00000000" w:rsidR="00000000" w:rsidRPr="00000000">
        <w:rPr>
          <w:rtl w:val="0"/>
        </w:rPr>
        <w:t xml:space="preserve">Find the longest repeating subsequence (LRS). Consider it as a variation of the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longest common subsequence (LCS) problem.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Let the given string be S. You need to find the LRS within S. To use the LCS framework, you effectively compare S with itself. So, consider string1 = S and string2 = 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AABCBDC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LRS= ABC or ABD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Code-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lrs_results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lrs_count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find_all_lrs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strrev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is_duplicate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lrs_count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lrs_results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is_duplicate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is_duplicate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lrs_results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lrs_count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lrs_count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find_all_lrs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find_all_lrs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find_all_lrs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find_all_lrs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find_all_lrs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"AABCBDC"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?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: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"String: 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LRS: %d\n"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lrs_str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find_all_lrs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lrs_str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"All possible LRSs:\n"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lrs_count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lrs_results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Output-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1285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