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152"/>
      </w:tblGrid>
      <w:tr>
        <w:tc>
          <w:tcPr>
            <w:tcW w:type="dxa" w:w="10454"/>
            <w:shd w:fill="EAF5EE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B7042"/>
                <w:sz w:val="14"/>
              </w:rPr>
              <w:t>SAMPLE RESUME  ·  FICTIONAL CONTENT — REPLACE BEFORE USE</w:t>
            </w:r>
          </w:p>
        </w:tc>
      </w:tr>
    </w:tbl>
    <w:p>
      <w:pPr>
        <w:spacing w:before="160" w:after="20"/>
      </w:pPr>
      <w:r>
        <w:rPr>
          <w:rFonts w:ascii="Aptos" w:hAnsi="Aptos"/>
          <w:b/>
          <w:i w:val="0"/>
          <w:color w:val="24362B"/>
          <w:sz w:val="50"/>
        </w:rPr>
        <w:t>Mira Sample</w:t>
      </w:r>
    </w:p>
    <w:p>
      <w:pPr>
        <w:spacing w:after="100"/>
      </w:pPr>
      <w:r>
        <w:rPr>
          <w:rFonts w:ascii="Aptos" w:hAnsi="Aptos"/>
          <w:b/>
          <w:i w:val="0"/>
          <w:color w:val="0B7042"/>
          <w:sz w:val="19"/>
        </w:rPr>
        <w:t>PRODUCT DESIGNER  ·  ACCESSIBLE DIGITAL EXPERIENCES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168"/>
            <w:vAlign w:val="center"/>
            <w:tcMar>
              <w:top w:w="60" w:type="dxa"/>
              <w:start w:w="85" w:type="dxa"/>
              <w:bottom w:w="60" w:type="dxa"/>
              <w:end w:w="85" w:type="dxa"/>
            </w:tcMar>
            <w:shd w:fill="F4F8F5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607067"/>
                <w:sz w:val="16"/>
              </w:rPr>
              <w:t>Jaipur · Sample</w:t>
            </w:r>
          </w:p>
        </w:tc>
        <w:tc>
          <w:tcPr>
            <w:tcW w:type="dxa" w:w="3528"/>
            <w:vAlign w:val="center"/>
            <w:tcMar>
              <w:top w:w="60" w:type="dxa"/>
              <w:start w:w="85" w:type="dxa"/>
              <w:bottom w:w="60" w:type="dxa"/>
              <w:end w:w="85" w:type="dxa"/>
            </w:tcMar>
            <w:shd w:fill="F4F8F5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607067"/>
                <w:sz w:val="16"/>
              </w:rPr>
              <w:t>mira.sample@example.test</w:t>
            </w:r>
          </w:p>
        </w:tc>
        <w:tc>
          <w:tcPr>
            <w:tcW w:type="dxa" w:w="3456"/>
            <w:vAlign w:val="center"/>
            <w:tcMar>
              <w:top w:w="60" w:type="dxa"/>
              <w:start w:w="85" w:type="dxa"/>
              <w:bottom w:w="60" w:type="dxa"/>
              <w:end w:w="85" w:type="dxa"/>
            </w:tcMar>
            <w:shd w:fill="F4F8F5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607067"/>
                <w:sz w:val="16"/>
              </w:rPr>
              <w:t>portfolio.example.test</w:t>
            </w:r>
          </w:p>
        </w:tc>
      </w:tr>
    </w:tbl>
    <w:p>
      <w:pPr>
        <w:spacing w:before="160" w:after="60"/>
        <w:pBdr>
          <w:bottom w:val="single" w:sz="5" w:space="2" w:color="D9E7DE"/>
        </w:pBdr>
      </w:pPr>
      <w:r>
        <w:rPr>
          <w:rFonts w:ascii="Aptos" w:hAnsi="Aptos"/>
          <w:b/>
          <w:i w:val="0"/>
          <w:color w:val="0B7042"/>
          <w:sz w:val="16"/>
        </w:rPr>
        <w:t>PROFILE</w:t>
      </w:r>
    </w:p>
    <w:p>
      <w:pPr>
        <w:spacing w:after="20"/>
      </w:pPr>
      <w:r>
        <w:rPr>
          <w:rFonts w:ascii="Aptos" w:hAnsi="Aptos"/>
          <w:b w:val="0"/>
          <w:i w:val="0"/>
          <w:color w:val="24362B"/>
          <w:sz w:val="18"/>
        </w:rPr>
        <w:t>Product designer with a human-centered approach to simplifying complex workflows. Turns research into accessible interfaces, clear content, and practical design systems. Interested in thoughtful products that make everyday work easier.</w:t>
      </w:r>
    </w:p>
    <w:p>
      <w:pPr>
        <w:spacing w:before="160" w:after="60"/>
        <w:pBdr>
          <w:bottom w:val="single" w:sz="5" w:space="2" w:color="D9E7DE"/>
        </w:pBdr>
      </w:pPr>
      <w:r>
        <w:rPr>
          <w:rFonts w:ascii="Aptos" w:hAnsi="Aptos"/>
          <w:b/>
          <w:i w:val="0"/>
          <w:color w:val="0B7042"/>
          <w:sz w:val="16"/>
        </w:rPr>
        <w:t>SELECTED EXPERIENCE</w:t>
      </w:r>
    </w:p>
    <w:p>
      <w:pPr>
        <w:spacing w:before="60" w:after="20"/>
      </w:pPr>
      <w:r>
        <w:rPr>
          <w:rFonts w:ascii="Aptos" w:hAnsi="Aptos"/>
          <w:b/>
          <w:i w:val="0"/>
          <w:color w:val="24362B"/>
          <w:sz w:val="18"/>
        </w:rPr>
        <w:t>Product Design Intern</w:t>
      </w:r>
      <w:r>
        <w:rPr>
          <w:rFonts w:ascii="Aptos" w:hAnsi="Aptos"/>
          <w:b/>
          <w:i w:val="0"/>
          <w:color w:val="0B7042"/>
          <w:sz w:val="18"/>
        </w:rPr>
        <w:t xml:space="preserve">  ·  Northstar Product Lab · Sample</w:t>
      </w:r>
      <w:r>
        <w:rPr>
          <w:rFonts w:ascii="Aptos" w:hAnsi="Aptos"/>
          <w:b w:val="0"/>
          <w:i w:val="0"/>
          <w:color w:val="607067"/>
          <w:sz w:val="16"/>
        </w:rPr>
        <w:t xml:space="preserve">  |  2025–2026</w:t>
      </w:r>
    </w:p>
    <w:p>
      <w:pPr>
        <w:spacing w:after="40"/>
        <w:ind w:left="144"/>
      </w:pPr>
      <w:r>
        <w:rPr>
          <w:rFonts w:ascii="Aptos" w:hAnsi="Aptos"/>
          <w:b w:val="0"/>
          <w:i w:val="0"/>
          <w:color w:val="607067"/>
          <w:sz w:val="17"/>
        </w:rPr>
        <w:t>•  Designed a responsive onboarding journey for a fictional education platform; usability sessions informed clearer navigation and reduced repeated steps in the prototype.</w:t>
      </w:r>
    </w:p>
    <w:p>
      <w:pPr>
        <w:spacing w:before="60" w:after="20"/>
      </w:pPr>
      <w:r>
        <w:rPr>
          <w:rFonts w:ascii="Aptos" w:hAnsi="Aptos"/>
          <w:b/>
          <w:i w:val="0"/>
          <w:color w:val="24362B"/>
          <w:sz w:val="18"/>
        </w:rPr>
        <w:t>UX Research Assistant</w:t>
      </w:r>
      <w:r>
        <w:rPr>
          <w:rFonts w:ascii="Aptos" w:hAnsi="Aptos"/>
          <w:b/>
          <w:i w:val="0"/>
          <w:color w:val="0B7042"/>
          <w:sz w:val="18"/>
        </w:rPr>
        <w:t xml:space="preserve">  ·  Cedarfield Institute · Sample</w:t>
      </w:r>
      <w:r>
        <w:rPr>
          <w:rFonts w:ascii="Aptos" w:hAnsi="Aptos"/>
          <w:b w:val="0"/>
          <w:i w:val="0"/>
          <w:color w:val="607067"/>
          <w:sz w:val="16"/>
        </w:rPr>
        <w:t xml:space="preserve">  |  2024–2025</w:t>
      </w:r>
    </w:p>
    <w:p>
      <w:pPr>
        <w:spacing w:after="40"/>
        <w:ind w:left="144"/>
      </w:pPr>
      <w:r>
        <w:rPr>
          <w:rFonts w:ascii="Aptos" w:hAnsi="Aptos"/>
          <w:b w:val="0"/>
          <w:i w:val="0"/>
          <w:color w:val="607067"/>
          <w:sz w:val="17"/>
        </w:rPr>
        <w:t>•  Synthesized moderated interviews into a prioritized opportunity map and presented accessible, evidence-led recommendations to a sample project team.</w:t>
      </w:r>
    </w:p>
    <w:p>
      <w:pPr>
        <w:spacing w:before="160" w:after="60"/>
        <w:pBdr>
          <w:bottom w:val="single" w:sz="5" w:space="2" w:color="D9E7DE"/>
        </w:pBdr>
      </w:pPr>
      <w:r>
        <w:rPr>
          <w:rFonts w:ascii="Aptos" w:hAnsi="Aptos"/>
          <w:b/>
          <w:i w:val="0"/>
          <w:color w:val="0B7042"/>
          <w:sz w:val="16"/>
        </w:rPr>
        <w:t>SELECTED PROJECT</w:t>
      </w:r>
    </w:p>
    <w:p>
      <w:pPr>
        <w:spacing w:before="60" w:after="20"/>
      </w:pPr>
      <w:r>
        <w:rPr>
          <w:rFonts w:ascii="Aptos" w:hAnsi="Aptos"/>
          <w:b/>
          <w:i w:val="0"/>
          <w:color w:val="24362B"/>
          <w:sz w:val="18"/>
        </w:rPr>
        <w:t>Calm Routes · Sample</w:t>
      </w:r>
      <w:r>
        <w:rPr>
          <w:rFonts w:ascii="Aptos" w:hAnsi="Aptos"/>
          <w:b/>
          <w:i w:val="0"/>
          <w:color w:val="0B7042"/>
          <w:sz w:val="18"/>
        </w:rPr>
        <w:t xml:space="preserve">  ·  Independent concept</w:t>
      </w:r>
      <w:r>
        <w:rPr>
          <w:rFonts w:ascii="Aptos" w:hAnsi="Aptos"/>
          <w:b w:val="0"/>
          <w:i w:val="0"/>
          <w:color w:val="607067"/>
          <w:sz w:val="16"/>
        </w:rPr>
        <w:t xml:space="preserve">  |  2025</w:t>
      </w:r>
    </w:p>
    <w:p>
      <w:pPr>
        <w:spacing w:after="40"/>
        <w:ind w:left="144"/>
      </w:pPr>
      <w:r>
        <w:rPr>
          <w:rFonts w:ascii="Aptos" w:hAnsi="Aptos"/>
          <w:b w:val="0"/>
          <w:i w:val="0"/>
          <w:color w:val="607067"/>
          <w:sz w:val="17"/>
        </w:rPr>
        <w:t>•  Created a low-stress appointment-booking prototype with readable forms, keyboard-first interactions, and clear progress states.</w:t>
      </w:r>
    </w:p>
    <w:p>
      <w:pPr>
        <w:spacing w:before="160" w:after="60"/>
        <w:pBdr>
          <w:bottom w:val="single" w:sz="5" w:space="2" w:color="D9E7DE"/>
        </w:pBdr>
      </w:pPr>
      <w:r>
        <w:rPr>
          <w:rFonts w:ascii="Aptos" w:hAnsi="Aptos"/>
          <w:b/>
          <w:i w:val="0"/>
          <w:color w:val="0B7042"/>
          <w:sz w:val="16"/>
        </w:rPr>
        <w:t>EDUCATION</w:t>
      </w:r>
    </w:p>
    <w:p>
      <w:pPr>
        <w:spacing w:after="20"/>
      </w:pPr>
      <w:r>
        <w:rPr>
          <w:rFonts w:ascii="Aptos" w:hAnsi="Aptos"/>
          <w:b/>
          <w:i w:val="0"/>
          <w:color w:val="24362B"/>
          <w:sz w:val="18"/>
        </w:rPr>
        <w:t>B.Des. Interaction Design</w:t>
      </w:r>
      <w:r>
        <w:rPr>
          <w:rFonts w:ascii="Aptos" w:hAnsi="Aptos"/>
          <w:b w:val="0"/>
          <w:i w:val="0"/>
          <w:color w:val="607067"/>
          <w:sz w:val="17"/>
        </w:rPr>
        <w:t xml:space="preserve">  ·  Cedarfield Institute · Sample  ·  Jaipur · Sample  ·  2022–2026</w:t>
      </w:r>
    </w:p>
    <w:p>
      <w:pPr>
        <w:spacing w:before="160" w:after="60"/>
        <w:pBdr>
          <w:bottom w:val="single" w:sz="5" w:space="2" w:color="D9E7DE"/>
        </w:pBdr>
      </w:pPr>
      <w:r>
        <w:rPr>
          <w:rFonts w:ascii="Aptos" w:hAnsi="Aptos"/>
          <w:b/>
          <w:i w:val="0"/>
          <w:color w:val="0B7042"/>
          <w:sz w:val="16"/>
        </w:rPr>
        <w:t>SKILLS</w:t>
      </w:r>
    </w:p>
    <w:p>
      <w:pPr>
        <w:spacing w:after="0"/>
      </w:pPr>
      <w:r>
        <w:rPr>
          <w:rFonts w:ascii="Aptos" w:hAnsi="Aptos"/>
          <w:b w:val="0"/>
          <w:i w:val="0"/>
          <w:color w:val="24362B"/>
          <w:sz w:val="17"/>
        </w:rPr>
        <w:t>Figma  ·  Prototyping  ·  Accessibility  ·  Design systems  ·  Usability research  ·  Visual storytelling</w:t>
      </w:r>
    </w:p>
    <w:sectPr w:rsidR="00FC693F" w:rsidRPr="0006063C" w:rsidSect="00034616">
      <w:footerReference w:type="default" r:id="rId9"/>
      <w:pgSz w:w="12240" w:h="15840"/>
      <w:pgMar w:top="662" w:right="893" w:bottom="662" w:left="893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Aptos" w:hAnsi="Aptos"/>
        <w:b w:val="0"/>
        <w:i w:val="0"/>
        <w:color w:val="607067"/>
        <w:sz w:val="14"/>
      </w:rPr>
      <w:t>SAMPLE CONTENT ONLY  ·  Replace every example with verified information before sharing.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Aptos" w:hAnsi="Aptos"/>
      <w:color w:val="24362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AptoHire Sample Resume Template</dc:title>
  <dc:subject>Fictional one-page editable resume template</dc:subject>
  <dc:creator>AptoHire Sample Workspace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