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TEFConnect Admin Portal — Audit User User Manual</w:t>
      </w:r>
    </w:p>
    <w:p>
      <w:r>
        <w:rPr>
          <w:b/>
        </w:rPr>
        <w:t>Document version:</w:t>
      </w:r>
      <w:r>
        <w:t xml:space="preserve"> 1.0</w:t>
      </w:r>
    </w:p>
    <w:p>
      <w:r>
        <w:rPr>
          <w:b/>
        </w:rPr>
        <w:t>Audience:</w:t>
      </w:r>
      <w:r>
        <w:t xml:space="preserve"> Audit Users (login profile: </w:t>
      </w:r>
      <w:r>
        <w:rPr>
          <w:b/>
        </w:rPr>
        <w:t>Audit User</w:t>
      </w:r>
      <w:r>
        <w:t>)</w:t>
      </w:r>
    </w:p>
    <w:p>
      <w:r>
        <w:rPr>
          <w:b/>
        </w:rPr>
        <w:t>Purpose:</w:t>
      </w:r>
      <w:r>
        <w:t xml:space="preserve"> Guide you through reviewing assigned entrepreneur applications—scoring audit criteria, raising queries, and submitting audit reviews.</w:t>
      </w:r>
    </w:p>
    <w:p>
      <w:pPr>
        <w:spacing w:before="120" w:after="120"/>
        <w:pBdr>
          <w:bottom w:val="single" w:sz="6" w:space="1" w:color="auto"/>
        </w:pBdr>
      </w:pPr>
    </w:p>
    <w:p>
      <w:pPr>
        <w:pStyle w:val="Heading1"/>
      </w:pPr>
      <w:r>
        <w:t>Important note about availability</w:t>
      </w:r>
    </w:p>
    <w:p>
      <w:r>
        <w:t xml:space="preserve">The </w:t>
      </w:r>
      <w:r>
        <w:rPr>
          <w:b/>
        </w:rPr>
        <w:t>Audit</w:t>
      </w:r>
      <w:r>
        <w:t xml:space="preserve"> module may not be visible in all deployments. If you do not see audit screens after signing in, the audit feature has not been enabled for your organisation—contact your Audit Admin or platform administrator.</w:t>
      </w:r>
    </w:p>
    <w:p>
      <w:r>
        <w:t xml:space="preserve">This manual describes the audit user experience when the module </w:t>
      </w:r>
      <w:r>
        <w:rPr>
          <w:b/>
        </w:rPr>
        <w:t>is</w:t>
      </w:r>
      <w:r>
        <w:t xml:space="preserve"> enabled.</w:t>
      </w:r>
    </w:p>
    <w:p>
      <w:pPr>
        <w:spacing w:before="120" w:after="120"/>
        <w:pBdr>
          <w:bottom w:val="single" w:sz="6" w:space="1" w:color="auto"/>
        </w:pBdr>
      </w:pPr>
    </w:p>
    <w:p>
      <w:pPr>
        <w:pStyle w:val="Heading1"/>
      </w:pPr>
      <w:r>
        <w:t>1. About your role</w:t>
      </w:r>
    </w:p>
    <w:p>
      <w:r>
        <w:t xml:space="preserve">As an </w:t>
      </w:r>
      <w:r>
        <w:rPr>
          <w:b/>
        </w:rPr>
        <w:t>Audit User</w:t>
      </w:r>
      <w:r>
        <w:t xml:space="preserve">, you are a </w:t>
      </w:r>
      <w:r>
        <w:rPr>
          <w:b/>
        </w:rPr>
        <w:t>field auditor</w:t>
      </w:r>
      <w:r>
        <w:t xml:space="preserve"> assigned to specific entrepreneur applications by an Audit Admin. You review each application against structured audit criteria, mark criteria as Pass, Fail, or Query, add mandatory comments, and submit your audit review.</w:t>
      </w:r>
    </w:p>
    <w:p>
      <w:r>
        <w:t xml:space="preserve">You </w:t>
      </w:r>
      <w:r>
        <w:rPr>
          <w:b/>
        </w:rPr>
        <w:t>cannot</w:t>
      </w:r>
      <w:r>
        <w:t xml:space="preserve"> endorse or disqualify applications—that final decision is made by </w:t>
      </w:r>
      <w:r>
        <w:rPr>
          <w:b/>
        </w:rPr>
        <w:t>Audit Admin</w:t>
      </w:r>
      <w:r>
        <w:t xml:space="preserve"> after you submit your review.</w:t>
      </w:r>
    </w:p>
    <w:p>
      <w:r>
        <w:t xml:space="preserve">You only see applications </w:t>
      </w:r>
      <w:r>
        <w:rPr>
          <w:b/>
        </w:rPr>
        <w:t>assigned to you</w:t>
      </w:r>
      <w:r>
        <w:t>.</w:t>
      </w:r>
    </w:p>
    <w:p>
      <w:pPr>
        <w:spacing w:before="120" w:after="120"/>
        <w:pBdr>
          <w:bottom w:val="single" w:sz="6" w:space="1" w:color="auto"/>
        </w:pBdr>
      </w:pPr>
    </w:p>
    <w:p>
      <w:pPr>
        <w:pStyle w:val="Heading1"/>
      </w:pPr>
      <w:r>
        <w:t>2. Signing in</w:t>
      </w:r>
    </w:p>
    <w:p>
      <w:pPr>
        <w:pStyle w:val="ListNumber"/>
      </w:pPr>
      <w:r>
        <w:t>Open the TEFConnect Admin Portal in your web browser.</w:t>
      </w:r>
    </w:p>
    <w:p>
      <w:pPr>
        <w:pStyle w:val="ListNumber"/>
      </w:pPr>
      <w:r>
        <w:t xml:space="preserve">Select </w:t>
      </w:r>
      <w:r>
        <w:rPr>
          <w:b/>
        </w:rPr>
        <w:t>Audit User</w:t>
      </w:r>
      <w:r>
        <w:t xml:space="preserve"> as your </w:t>
      </w:r>
      <w:r>
        <w:rPr>
          <w:b/>
        </w:rPr>
        <w:t>Profile Type</w:t>
      </w:r>
      <w:r>
        <w:t xml:space="preserve"> (when available on your login screen).</w:t>
      </w:r>
    </w:p>
    <w:p>
      <w:pPr>
        <w:pStyle w:val="ListNumber"/>
      </w:pPr>
      <w:r>
        <w:t xml:space="preserve">Enter your </w:t>
      </w:r>
      <w:r>
        <w:rPr>
          <w:b/>
        </w:rPr>
        <w:t>email address</w:t>
      </w:r>
      <w:r>
        <w:t xml:space="preserve"> and </w:t>
      </w:r>
      <w:r>
        <w:rPr>
          <w:b/>
        </w:rPr>
        <w:t>password</w:t>
      </w:r>
      <w:r>
        <w:t xml:space="preserve"> (provided by your Audit Admin).</w:t>
      </w:r>
    </w:p>
    <w:p>
      <w:pPr>
        <w:pStyle w:val="ListNumber"/>
      </w:pPr>
      <w:r>
        <w:t xml:space="preserve">Select </w:t>
      </w:r>
      <w:r>
        <w:rPr>
          <w:b/>
        </w:rPr>
        <w:t>Sign In</w:t>
      </w:r>
      <w:r>
        <w:t>.</w:t>
      </w:r>
    </w:p>
    <w:p>
      <w:r>
        <w:t xml:space="preserve">You will arrive at the </w:t>
      </w:r>
      <w:r>
        <w:rPr>
          <w:b/>
        </w:rPr>
        <w:t>Dashboard</w:t>
      </w:r>
      <w:r>
        <w:t>.</w:t>
      </w:r>
    </w:p>
    <w:p>
      <w:r>
        <w:t xml:space="preserve">Your header shows </w:t>
      </w:r>
      <w:r>
        <w:rPr>
          <w:b/>
        </w:rPr>
        <w:t>Audit User</w:t>
      </w:r>
      <w:r>
        <w:t>.</w:t>
      </w:r>
    </w:p>
    <w:p>
      <w:r>
        <w:rPr>
          <w:b/>
        </w:rPr>
        <w:t>To sign out:</w:t>
      </w:r>
      <w:r>
        <w:t xml:space="preserve"> Profile menu → </w:t>
      </w:r>
      <w:r>
        <w:rPr>
          <w:b/>
        </w:rPr>
        <w:t>Logout</w:t>
      </w:r>
      <w:r>
        <w:t xml:space="preserve"> → confirm.</w:t>
      </w:r>
    </w:p>
    <w:p>
      <w:pPr>
        <w:spacing w:before="120" w:after="120"/>
        <w:pBdr>
          <w:bottom w:val="single" w:sz="6" w:space="1" w:color="auto"/>
        </w:pBdr>
      </w:pPr>
    </w:p>
    <w:p>
      <w:pPr>
        <w:pStyle w:val="Heading1"/>
      </w:pPr>
      <w:r>
        <w:t>3. Your navigation menu</w:t>
      </w:r>
    </w:p>
    <w:p>
      <w:r>
        <w:t>Your menu is simpler than Audit Admin:</w:t>
      </w:r>
    </w:p>
    <w:tbl>
      <w:tblPr>
        <w:tblStyle w:val="TableGrid"/>
        <w:tblW w:type="auto" w:w="0"/>
        <w:tblLook w:firstColumn="1" w:firstRow="1" w:lastColumn="0" w:lastRow="0" w:noHBand="0" w:noVBand="1" w:val="04A0"/>
      </w:tblPr>
      <w:tblGrid>
        <w:gridCol w:w="4680"/>
        <w:gridCol w:w="4680"/>
      </w:tblGrid>
      <w:tr>
        <w:tc>
          <w:tcPr>
            <w:tcW w:type="dxa" w:w="4680"/>
          </w:tcPr>
          <w:p>
            <w:r>
              <w:rPr>
                <w:b/>
              </w:rPr>
              <w:t>Menu item</w:t>
            </w:r>
          </w:p>
        </w:tc>
        <w:tc>
          <w:tcPr>
            <w:tcW w:type="dxa" w:w="4680"/>
          </w:tcPr>
          <w:p>
            <w:r>
              <w:rPr>
                <w:b/>
              </w:rPr>
              <w:t>Purpose</w:t>
            </w:r>
          </w:p>
        </w:tc>
      </w:tr>
      <w:tr>
        <w:tc>
          <w:tcPr>
            <w:tcW w:type="dxa" w:w="4680"/>
          </w:tcPr>
          <w:p>
            <w:r>
              <w:t>**Dashboard**</w:t>
            </w:r>
          </w:p>
        </w:tc>
        <w:tc>
          <w:tcPr>
            <w:tcW w:type="dxa" w:w="4680"/>
          </w:tcPr>
          <w:p>
            <w:r>
              <w:t>Your workload summary</w:t>
            </w:r>
          </w:p>
        </w:tc>
      </w:tr>
      <w:tr>
        <w:tc>
          <w:tcPr>
            <w:tcW w:type="dxa" w:w="4680"/>
          </w:tcPr>
          <w:p>
            <w:r>
              <w:t>**Application Management**</w:t>
            </w:r>
          </w:p>
        </w:tc>
        <w:tc>
          <w:tcPr>
            <w:tcW w:type="dxa" w:w="4680"/>
          </w:tcPr>
          <w:p>
            <w:r>
              <w:t>Applications assigned to you</w:t>
            </w:r>
          </w:p>
        </w:tc>
      </w:tr>
    </w:tbl>
    <w:p/>
    <w:p>
      <w:r>
        <w:t xml:space="preserve">You will </w:t>
      </w:r>
      <w:r>
        <w:rPr>
          <w:b/>
        </w:rPr>
        <w:t>not</w:t>
      </w:r>
      <w:r>
        <w:t xml:space="preserve"> see Manage Audit Users or Entrepreneur reference lists.</w:t>
      </w:r>
    </w:p>
    <w:p>
      <w:pPr>
        <w:spacing w:before="120" w:after="120"/>
        <w:pBdr>
          <w:bottom w:val="single" w:sz="6" w:space="1" w:color="auto"/>
        </w:pBdr>
      </w:pPr>
    </w:p>
    <w:p>
      <w:pPr>
        <w:pStyle w:val="Heading1"/>
      </w:pPr>
      <w:r>
        <w:t>4. Dashboard</w:t>
      </w:r>
    </w:p>
    <w:p>
      <w:pPr>
        <w:pStyle w:val="Heading2"/>
      </w:pPr>
      <w:r>
        <w:t>4.1 Programme filter</w:t>
      </w:r>
    </w:p>
    <w:p>
      <w:r>
        <w:t>Select a programme to narrow statistics.</w:t>
      </w:r>
    </w:p>
    <w:p>
      <w:pPr>
        <w:pStyle w:val="Heading2"/>
      </w:pPr>
      <w:r>
        <w:t>4.2 Summary cards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Card</w:t>
            </w:r>
          </w:p>
        </w:tc>
        <w:tc>
          <w:tcPr>
            <w:tcW w:type="dxa" w:w="3120"/>
          </w:tcPr>
          <w:p>
            <w:r>
              <w:rPr>
                <w:b/>
              </w:rPr>
              <w:t>Meaning</w:t>
            </w:r>
          </w:p>
        </w:tc>
        <w:tc>
          <w:tcPr>
            <w:tcW w:type="dxa" w:w="3120"/>
          </w:tcPr>
          <w:p>
            <w:r>
              <w:rPr>
                <w:b/>
              </w:rPr>
              <w:t>Opens list filtered to</w:t>
            </w:r>
          </w:p>
        </w:tc>
      </w:tr>
      <w:tr>
        <w:tc>
          <w:tcPr>
            <w:tcW w:type="dxa" w:w="3120"/>
          </w:tcPr>
          <w:p>
            <w:r>
              <w:t>**In Progress Audit**</w:t>
            </w:r>
          </w:p>
        </w:tc>
        <w:tc>
          <w:tcPr>
            <w:tcW w:type="dxa" w:w="3120"/>
          </w:tcPr>
          <w:p>
            <w:r>
              <w:t>Applications you are actively auditing</w:t>
            </w:r>
          </w:p>
        </w:tc>
        <w:tc>
          <w:tcPr>
            <w:tcW w:type="dxa" w:w="3120"/>
          </w:tcPr>
          <w:p>
            <w:r>
              <w:t>In Progress</w:t>
            </w:r>
          </w:p>
        </w:tc>
      </w:tr>
      <w:tr>
        <w:tc>
          <w:tcPr>
            <w:tcW w:type="dxa" w:w="3120"/>
          </w:tcPr>
          <w:p>
            <w:r>
              <w:t>**Queried Application**</w:t>
            </w:r>
          </w:p>
        </w:tc>
        <w:tc>
          <w:tcPr>
            <w:tcW w:type="dxa" w:w="3120"/>
          </w:tcPr>
          <w:p>
            <w:r>
              <w:t>Applications where you raised queries</w:t>
            </w:r>
          </w:p>
        </w:tc>
        <w:tc>
          <w:tcPr>
            <w:tcW w:type="dxa" w:w="3120"/>
          </w:tcPr>
          <w:p>
            <w:r>
              <w:t>Queried</w:t>
            </w:r>
          </w:p>
        </w:tc>
      </w:tr>
      <w:tr>
        <w:tc>
          <w:tcPr>
            <w:tcW w:type="dxa" w:w="3120"/>
          </w:tcPr>
          <w:p>
            <w:r>
              <w:t>**Auditor Reviewed Application**</w:t>
            </w:r>
          </w:p>
        </w:tc>
        <w:tc>
          <w:tcPr>
            <w:tcW w:type="dxa" w:w="3120"/>
          </w:tcPr>
          <w:p>
            <w:r>
              <w:t>Reviews you have submitted</w:t>
            </w:r>
          </w:p>
        </w:tc>
        <w:tc>
          <w:tcPr>
            <w:tcW w:type="dxa" w:w="3120"/>
          </w:tcPr>
          <w:p>
            <w:r>
              <w:t>Auditor Reviewed</w:t>
            </w:r>
          </w:p>
        </w:tc>
      </w:tr>
      <w:tr>
        <w:tc>
          <w:tcPr>
            <w:tcW w:type="dxa" w:w="3120"/>
          </w:tcPr>
          <w:p>
            <w:r>
              <w:t>**Admin-Responded Queries**</w:t>
            </w:r>
          </w:p>
        </w:tc>
        <w:tc>
          <w:tcPr>
            <w:tcW w:type="dxa" w:w="3120"/>
          </w:tcPr>
          <w:p>
            <w:r>
              <w:t>Queries where admin has responded; you may continue</w:t>
            </w:r>
          </w:p>
        </w:tc>
        <w:tc>
          <w:tcPr>
            <w:tcW w:type="dxa" w:w="3120"/>
          </w:tcPr>
          <w:p>
            <w:r>
              <w:t>Query Responded</w:t>
            </w:r>
          </w:p>
        </w:tc>
      </w:tr>
    </w:tbl>
    <w:p/>
    <w:p>
      <w:r>
        <w:t>Click a card to jump directly to the relevant filtered list.</w:t>
      </w:r>
    </w:p>
    <w:p>
      <w:pPr>
        <w:spacing w:before="120" w:after="120"/>
        <w:pBdr>
          <w:bottom w:val="single" w:sz="6" w:space="1" w:color="auto"/>
        </w:pBdr>
      </w:pPr>
    </w:p>
    <w:p>
      <w:pPr>
        <w:pStyle w:val="Heading1"/>
      </w:pPr>
      <w:r>
        <w:t>5. Application Management</w:t>
      </w:r>
    </w:p>
    <w:p>
      <w:r>
        <w:t xml:space="preserve">The page heading is </w:t>
      </w:r>
      <w:r>
        <w:rPr>
          <w:b/>
        </w:rPr>
        <w:t>Manage Assigned Application</w:t>
      </w:r>
      <w:r>
        <w:t>.</w:t>
      </w:r>
    </w:p>
    <w:p>
      <w:pPr>
        <w:pStyle w:val="Heading2"/>
      </w:pPr>
      <w:r>
        <w:t>5.1 What you see</w:t>
      </w:r>
    </w:p>
    <w:p>
      <w:pPr>
        <w:pStyle w:val="ListBullet"/>
      </w:pPr>
      <w:r>
        <w:t xml:space="preserve">Only applications </w:t>
      </w:r>
      <w:r>
        <w:rPr>
          <w:b/>
        </w:rPr>
        <w:t>assigned to your account</w:t>
      </w:r>
    </w:p>
    <w:p>
      <w:pPr>
        <w:pStyle w:val="ListBullet"/>
      </w:pPr>
      <w:r>
        <w:t xml:space="preserve">Default status filter: </w:t>
      </w:r>
      <w:r>
        <w:rPr>
          <w:b/>
        </w:rPr>
        <w:t>In Progress</w:t>
      </w:r>
    </w:p>
    <w:p>
      <w:pPr>
        <w:pStyle w:val="Heading2"/>
      </w:pPr>
      <w:r>
        <w:t>5.2 Status options</w:t>
      </w:r>
    </w:p>
    <w:p>
      <w:r>
        <w:t>You work primarily in these statuses:</w:t>
      </w:r>
    </w:p>
    <w:tbl>
      <w:tblPr>
        <w:tblStyle w:val="TableGrid"/>
        <w:tblW w:type="auto" w:w="0"/>
        <w:tblLook w:firstColumn="1" w:firstRow="1" w:lastColumn="0" w:lastRow="0" w:noHBand="0" w:noVBand="1" w:val="04A0"/>
      </w:tblPr>
      <w:tblGrid>
        <w:gridCol w:w="4680"/>
        <w:gridCol w:w="4680"/>
      </w:tblGrid>
      <w:tr>
        <w:tc>
          <w:tcPr>
            <w:tcW w:type="dxa" w:w="4680"/>
          </w:tcPr>
          <w:p>
            <w:r>
              <w:rPr>
                <w:b/>
              </w:rPr>
              <w:t>Status</w:t>
            </w:r>
          </w:p>
        </w:tc>
        <w:tc>
          <w:tcPr>
            <w:tcW w:type="dxa" w:w="4680"/>
          </w:tcPr>
          <w:p>
            <w:r>
              <w:rPr>
                <w:b/>
              </w:rPr>
              <w:t>Your action</w:t>
            </w:r>
          </w:p>
        </w:tc>
      </w:tr>
      <w:tr>
        <w:tc>
          <w:tcPr>
            <w:tcW w:type="dxa" w:w="4680"/>
          </w:tcPr>
          <w:p>
            <w:r>
              <w:t>**In Progress**</w:t>
            </w:r>
          </w:p>
        </w:tc>
        <w:tc>
          <w:tcPr>
            <w:tcW w:type="dxa" w:w="4680"/>
          </w:tcPr>
          <w:p>
            <w:r>
              <w:t>Complete criteria review and submit</w:t>
            </w:r>
          </w:p>
        </w:tc>
      </w:tr>
      <w:tr>
        <w:tc>
          <w:tcPr>
            <w:tcW w:type="dxa" w:w="4680"/>
          </w:tcPr>
          <w:p>
            <w:r>
              <w:t>**Query Responded**</w:t>
            </w:r>
          </w:p>
        </w:tc>
        <w:tc>
          <w:tcPr>
            <w:tcW w:type="dxa" w:w="4680"/>
          </w:tcPr>
          <w:p>
            <w:r>
              <w:t>Admin answered your query; continue or submit response</w:t>
            </w:r>
          </w:p>
        </w:tc>
      </w:tr>
      <w:tr>
        <w:tc>
          <w:tcPr>
            <w:tcW w:type="dxa" w:w="4680"/>
          </w:tcPr>
          <w:p>
            <w:r>
              <w:t>**Queried**</w:t>
            </w:r>
          </w:p>
        </w:tc>
        <w:tc>
          <w:tcPr>
            <w:tcW w:type="dxa" w:w="4680"/>
          </w:tcPr>
          <w:p>
            <w:r>
              <w:t>Waiting for admin response (read-only until responded)</w:t>
            </w:r>
          </w:p>
        </w:tc>
      </w:tr>
      <w:tr>
        <w:tc>
          <w:tcPr>
            <w:tcW w:type="dxa" w:w="4680"/>
          </w:tcPr>
          <w:p>
            <w:r>
              <w:t>**Auditor Reviewed**</w:t>
            </w:r>
          </w:p>
        </w:tc>
        <w:tc>
          <w:tcPr>
            <w:tcW w:type="dxa" w:w="4680"/>
          </w:tcPr>
          <w:p>
            <w:r>
              <w:t>You have submitted; Audit Admin decides next</w:t>
            </w:r>
          </w:p>
        </w:tc>
      </w:tr>
    </w:tbl>
    <w:p/>
    <w:p>
      <w:r>
        <w:t xml:space="preserve">You typically </w:t>
      </w:r>
      <w:r>
        <w:rPr>
          <w:b/>
        </w:rPr>
        <w:t>do not</w:t>
      </w:r>
      <w:r>
        <w:t xml:space="preserve"> see Not Started, Endorsed, or Disqualified in your active work filters.</w:t>
      </w:r>
    </w:p>
    <w:p>
      <w:pPr>
        <w:pStyle w:val="Heading2"/>
      </w:pPr>
      <w:r>
        <w:t>5.3 Filters</w:t>
      </w:r>
    </w:p>
    <w:p>
      <w:pPr>
        <w:pStyle w:val="ListBullet"/>
      </w:pPr>
      <w:r>
        <w:t>Programme</w:t>
      </w:r>
    </w:p>
    <w:p>
      <w:pPr>
        <w:pStyle w:val="ListBullet"/>
      </w:pPr>
      <w:r>
        <w:t>Country</w:t>
      </w:r>
    </w:p>
    <w:p>
      <w:pPr>
        <w:pStyle w:val="ListBullet"/>
      </w:pPr>
      <w:r>
        <w:t>Language</w:t>
      </w:r>
    </w:p>
    <w:p>
      <w:pPr>
        <w:pStyle w:val="ListBullet"/>
      </w:pPr>
      <w:r>
        <w:t>Audit result (where applicable)</w:t>
      </w:r>
    </w:p>
    <w:p>
      <w:pPr>
        <w:pStyle w:val="ListBullet"/>
      </w:pPr>
      <w:r>
        <w:t>Search</w:t>
      </w:r>
    </w:p>
    <w:p>
      <w:r>
        <w:t xml:space="preserve">There are </w:t>
      </w:r>
      <w:r>
        <w:rPr>
          <w:b/>
        </w:rPr>
        <w:t>no assign or reassign</w:t>
      </w:r>
      <w:r>
        <w:t xml:space="preserve"> buttons on your screen—contact Audit Admin if assignments are wrong.</w:t>
      </w:r>
    </w:p>
    <w:p>
      <w:pPr>
        <w:spacing w:before="120" w:after="120"/>
        <w:pBdr>
          <w:bottom w:val="single" w:sz="6" w:space="1" w:color="auto"/>
        </w:pBdr>
      </w:pPr>
    </w:p>
    <w:p>
      <w:pPr>
        <w:pStyle w:val="Heading1"/>
      </w:pPr>
      <w:r>
        <w:t>6. Audit Overview — completing your review</w:t>
      </w:r>
    </w:p>
    <w:p>
      <w:r>
        <w:t xml:space="preserve">Open an application with </w:t>
      </w:r>
      <w:r>
        <w:rPr>
          <w:b/>
        </w:rPr>
        <w:t>View</w:t>
      </w:r>
      <w:r>
        <w:t xml:space="preserve"> from the list.</w:t>
      </w:r>
    </w:p>
    <w:p>
      <w:pPr>
        <w:pStyle w:val="Heading2"/>
      </w:pPr>
      <w:r>
        <w:t>6.1 Header details</w:t>
      </w:r>
    </w:p>
    <w:p>
      <w:r>
        <w:t>Confirm programme, application ID, entrepreneur name, email, and country match the case you expect.</w:t>
      </w:r>
    </w:p>
    <w:p>
      <w:pPr>
        <w:pStyle w:val="Heading2"/>
      </w:pPr>
      <w:r>
        <w:t>6.2 Review Criteria tab</w:t>
      </w:r>
    </w:p>
    <w:p>
      <w:r>
        <w:t>This is where you do your main work.</w:t>
      </w:r>
    </w:p>
    <w:p>
      <w:r>
        <w:rPr>
          <w:b/>
        </w:rPr>
        <w:t>Structure:</w:t>
      </w:r>
    </w:p>
    <w:p>
      <w:pPr>
        <w:pStyle w:val="ListBullet"/>
      </w:pPr>
      <w:r>
        <w:t xml:space="preserve">Criteria are grouped by </w:t>
      </w:r>
      <w:r>
        <w:rPr>
          <w:b/>
        </w:rPr>
        <w:t>category</w:t>
      </w:r>
    </w:p>
    <w:p>
      <w:pPr>
        <w:pStyle w:val="ListBullet"/>
      </w:pPr>
      <w:r>
        <w:t>Each category has instructions—read them before scoring</w:t>
      </w:r>
    </w:p>
    <w:p>
      <w:pPr>
        <w:pStyle w:val="ListBullet"/>
      </w:pPr>
      <w:r>
        <w:t xml:space="preserve">Each criterion requires an </w:t>
      </w:r>
      <w:r>
        <w:rPr>
          <w:b/>
        </w:rPr>
        <w:t>action</w:t>
      </w:r>
      <w:r>
        <w:t xml:space="preserve"> and a </w:t>
      </w:r>
      <w:r>
        <w:rPr>
          <w:b/>
        </w:rPr>
        <w:t>comment</w:t>
      </w:r>
    </w:p>
    <w:p>
      <w:r>
        <w:rPr>
          <w:b/>
        </w:rPr>
        <w:t>Actions for each criterion:</w:t>
      </w:r>
    </w:p>
    <w:tbl>
      <w:tblPr>
        <w:tblStyle w:val="TableGrid"/>
        <w:tblW w:type="auto" w:w="0"/>
        <w:tblLook w:firstColumn="1" w:firstRow="1" w:lastColumn="0" w:lastRow="0" w:noHBand="0" w:noVBand="1" w:val="04A0"/>
      </w:tblPr>
      <w:tblGrid>
        <w:gridCol w:w="4680"/>
        <w:gridCol w:w="4680"/>
      </w:tblGrid>
      <w:tr>
        <w:tc>
          <w:tcPr>
            <w:tcW w:type="dxa" w:w="4680"/>
          </w:tcPr>
          <w:p>
            <w:r>
              <w:rPr>
                <w:b/>
              </w:rPr>
              <w:t>Action</w:t>
            </w:r>
          </w:p>
        </w:tc>
        <w:tc>
          <w:tcPr>
            <w:tcW w:type="dxa" w:w="4680"/>
          </w:tcPr>
          <w:p>
            <w:r>
              <w:rPr>
                <w:b/>
              </w:rPr>
              <w:t>Meaning</w:t>
            </w:r>
          </w:p>
        </w:tc>
      </w:tr>
      <w:tr>
        <w:tc>
          <w:tcPr>
            <w:tcW w:type="dxa" w:w="4680"/>
          </w:tcPr>
          <w:p>
            <w:r>
              <w:t>**Pass**</w:t>
            </w:r>
          </w:p>
        </w:tc>
        <w:tc>
          <w:tcPr>
            <w:tcW w:type="dxa" w:w="4680"/>
          </w:tcPr>
          <w:p>
            <w:r>
              <w:t>Criterion is satisfied</w:t>
            </w:r>
          </w:p>
        </w:tc>
      </w:tr>
      <w:tr>
        <w:tc>
          <w:tcPr>
            <w:tcW w:type="dxa" w:w="4680"/>
          </w:tcPr>
          <w:p>
            <w:r>
              <w:t>**Fail**</w:t>
            </w:r>
          </w:p>
        </w:tc>
        <w:tc>
          <w:tcPr>
            <w:tcW w:type="dxa" w:w="4680"/>
          </w:tcPr>
          <w:p>
            <w:r>
              <w:t>Criterion is not satisfied</w:t>
            </w:r>
          </w:p>
        </w:tc>
      </w:tr>
      <w:tr>
        <w:tc>
          <w:tcPr>
            <w:tcW w:type="dxa" w:w="4680"/>
          </w:tcPr>
          <w:p>
            <w:r>
              <w:t>**Query**</w:t>
            </w:r>
          </w:p>
        </w:tc>
        <w:tc>
          <w:tcPr>
            <w:tcW w:type="dxa" w:w="4680"/>
          </w:tcPr>
          <w:p>
            <w:r>
              <w:t>You need clarification before you can pass or fail</w:t>
            </w:r>
          </w:p>
        </w:tc>
      </w:tr>
    </w:tbl>
    <w:p/>
    <w:p>
      <w:r>
        <w:rPr>
          <w:b/>
        </w:rPr>
        <w:t>Every action requires a mandatory comment.</w:t>
      </w:r>
      <w:r>
        <w:t xml:space="preserve"> Empty comments will block submission.</w:t>
      </w:r>
    </w:p>
    <w:p>
      <w:pPr>
        <w:pStyle w:val="Heading2"/>
      </w:pPr>
      <w:r>
        <w:t>6.3 Submit your review</w:t>
      </w:r>
    </w:p>
    <w:p>
      <w:r>
        <w:t xml:space="preserve">When status is </w:t>
      </w:r>
      <w:r>
        <w:rPr>
          <w:b/>
        </w:rPr>
        <w:t>In Progress</w:t>
      </w:r>
      <w:r>
        <w:t xml:space="preserve"> or </w:t>
      </w:r>
      <w:r>
        <w:rPr>
          <w:b/>
        </w:rPr>
        <w:t>Query Responded</w:t>
      </w:r>
      <w:r>
        <w:t>:</w:t>
      </w:r>
    </w:p>
    <w:p>
      <w:pPr>
        <w:pStyle w:val="ListNumber"/>
      </w:pPr>
      <w:r>
        <w:t>Complete all criteria in all categories.</w:t>
      </w:r>
    </w:p>
    <w:p>
      <w:pPr>
        <w:pStyle w:val="ListNumber"/>
      </w:pPr>
      <w:r>
        <w:t>Choose submit based on your answers:</w:t>
      </w:r>
    </w:p>
    <w:tbl>
      <w:tblPr>
        <w:tblStyle w:val="TableGrid"/>
        <w:tblW w:type="auto" w:w="0"/>
        <w:tblLook w:firstColumn="1" w:firstRow="1" w:lastColumn="0" w:lastRow="0" w:noHBand="0" w:noVBand="1" w:val="04A0"/>
      </w:tblPr>
      <w:tblGrid>
        <w:gridCol w:w="4680"/>
        <w:gridCol w:w="4680"/>
      </w:tblGrid>
      <w:tr>
        <w:tc>
          <w:tcPr>
            <w:tcW w:type="dxa" w:w="4680"/>
          </w:tcPr>
          <w:p>
            <w:r>
              <w:rPr>
                <w:b/>
              </w:rPr>
              <w:t>Situation</w:t>
            </w:r>
          </w:p>
        </w:tc>
        <w:tc>
          <w:tcPr>
            <w:tcW w:type="dxa" w:w="4680"/>
          </w:tcPr>
          <w:p>
            <w:r>
              <w:rPr>
                <w:b/>
              </w:rPr>
              <w:t>Button to use</w:t>
            </w:r>
          </w:p>
        </w:tc>
      </w:tr>
      <w:tr>
        <w:tc>
          <w:tcPr>
            <w:tcW w:type="dxa" w:w="4680"/>
          </w:tcPr>
          <w:p>
            <w:r>
              <w:t>At least one criterion is **Query**</w:t>
            </w:r>
          </w:p>
        </w:tc>
        <w:tc>
          <w:tcPr>
            <w:tcW w:type="dxa" w:w="4680"/>
          </w:tcPr>
          <w:p>
            <w:r>
              <w:t>**Raise Query** — sends questions to admin</w:t>
            </w:r>
          </w:p>
        </w:tc>
      </w:tr>
      <w:tr>
        <w:tc>
          <w:tcPr>
            <w:tcW w:type="dxa" w:w="4680"/>
          </w:tcPr>
          <w:p>
            <w:r>
              <w:t>All criteria are Pass or Fail (no Query)</w:t>
            </w:r>
          </w:p>
        </w:tc>
        <w:tc>
          <w:tcPr>
            <w:tcW w:type="dxa" w:w="4680"/>
          </w:tcPr>
          <w:p>
            <w:r>
              <w:t>**Submit Audit Review**</w:t>
            </w:r>
          </w:p>
        </w:tc>
      </w:tr>
      <w:tr>
        <w:tc>
          <w:tcPr>
            <w:tcW w:type="dxa" w:w="4680"/>
          </w:tcPr>
          <w:p>
            <w:r>
              <w:t>After admin responded to your queries</w:t>
            </w:r>
          </w:p>
        </w:tc>
        <w:tc>
          <w:tcPr>
            <w:tcW w:type="dxa" w:w="4680"/>
          </w:tcPr>
          <w:p>
            <w:r>
              <w:t>**Submit Response**</w:t>
            </w:r>
          </w:p>
        </w:tc>
      </w:tr>
    </w:tbl>
    <w:p/>
    <w:p>
      <w:pPr>
        <w:pStyle w:val="ListNumber"/>
      </w:pPr>
      <w:r>
        <w:t>Wait for confirmation.</w:t>
      </w:r>
    </w:p>
    <w:p>
      <w:r>
        <w:t xml:space="preserve">After submission, the application moves to </w:t>
      </w:r>
      <w:r>
        <w:rPr>
          <w:b/>
        </w:rPr>
        <w:t>Auditor Reviewed</w:t>
      </w:r>
      <w:r>
        <w:t xml:space="preserve"> and your Audit Admin will endorse, disqualify, or move the case back.</w:t>
      </w:r>
    </w:p>
    <w:p>
      <w:pPr>
        <w:pStyle w:val="Heading2"/>
      </w:pPr>
      <w:r>
        <w:t>6.4 What you cannot do on this screen</w:t>
      </w:r>
    </w:p>
    <w:p>
      <w:pPr>
        <w:pStyle w:val="ListBullet"/>
      </w:pPr>
      <w:r>
        <w:rPr>
          <w:b/>
        </w:rPr>
        <w:t>Endorse</w:t>
      </w:r>
      <w:r>
        <w:t xml:space="preserve"> or </w:t>
      </w:r>
      <w:r>
        <w:rPr>
          <w:b/>
        </w:rPr>
        <w:t>Disqualify</w:t>
      </w:r>
      <w:r>
        <w:t xml:space="preserve"> — Audit Admin only</w:t>
      </w:r>
    </w:p>
    <w:p>
      <w:pPr>
        <w:pStyle w:val="ListBullet"/>
      </w:pPr>
      <w:r>
        <w:rPr>
          <w:b/>
        </w:rPr>
        <w:t>Move Back to Review</w:t>
      </w:r>
      <w:r>
        <w:t xml:space="preserve"> — Audit Admin only</w:t>
      </w:r>
    </w:p>
    <w:p>
      <w:pPr>
        <w:pStyle w:val="ListBullet"/>
      </w:pPr>
      <w:r>
        <w:t>Assign applications to yourself or others</w:t>
      </w:r>
    </w:p>
    <w:p>
      <w:pPr>
        <w:pStyle w:val="Heading2"/>
      </w:pPr>
      <w:r>
        <w:t>6.5 Audit Log tab</w:t>
      </w:r>
    </w:p>
    <w:p>
      <w:r>
        <w:t>Read-only history including:</w:t>
      </w:r>
    </w:p>
    <w:p>
      <w:pPr>
        <w:pStyle w:val="ListBullet"/>
      </w:pPr>
      <w:r>
        <w:t>Audit activity</w:t>
      </w:r>
    </w:p>
    <w:p>
      <w:pPr>
        <w:pStyle w:val="ListBullet"/>
      </w:pPr>
      <w:r>
        <w:t>Application submission timeline</w:t>
      </w:r>
    </w:p>
    <w:p>
      <w:pPr>
        <w:pStyle w:val="ListBullet"/>
      </w:pPr>
      <w:r>
        <w:t>Prior intern, external, and enumerator reviews</w:t>
      </w:r>
    </w:p>
    <w:p>
      <w:pPr>
        <w:pStyle w:val="ListBullet"/>
      </w:pPr>
      <w:r>
        <w:t>Pitching and LMS activity</w:t>
      </w:r>
    </w:p>
    <w:p>
      <w:r>
        <w:t>Use this to verify facts before marking Pass or Fail.</w:t>
      </w:r>
    </w:p>
    <w:p>
      <w:pPr>
        <w:spacing w:before="120" w:after="120"/>
        <w:pBdr>
          <w:bottom w:val="single" w:sz="6" w:space="1" w:color="auto"/>
        </w:pBdr>
      </w:pPr>
    </w:p>
    <w:p>
      <w:pPr>
        <w:pStyle w:val="Heading1"/>
      </w:pPr>
      <w:r>
        <w:t>7. Query workflow</w:t>
      </w:r>
    </w:p>
    <w:p>
      <w:pPr>
        <w:pStyle w:val="Heading2"/>
      </w:pPr>
      <w:r>
        <w:t>7.1 When you are unsure</w:t>
      </w:r>
    </w:p>
    <w:p>
      <w:r>
        <w:t>If you cannot pass or fail a criterion without more information:</w:t>
      </w:r>
    </w:p>
    <w:p>
      <w:pPr>
        <w:pStyle w:val="ListNumber"/>
      </w:pPr>
      <w:r>
        <w:t xml:space="preserve">Mark the criterion as </w:t>
      </w:r>
      <w:r>
        <w:rPr>
          <w:b/>
        </w:rPr>
        <w:t>Query</w:t>
      </w:r>
      <w:r>
        <w:t>.</w:t>
      </w:r>
    </w:p>
    <w:p>
      <w:pPr>
        <w:pStyle w:val="ListNumber"/>
      </w:pPr>
      <w:r>
        <w:t>Write a clear comment explaining exactly what you need.</w:t>
      </w:r>
    </w:p>
    <w:p>
      <w:pPr>
        <w:pStyle w:val="ListNumber"/>
      </w:pPr>
      <w:r>
        <w:t xml:space="preserve">Submit with </w:t>
      </w:r>
      <w:r>
        <w:rPr>
          <w:b/>
        </w:rPr>
        <w:t>Raise Query</w:t>
      </w:r>
      <w:r>
        <w:t>.</w:t>
      </w:r>
    </w:p>
    <w:p>
      <w:pPr>
        <w:pStyle w:val="Heading2"/>
      </w:pPr>
      <w:r>
        <w:t>7.2 After you raise a query</w:t>
      </w:r>
    </w:p>
    <w:p>
      <w:pPr>
        <w:pStyle w:val="ListBullet"/>
      </w:pPr>
      <w:r>
        <w:t xml:space="preserve">The application status becomes </w:t>
      </w:r>
      <w:r>
        <w:rPr>
          <w:b/>
        </w:rPr>
        <w:t>Queried</w:t>
      </w:r>
      <w:r>
        <w:t>.</w:t>
      </w:r>
    </w:p>
    <w:p>
      <w:pPr>
        <w:pStyle w:val="ListBullet"/>
      </w:pPr>
      <w:r>
        <w:t>TEF Admin may reply with clarifications.</w:t>
      </w:r>
    </w:p>
    <w:p>
      <w:pPr>
        <w:pStyle w:val="ListBullet"/>
      </w:pPr>
      <w:r>
        <w:t xml:space="preserve">When admin responds, status becomes </w:t>
      </w:r>
      <w:r>
        <w:rPr>
          <w:b/>
        </w:rPr>
        <w:t>Query Responded</w:t>
      </w:r>
      <w:r>
        <w:t>.</w:t>
      </w:r>
    </w:p>
    <w:p>
      <w:pPr>
        <w:pStyle w:val="ListBullet"/>
      </w:pPr>
      <w:r>
        <w:t xml:space="preserve">Return to the application, read admin replies, update criteria as needed, and </w:t>
      </w:r>
      <w:r>
        <w:rPr>
          <w:b/>
        </w:rPr>
        <w:t>Submit Response</w:t>
      </w:r>
      <w:r>
        <w:t>.</w:t>
      </w:r>
    </w:p>
    <w:p>
      <w:pPr>
        <w:pStyle w:val="Heading2"/>
      </w:pPr>
      <w:r>
        <w:t>7.3 Tips for good queries</w:t>
      </w:r>
    </w:p>
    <w:p>
      <w:pPr>
        <w:pStyle w:val="ListBullet"/>
      </w:pPr>
      <w:r>
        <w:t xml:space="preserve">Be </w:t>
      </w:r>
      <w:r>
        <w:rPr>
          <w:b/>
        </w:rPr>
        <w:t>specific</w:t>
      </w:r>
      <w:r>
        <w:t>—vague queries delay the process.</w:t>
      </w:r>
    </w:p>
    <w:p>
      <w:pPr>
        <w:pStyle w:val="ListBullet"/>
      </w:pPr>
      <w:r>
        <w:t>Query only criteria that truly need clarification.</w:t>
      </w:r>
    </w:p>
    <w:p>
      <w:pPr>
        <w:pStyle w:val="ListBullet"/>
      </w:pPr>
      <w:r>
        <w:t>After admin responds, do not leave criteria in Query if the answer resolves the issue.</w:t>
      </w:r>
    </w:p>
    <w:p>
      <w:pPr>
        <w:spacing w:before="120" w:after="120"/>
        <w:pBdr>
          <w:bottom w:val="single" w:sz="6" w:space="1" w:color="auto"/>
        </w:pBdr>
      </w:pPr>
    </w:p>
    <w:p>
      <w:pPr>
        <w:pStyle w:val="Heading1"/>
      </w:pPr>
      <w:r>
        <w:t>8. What you cannot do</w:t>
      </w:r>
    </w:p>
    <w:tbl>
      <w:tblPr>
        <w:tblStyle w:val="TableGrid"/>
        <w:tblW w:type="auto" w:w="0"/>
        <w:tblLook w:firstColumn="1" w:firstRow="1" w:lastColumn="0" w:lastRow="0" w:noHBand="0" w:noVBand="1" w:val="04A0"/>
      </w:tblPr>
      <w:tblGrid>
        <w:gridCol w:w="4680"/>
        <w:gridCol w:w="4680"/>
      </w:tblGrid>
      <w:tr>
        <w:tc>
          <w:tcPr>
            <w:tcW w:type="dxa" w:w="4680"/>
          </w:tcPr>
          <w:p>
            <w:r>
              <w:rPr>
                <w:b/>
              </w:rPr>
              <w:t>Task</w:t>
            </w:r>
          </w:p>
        </w:tc>
        <w:tc>
          <w:tcPr>
            <w:tcW w:type="dxa" w:w="4680"/>
          </w:tcPr>
          <w:p>
            <w:r>
              <w:rPr>
                <w:b/>
              </w:rPr>
              <w:t>Who handles it</w:t>
            </w:r>
          </w:p>
        </w:tc>
      </w:tr>
      <w:tr>
        <w:tc>
          <w:tcPr>
            <w:tcW w:type="dxa" w:w="4680"/>
          </w:tcPr>
          <w:p>
            <w:r>
              <w:t>Assign or reassign applications</w:t>
            </w:r>
          </w:p>
        </w:tc>
        <w:tc>
          <w:tcPr>
            <w:tcW w:type="dxa" w:w="4680"/>
          </w:tcPr>
          <w:p>
            <w:r>
              <w:t>Audit Admin</w:t>
            </w:r>
          </w:p>
        </w:tc>
      </w:tr>
      <w:tr>
        <w:tc>
          <w:tcPr>
            <w:tcW w:type="dxa" w:w="4680"/>
          </w:tcPr>
          <w:p>
            <w:r>
              <w:t>Endorse / disqualify</w:t>
            </w:r>
          </w:p>
        </w:tc>
        <w:tc>
          <w:tcPr>
            <w:tcW w:type="dxa" w:w="4680"/>
          </w:tcPr>
          <w:p>
            <w:r>
              <w:t>Audit Admin</w:t>
            </w:r>
          </w:p>
        </w:tc>
      </w:tr>
      <w:tr>
        <w:tc>
          <w:tcPr>
            <w:tcW w:type="dxa" w:w="4680"/>
          </w:tcPr>
          <w:p>
            <w:r>
              <w:t>Add new audit user accounts</w:t>
            </w:r>
          </w:p>
        </w:tc>
        <w:tc>
          <w:tcPr>
            <w:tcW w:type="dxa" w:w="4680"/>
          </w:tcPr>
          <w:p>
            <w:r>
              <w:t>Audit Admin</w:t>
            </w:r>
          </w:p>
        </w:tc>
      </w:tr>
      <w:tr>
        <w:tc>
          <w:tcPr>
            <w:tcW w:type="dxa" w:w="4680"/>
          </w:tcPr>
          <w:p>
            <w:r>
              <w:t>View entrepreneur reference lists (shortlisted/funded)</w:t>
            </w:r>
          </w:p>
        </w:tc>
        <w:tc>
          <w:tcPr>
            <w:tcW w:type="dxa" w:w="4680"/>
          </w:tcPr>
          <w:p>
            <w:r>
              <w:t>Audit Admin</w:t>
            </w:r>
          </w:p>
        </w:tc>
      </w:tr>
      <w:tr>
        <w:tc>
          <w:tcPr>
            <w:tcW w:type="dxa" w:w="4680"/>
          </w:tcPr>
          <w:p>
            <w:r>
              <w:t>Change TEF application approval</w:t>
            </w:r>
          </w:p>
        </w:tc>
        <w:tc>
          <w:tcPr>
            <w:tcW w:type="dxa" w:w="4680"/>
          </w:tcPr>
          <w:p>
            <w:r>
              <w:t>TEF Admin</w:t>
            </w:r>
          </w:p>
        </w:tc>
      </w:tr>
    </w:tbl>
    <w:p/>
    <w:p>
      <w:pPr>
        <w:spacing w:before="120" w:after="120"/>
        <w:pBdr>
          <w:bottom w:val="single" w:sz="6" w:space="1" w:color="auto"/>
        </w:pBdr>
      </w:pPr>
    </w:p>
    <w:p>
      <w:pPr>
        <w:pStyle w:val="Heading1"/>
      </w:pPr>
      <w:r>
        <w:t>9. Recommended workflow</w:t>
      </w:r>
    </w:p>
    <w:p>
      <w:pPr>
        <w:pStyle w:val="ListNumber"/>
      </w:pPr>
      <w:r>
        <w:rPr>
          <w:b/>
        </w:rPr>
        <w:t>Start each day</w:t>
      </w:r>
      <w:r>
        <w:t xml:space="preserve"> from </w:t>
      </w:r>
      <w:r>
        <w:rPr>
          <w:b/>
        </w:rPr>
        <w:t>In Progress Audit</w:t>
      </w:r>
      <w:r>
        <w:t xml:space="preserve"> on the dashboard.</w:t>
      </w:r>
    </w:p>
    <w:p>
      <w:pPr>
        <w:pStyle w:val="ListNumber"/>
      </w:pPr>
      <w:r>
        <w:rPr>
          <w:b/>
        </w:rPr>
        <w:t>Open Audit Log</w:t>
      </w:r>
      <w:r>
        <w:t xml:space="preserve"> first on complex cases for full history.</w:t>
      </w:r>
    </w:p>
    <w:p>
      <w:pPr>
        <w:pStyle w:val="ListNumber"/>
      </w:pPr>
      <w:r>
        <w:rPr>
          <w:b/>
        </w:rPr>
        <w:t>Work category by category</w:t>
      </w:r>
      <w:r>
        <w:t>—do not skip instructions at the top of each section.</w:t>
      </w:r>
    </w:p>
    <w:p>
      <w:pPr>
        <w:pStyle w:val="ListNumber"/>
      </w:pPr>
      <w:r>
        <w:rPr>
          <w:b/>
        </w:rPr>
        <w:t>Write complete comments</w:t>
      </w:r>
      <w:r>
        <w:t>—admins rely on them for endorse/disqualify decisions.</w:t>
      </w:r>
    </w:p>
    <w:p>
      <w:pPr>
        <w:pStyle w:val="ListNumber"/>
      </w:pPr>
      <w:r>
        <w:rPr>
          <w:b/>
        </w:rPr>
        <w:t>Raise Query early</w:t>
      </w:r>
      <w:r>
        <w:t xml:space="preserve"> if blocked—do not guess Pass/Fail.</w:t>
      </w:r>
    </w:p>
    <w:p>
      <w:pPr>
        <w:pStyle w:val="ListNumber"/>
      </w:pPr>
      <w:r>
        <w:rPr>
          <w:b/>
        </w:rPr>
        <w:t>Check Admin-Responded Queries</w:t>
      </w:r>
      <w:r>
        <w:t xml:space="preserve"> daily after raising queries.</w:t>
      </w:r>
    </w:p>
    <w:p>
      <w:pPr>
        <w:pStyle w:val="ListNumber"/>
      </w:pPr>
      <w:r>
        <w:rPr>
          <w:b/>
        </w:rPr>
        <w:t>Submit promptly</w:t>
      </w:r>
      <w:r>
        <w:t xml:space="preserve"> when all criteria are decided.</w:t>
      </w:r>
    </w:p>
    <w:p>
      <w:pPr>
        <w:spacing w:before="120" w:after="120"/>
        <w:pBdr>
          <w:bottom w:val="single" w:sz="6" w:space="1" w:color="auto"/>
        </w:pBdr>
      </w:pPr>
    </w:p>
    <w:p>
      <w:pPr>
        <w:pStyle w:val="Heading1"/>
      </w:pPr>
      <w:r>
        <w:t>10. Tips</w:t>
      </w:r>
    </w:p>
    <w:p>
      <w:pPr>
        <w:pStyle w:val="ListBullet"/>
      </w:pPr>
      <w:r>
        <w:t xml:space="preserve">If an application should not be on your list, contact </w:t>
      </w:r>
      <w:r>
        <w:rPr>
          <w:b/>
        </w:rPr>
        <w:t>Audit Admin</w:t>
      </w:r>
      <w:r>
        <w:t>—do not audit the wrong entrepreneur.</w:t>
      </w:r>
    </w:p>
    <w:p>
      <w:pPr>
        <w:pStyle w:val="ListBullet"/>
      </w:pPr>
      <w:r>
        <w:t xml:space="preserve">Use </w:t>
      </w:r>
      <w:r>
        <w:rPr>
          <w:b/>
        </w:rPr>
        <w:t>Query</w:t>
      </w:r>
      <w:r>
        <w:t xml:space="preserve"> for missing documents or contradictions—not for policy questions (ask your admin offline).</w:t>
      </w:r>
    </w:p>
    <w:p>
      <w:pPr>
        <w:pStyle w:val="ListBullet"/>
      </w:pPr>
      <w:r>
        <w:t xml:space="preserve">After </w:t>
      </w:r>
      <w:r>
        <w:rPr>
          <w:b/>
        </w:rPr>
        <w:t>Submit Audit Review</w:t>
      </w:r>
      <w:r>
        <w:t>, you cannot change scores—admin must move the case back if correction is needed.</w:t>
      </w:r>
    </w:p>
    <w:p>
      <w:pPr>
        <w:pStyle w:val="ListBullet"/>
      </w:pPr>
      <w:r>
        <w:t xml:space="preserve">Cross-check </w:t>
      </w:r>
      <w:r>
        <w:rPr>
          <w:b/>
        </w:rPr>
        <w:t>M&amp;E verification</w:t>
      </w:r>
      <w:r>
        <w:t xml:space="preserve"> and </w:t>
      </w:r>
      <w:r>
        <w:rPr>
          <w:b/>
        </w:rPr>
        <w:t>external review</w:t>
      </w:r>
      <w:r>
        <w:t xml:space="preserve"> sections in the audit log when criteria relate to field or EY findings.</w:t>
      </w:r>
    </w:p>
    <w:p>
      <w:pPr>
        <w:spacing w:before="120" w:after="120"/>
        <w:pBdr>
          <w:bottom w:val="single" w:sz="6" w:space="1" w:color="auto"/>
        </w:pBdr>
      </w:pPr>
    </w:p>
    <w:p>
      <w:pPr>
        <w:pStyle w:val="Heading1"/>
      </w:pPr>
      <w:r>
        <w:t>11. Glossary</w:t>
      </w:r>
    </w:p>
    <w:tbl>
      <w:tblPr>
        <w:tblStyle w:val="TableGrid"/>
        <w:tblW w:type="auto" w:w="0"/>
        <w:tblLook w:firstColumn="1" w:firstRow="1" w:lastColumn="0" w:lastRow="0" w:noHBand="0" w:noVBand="1" w:val="04A0"/>
      </w:tblPr>
      <w:tblGrid>
        <w:gridCol w:w="4680"/>
        <w:gridCol w:w="4680"/>
      </w:tblGrid>
      <w:tr>
        <w:tc>
          <w:tcPr>
            <w:tcW w:type="dxa" w:w="4680"/>
          </w:tcPr>
          <w:p>
            <w:r>
              <w:rPr>
                <w:b/>
              </w:rPr>
              <w:t>Term</w:t>
            </w:r>
          </w:p>
        </w:tc>
        <w:tc>
          <w:tcPr>
            <w:tcW w:type="dxa" w:w="4680"/>
          </w:tcPr>
          <w:p>
            <w:r>
              <w:rPr>
                <w:b/>
              </w:rPr>
              <w:t>Meaning</w:t>
            </w:r>
          </w:p>
        </w:tc>
      </w:tr>
      <w:tr>
        <w:tc>
          <w:tcPr>
            <w:tcW w:type="dxa" w:w="4680"/>
          </w:tcPr>
          <w:p>
            <w:r>
              <w:t>**Criterion**</w:t>
            </w:r>
          </w:p>
        </w:tc>
        <w:tc>
          <w:tcPr>
            <w:tcW w:type="dxa" w:w="4680"/>
          </w:tcPr>
          <w:p>
            <w:r>
              <w:t>One auditable requirement on the review form</w:t>
            </w:r>
          </w:p>
        </w:tc>
      </w:tr>
      <w:tr>
        <w:tc>
          <w:tcPr>
            <w:tcW w:type="dxa" w:w="4680"/>
          </w:tcPr>
          <w:p>
            <w:r>
              <w:t>**Pass / Fail / Query**</w:t>
            </w:r>
          </w:p>
        </w:tc>
        <w:tc>
          <w:tcPr>
            <w:tcW w:type="dxa" w:w="4680"/>
          </w:tcPr>
          <w:p>
            <w:r>
              <w:t>Your action on each criterion</w:t>
            </w:r>
          </w:p>
        </w:tc>
      </w:tr>
      <w:tr>
        <w:tc>
          <w:tcPr>
            <w:tcW w:type="dxa" w:w="4680"/>
          </w:tcPr>
          <w:p>
            <w:r>
              <w:t>**Raise Query**</w:t>
            </w:r>
          </w:p>
        </w:tc>
        <w:tc>
          <w:tcPr>
            <w:tcW w:type="dxa" w:w="4680"/>
          </w:tcPr>
          <w:p>
            <w:r>
              <w:t>Submit when you need admin clarification</w:t>
            </w:r>
          </w:p>
        </w:tc>
      </w:tr>
      <w:tr>
        <w:tc>
          <w:tcPr>
            <w:tcW w:type="dxa" w:w="4680"/>
          </w:tcPr>
          <w:p>
            <w:r>
              <w:t>**Auditor Reviewed**</w:t>
            </w:r>
          </w:p>
        </w:tc>
        <w:tc>
          <w:tcPr>
            <w:tcW w:type="dxa" w:w="4680"/>
          </w:tcPr>
          <w:p>
            <w:r>
              <w:t>Your submission is complete; waiting for admin decision</w:t>
            </w:r>
          </w:p>
        </w:tc>
      </w:tr>
      <w:tr>
        <w:tc>
          <w:tcPr>
            <w:tcW w:type="dxa" w:w="4680"/>
          </w:tcPr>
          <w:p>
            <w:r>
              <w:t>**Query Responded**</w:t>
            </w:r>
          </w:p>
        </w:tc>
        <w:tc>
          <w:tcPr>
            <w:tcW w:type="dxa" w:w="4680"/>
          </w:tcPr>
          <w:p>
            <w:r>
              <w:t>Admin answered your query; you can continue</w:t>
            </w:r>
          </w:p>
        </w:tc>
      </w:tr>
      <w:tr>
        <w:tc>
          <w:tcPr>
            <w:tcW w:type="dxa" w:w="4680"/>
          </w:tcPr>
          <w:p>
            <w:r>
              <w:t>**Endorse / Disqualify**</w:t>
            </w:r>
          </w:p>
        </w:tc>
        <w:tc>
          <w:tcPr>
            <w:tcW w:type="dxa" w:w="4680"/>
          </w:tcPr>
          <w:p>
            <w:r>
              <w:t>Final admin outcomes (not your buttons)</w:t>
            </w:r>
          </w:p>
        </w:tc>
      </w:tr>
    </w:tbl>
    <w:p/>
    <w:p>
      <w:pPr>
        <w:spacing w:before="120" w:after="120"/>
        <w:pBdr>
          <w:bottom w:val="single" w:sz="6" w:space="1" w:color="auto"/>
        </w:pBdr>
      </w:pPr>
    </w:p>
    <w:p>
      <w:pPr>
        <w:pStyle w:val="Heading1"/>
      </w:pPr>
      <w:r>
        <w:t>12. Getting help</w:t>
      </w:r>
    </w:p>
    <w:p>
      <w:r>
        <w:t xml:space="preserve">Contact your </w:t>
      </w:r>
      <w:r>
        <w:rPr>
          <w:b/>
        </w:rPr>
        <w:t>Audit Admin</w:t>
      </w:r>
      <w:r>
        <w:t xml:space="preserve"> if you:</w:t>
      </w:r>
    </w:p>
    <w:p>
      <w:pPr>
        <w:pStyle w:val="ListBullet"/>
      </w:pPr>
      <w:r>
        <w:t>Have no assignments but expect work</w:t>
      </w:r>
    </w:p>
    <w:p>
      <w:pPr>
        <w:pStyle w:val="ListBullet"/>
      </w:pPr>
      <w:r>
        <w:t>Need reassignment due to conflict of interest</w:t>
      </w:r>
    </w:p>
    <w:p>
      <w:pPr>
        <w:pStyle w:val="ListBullet"/>
      </w:pPr>
      <w:r>
        <w:t>Submitted in error and need the case moved back</w:t>
      </w:r>
    </w:p>
    <w:p>
      <w:pPr>
        <w:pStyle w:val="ListBullet"/>
      </w:pPr>
      <w:r>
        <w:t>Cannot access the portal or forgot your password</w:t>
      </w:r>
    </w:p>
    <w:p>
      <w:r>
        <w:t xml:space="preserve">Contact </w:t>
      </w:r>
      <w:r>
        <w:rPr>
          <w:b/>
        </w:rPr>
        <w:t>TEF Admin</w:t>
      </w:r>
      <w:r>
        <w:t xml:space="preserve"> only for application content questions that are not audit assignment issues—your Audit Admin remains your primary contact.</w:t>
      </w:r>
    </w:p>
    <w:p>
      <w:pPr>
        <w:spacing w:before="120" w:after="120"/>
        <w:pBdr>
          <w:bottom w:val="single" w:sz="6" w:space="1" w:color="auto"/>
        </w:pBdr>
      </w:pPr>
    </w:p>
    <w:p>
      <w:r>
        <w:rPr>
          <w:i/>
        </w:rPr>
        <w:t>Your role is to provide thorough, evidence-based criteria reviews. Final programme outcomes are decided by Audit Admin after you submit.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