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TEFConnect Admin Portal — Audit Admin User Manual</w:t>
      </w:r>
    </w:p>
    <w:p>
      <w:r>
        <w:rPr>
          <w:b/>
        </w:rPr>
        <w:t>Document version:</w:t>
      </w:r>
      <w:r>
        <w:t xml:space="preserve"> 1.0</w:t>
      </w:r>
    </w:p>
    <w:p>
      <w:r>
        <w:rPr>
          <w:b/>
        </w:rPr>
        <w:t>Audience:</w:t>
      </w:r>
      <w:r>
        <w:t xml:space="preserve"> Audit Administrators (login profile: </w:t>
      </w:r>
      <w:r>
        <w:rPr>
          <w:b/>
        </w:rPr>
        <w:t>Audit Admin</w:t>
      </w:r>
      <w:r>
        <w:t>)</w:t>
      </w:r>
    </w:p>
    <w:p>
      <w:r>
        <w:rPr>
          <w:b/>
        </w:rPr>
        <w:t>Purpose:</w:t>
      </w:r>
      <w:r>
        <w:t xml:space="preserve"> Guide you through managing audit users, assigning audit work, reviewing auditor findings, and making final audit decisions.</w:t>
      </w:r>
    </w:p>
    <w:p>
      <w:pPr>
        <w:spacing w:before="120" w:after="120"/>
        <w:pBdr>
          <w:bottom w:val="single" w:sz="6" w:space="1" w:color="auto"/>
        </w:pBdr>
      </w:pPr>
    </w:p>
    <w:p>
      <w:pPr>
        <w:pStyle w:val="Heading1"/>
      </w:pPr>
      <w:r>
        <w:t>Important note about availability</w:t>
      </w:r>
    </w:p>
    <w:p>
      <w:r>
        <w:t xml:space="preserve">The </w:t>
      </w:r>
      <w:r>
        <w:rPr>
          <w:b/>
        </w:rPr>
        <w:t>Audit</w:t>
      </w:r>
      <w:r>
        <w:t xml:space="preserve"> module may not be visible in all deployments. If you do not see audit menu items after signing in, the audit feature has not been enabled for your organisation—contact your platform administrator.</w:t>
      </w:r>
    </w:p>
    <w:p>
      <w:r>
        <w:t xml:space="preserve">This manual describes the full audit experience when the module </w:t>
      </w:r>
      <w:r>
        <w:rPr>
          <w:b/>
        </w:rPr>
        <w:t>is</w:t>
      </w:r>
      <w:r>
        <w:t xml:space="preserve"> enabled.</w:t>
      </w:r>
    </w:p>
    <w:p>
      <w:pPr>
        <w:spacing w:before="120" w:after="120"/>
        <w:pBdr>
          <w:bottom w:val="single" w:sz="6" w:space="1" w:color="auto"/>
        </w:pBdr>
      </w:pPr>
    </w:p>
    <w:p>
      <w:pPr>
        <w:pStyle w:val="Heading1"/>
      </w:pPr>
      <w:r>
        <w:t>1. About your role</w:t>
      </w:r>
    </w:p>
    <w:p>
      <w:r>
        <w:t xml:space="preserve">As an </w:t>
      </w:r>
      <w:r>
        <w:rPr>
          <w:b/>
        </w:rPr>
        <w:t>Audit Admin</w:t>
      </w:r>
      <w:r>
        <w:t xml:space="preserve">, you manage the </w:t>
      </w:r>
      <w:r>
        <w:rPr>
          <w:b/>
        </w:rPr>
        <w:t>audit verification</w:t>
      </w:r>
      <w:r>
        <w:t xml:space="preserve"> stage of entrepreneur applications. You onboard audit field staff, assign applications to auditors, monitor audit progress on your dashboard, review completed audit criteria, and make final decisions to </w:t>
      </w:r>
      <w:r>
        <w:rPr>
          <w:b/>
        </w:rPr>
        <w:t>endorse</w:t>
      </w:r>
      <w:r>
        <w:t xml:space="preserve">, </w:t>
      </w:r>
      <w:r>
        <w:rPr>
          <w:b/>
        </w:rPr>
        <w:t>disqualify</w:t>
      </w:r>
      <w:r>
        <w:t xml:space="preserve">, or </w:t>
      </w:r>
      <w:r>
        <w:rPr>
          <w:b/>
        </w:rPr>
        <w:t>send work back</w:t>
      </w:r>
      <w:r>
        <w:t xml:space="preserve"> for further review.</w:t>
      </w:r>
    </w:p>
    <w:p>
      <w:r>
        <w:t>You also maintain reference lists of shortlisted, previously funded, and previously disqualified entrepreneurs for audit context.</w:t>
      </w:r>
    </w:p>
    <w:p>
      <w:pPr>
        <w:spacing w:before="120" w:after="120"/>
        <w:pBdr>
          <w:bottom w:val="single" w:sz="6" w:space="1" w:color="auto"/>
        </w:pBdr>
      </w:pPr>
    </w:p>
    <w:p>
      <w:pPr>
        <w:pStyle w:val="Heading1"/>
      </w:pPr>
      <w:r>
        <w:t>2. Signing in</w:t>
      </w:r>
    </w:p>
    <w:p>
      <w:pPr>
        <w:pStyle w:val="ListNumber"/>
      </w:pPr>
      <w:r>
        <w:t>Open the TEFConnect Admin Portal in your web browser.</w:t>
      </w:r>
    </w:p>
    <w:p>
      <w:pPr>
        <w:pStyle w:val="ListNumber"/>
      </w:pPr>
      <w:r>
        <w:t xml:space="preserve">Select </w:t>
      </w:r>
      <w:r>
        <w:rPr>
          <w:b/>
        </w:rPr>
        <w:t>Audit Admin</w:t>
      </w:r>
      <w:r>
        <w:t xml:space="preserve"> as your </w:t>
      </w:r>
      <w:r>
        <w:rPr>
          <w:b/>
        </w:rPr>
        <w:t>Profile Type</w:t>
      </w:r>
      <w:r>
        <w:t xml:space="preserve"> (when available on your login screen).</w:t>
      </w:r>
    </w:p>
    <w:p>
      <w:pPr>
        <w:pStyle w:val="ListNumber"/>
      </w:pPr>
      <w:r>
        <w:t xml:space="preserve">Enter your </w:t>
      </w:r>
      <w:r>
        <w:rPr>
          <w:b/>
        </w:rPr>
        <w:t>email address</w:t>
      </w:r>
      <w:r>
        <w:t xml:space="preserve"> and </w:t>
      </w:r>
      <w:r>
        <w:rPr>
          <w:b/>
        </w:rPr>
        <w:t>password</w:t>
      </w:r>
      <w:r>
        <w:t>.</w:t>
      </w:r>
    </w:p>
    <w:p>
      <w:pPr>
        <w:pStyle w:val="ListNumber"/>
      </w:pPr>
      <w:r>
        <w:t xml:space="preserve">Select </w:t>
      </w:r>
      <w:r>
        <w:rPr>
          <w:b/>
        </w:rPr>
        <w:t>Sign In</w:t>
      </w:r>
      <w:r>
        <w:t>.</w:t>
      </w:r>
    </w:p>
    <w:p>
      <w:r>
        <w:t xml:space="preserve">You will arrive at the </w:t>
      </w:r>
      <w:r>
        <w:rPr>
          <w:b/>
        </w:rPr>
        <w:t>Dashboard</w:t>
      </w:r>
      <w:r>
        <w:t xml:space="preserve"> with audit-specific summary cards.</w:t>
      </w:r>
    </w:p>
    <w:p>
      <w:r>
        <w:t xml:space="preserve">Your header shows </w:t>
      </w:r>
      <w:r>
        <w:rPr>
          <w:b/>
        </w:rPr>
        <w:t>Audit Admin</w:t>
      </w:r>
      <w:r>
        <w:t>.</w:t>
      </w:r>
    </w:p>
    <w:p>
      <w:r>
        <w:rPr>
          <w:b/>
        </w:rPr>
        <w:t>To sign out:</w:t>
      </w:r>
      <w:r>
        <w:t xml:space="preserve"> Profile menu → </w:t>
      </w:r>
      <w:r>
        <w:rPr>
          <w:b/>
        </w:rPr>
        <w:t>Logout</w:t>
      </w:r>
      <w:r>
        <w:t xml:space="preserve"> → confirm.</w:t>
      </w:r>
    </w:p>
    <w:p>
      <w:pPr>
        <w:spacing w:before="120" w:after="120"/>
        <w:pBdr>
          <w:bottom w:val="single" w:sz="6" w:space="1" w:color="auto"/>
        </w:pBdr>
      </w:pPr>
    </w:p>
    <w:p>
      <w:pPr>
        <w:pStyle w:val="Heading1"/>
      </w:pPr>
      <w:r>
        <w:t>3. Your navigation menu</w:t>
      </w:r>
    </w:p>
    <w:tbl>
      <w:tblPr>
        <w:tblStyle w:val="TableGrid"/>
        <w:tblW w:type="auto" w:w="0"/>
        <w:tblLook w:firstColumn="1" w:firstRow="1" w:lastColumn="0" w:lastRow="0" w:noHBand="0" w:noVBand="1" w:val="04A0"/>
      </w:tblPr>
      <w:tblGrid>
        <w:gridCol w:w="4680"/>
        <w:gridCol w:w="4680"/>
      </w:tblGrid>
      <w:tr>
        <w:tc>
          <w:tcPr>
            <w:tcW w:type="dxa" w:w="4680"/>
          </w:tcPr>
          <w:p>
            <w:r>
              <w:rPr>
                <w:b/>
              </w:rPr>
              <w:t>Menu section</w:t>
            </w:r>
          </w:p>
        </w:tc>
        <w:tc>
          <w:tcPr>
            <w:tcW w:type="dxa" w:w="4680"/>
          </w:tcPr>
          <w:p>
            <w:r>
              <w:rPr>
                <w:b/>
              </w:rPr>
              <w:t>What it is for</w:t>
            </w:r>
          </w:p>
        </w:tc>
      </w:tr>
      <w:tr>
        <w:tc>
          <w:tcPr>
            <w:tcW w:type="dxa" w:w="4680"/>
          </w:tcPr>
          <w:p>
            <w:r>
              <w:t>**Dashboard**</w:t>
            </w:r>
          </w:p>
        </w:tc>
        <w:tc>
          <w:tcPr>
            <w:tcW w:type="dxa" w:w="4680"/>
          </w:tcPr>
          <w:p>
            <w:r>
              <w:t>Audit workload statistics</w:t>
            </w:r>
          </w:p>
        </w:tc>
      </w:tr>
      <w:tr>
        <w:tc>
          <w:tcPr>
            <w:tcW w:type="dxa" w:w="4680"/>
          </w:tcPr>
          <w:p>
            <w:r>
              <w:t>**Manage Audit Users**</w:t>
            </w:r>
          </w:p>
        </w:tc>
        <w:tc>
          <w:tcPr>
            <w:tcW w:type="dxa" w:w="4680"/>
          </w:tcPr>
          <w:p>
            <w:r>
              <w:t>Create and manage auditor accounts (Audit Admin only)</w:t>
            </w:r>
          </w:p>
        </w:tc>
      </w:tr>
      <w:tr>
        <w:tc>
          <w:tcPr>
            <w:tcW w:type="dxa" w:w="4680"/>
          </w:tcPr>
          <w:p>
            <w:r>
              <w:t>**Application Management**</w:t>
            </w:r>
          </w:p>
        </w:tc>
        <w:tc>
          <w:tcPr>
            <w:tcW w:type="dxa" w:w="4680"/>
          </w:tcPr>
          <w:p>
            <w:r>
              <w:t>Audit application list and assignments</w:t>
            </w:r>
          </w:p>
        </w:tc>
      </w:tr>
      <w:tr>
        <w:tc>
          <w:tcPr>
            <w:tcW w:type="dxa" w:w="4680"/>
          </w:tcPr>
          <w:p>
            <w:r>
              <w:t>**Entrepreneur**</w:t>
            </w:r>
          </w:p>
        </w:tc>
        <w:tc>
          <w:tcPr>
            <w:tcW w:type="dxa" w:w="4680"/>
          </w:tcPr>
          <w:p>
            <w:r>
              <w:t>Reference lists (shortlisted, funded, disqualified)</w:t>
            </w:r>
          </w:p>
        </w:tc>
      </w:tr>
    </w:tbl>
    <w:p/>
    <w:p>
      <w:r>
        <w:rPr>
          <w:b/>
        </w:rPr>
        <w:t>Audit Users</w:t>
      </w:r>
      <w:r>
        <w:t xml:space="preserve"> do not see Manage Audit Users or the Entrepreneur submenu.</w:t>
      </w:r>
    </w:p>
    <w:p>
      <w:pPr>
        <w:spacing w:before="120" w:after="120"/>
        <w:pBdr>
          <w:bottom w:val="single" w:sz="6" w:space="1" w:color="auto"/>
        </w:pBdr>
      </w:pPr>
    </w:p>
    <w:p>
      <w:pPr>
        <w:pStyle w:val="Heading1"/>
      </w:pPr>
      <w:r>
        <w:t>4. Dashboard</w:t>
      </w:r>
    </w:p>
    <w:p>
      <w:pPr>
        <w:pStyle w:val="Heading2"/>
      </w:pPr>
      <w:r>
        <w:t>4.1 Programme filter</w:t>
      </w:r>
    </w:p>
    <w:p>
      <w:r>
        <w:t>Select a programme to filter all dashboard cards.</w:t>
      </w:r>
    </w:p>
    <w:p>
      <w:pPr>
        <w:pStyle w:val="Heading2"/>
      </w:pPr>
      <w:r>
        <w:t>4.2 Summary cards</w:t>
      </w:r>
    </w:p>
    <w:p>
      <w:r>
        <w:t>Each card opens Application Management filtered to that status:</w:t>
      </w:r>
    </w:p>
    <w:tbl>
      <w:tblPr>
        <w:tblStyle w:val="TableGrid"/>
        <w:tblW w:type="auto" w:w="0"/>
        <w:tblLook w:firstColumn="1" w:firstRow="1" w:lastColumn="0" w:lastRow="0" w:noHBand="0" w:noVBand="1" w:val="04A0"/>
      </w:tblPr>
      <w:tblGrid>
        <w:gridCol w:w="4680"/>
        <w:gridCol w:w="4680"/>
      </w:tblGrid>
      <w:tr>
        <w:tc>
          <w:tcPr>
            <w:tcW w:type="dxa" w:w="4680"/>
          </w:tcPr>
          <w:p>
            <w:r>
              <w:rPr>
                <w:b/>
              </w:rPr>
              <w:t>Card</w:t>
            </w:r>
          </w:p>
        </w:tc>
        <w:tc>
          <w:tcPr>
            <w:tcW w:type="dxa" w:w="4680"/>
          </w:tcPr>
          <w:p>
            <w:r>
              <w:rPr>
                <w:b/>
              </w:rPr>
              <w:t>Meaning</w:t>
            </w:r>
          </w:p>
        </w:tc>
      </w:tr>
      <w:tr>
        <w:tc>
          <w:tcPr>
            <w:tcW w:type="dxa" w:w="4680"/>
          </w:tcPr>
          <w:p>
            <w:r>
              <w:t>**Total Applications**</w:t>
            </w:r>
          </w:p>
        </w:tc>
        <w:tc>
          <w:tcPr>
            <w:tcW w:type="dxa" w:w="4680"/>
          </w:tcPr>
          <w:p>
            <w:r>
              <w:t>All applications in audit scope</w:t>
            </w:r>
          </w:p>
        </w:tc>
      </w:tr>
      <w:tr>
        <w:tc>
          <w:tcPr>
            <w:tcW w:type="dxa" w:w="4680"/>
          </w:tcPr>
          <w:p>
            <w:r>
              <w:t>**Not Started**</w:t>
            </w:r>
          </w:p>
        </w:tc>
        <w:tc>
          <w:tcPr>
            <w:tcW w:type="dxa" w:w="4680"/>
          </w:tcPr>
          <w:p>
            <w:r>
              <w:t>Not yet assigned to an auditor</w:t>
            </w:r>
          </w:p>
        </w:tc>
      </w:tr>
      <w:tr>
        <w:tc>
          <w:tcPr>
            <w:tcW w:type="dxa" w:w="4680"/>
          </w:tcPr>
          <w:p>
            <w:r>
              <w:t>**In Progress**</w:t>
            </w:r>
          </w:p>
        </w:tc>
        <w:tc>
          <w:tcPr>
            <w:tcW w:type="dxa" w:w="4680"/>
          </w:tcPr>
          <w:p>
            <w:r>
              <w:t>Auditor is actively reviewing</w:t>
            </w:r>
          </w:p>
        </w:tc>
      </w:tr>
      <w:tr>
        <w:tc>
          <w:tcPr>
            <w:tcW w:type="dxa" w:w="4680"/>
          </w:tcPr>
          <w:p>
            <w:r>
              <w:t>**Endorsed Applications**</w:t>
            </w:r>
          </w:p>
        </w:tc>
        <w:tc>
          <w:tcPr>
            <w:tcW w:type="dxa" w:w="4680"/>
          </w:tcPr>
          <w:p>
            <w:r>
              <w:t>Audit completed with endorsement</w:t>
            </w:r>
          </w:p>
        </w:tc>
      </w:tr>
      <w:tr>
        <w:tc>
          <w:tcPr>
            <w:tcW w:type="dxa" w:w="4680"/>
          </w:tcPr>
          <w:p>
            <w:r>
              <w:t>**Disqualified Applications**</w:t>
            </w:r>
          </w:p>
        </w:tc>
        <w:tc>
          <w:tcPr>
            <w:tcW w:type="dxa" w:w="4680"/>
          </w:tcPr>
          <w:p>
            <w:r>
              <w:t>Audit completed with disqualification</w:t>
            </w:r>
          </w:p>
        </w:tc>
      </w:tr>
      <w:tr>
        <w:tc>
          <w:tcPr>
            <w:tcW w:type="dxa" w:w="4680"/>
          </w:tcPr>
          <w:p>
            <w:r>
              <w:t>**Queried Applications**</w:t>
            </w:r>
          </w:p>
        </w:tc>
        <w:tc>
          <w:tcPr>
            <w:tcW w:type="dxa" w:w="4680"/>
          </w:tcPr>
          <w:p>
            <w:r>
              <w:t>Auditor raised queries needing response</w:t>
            </w:r>
          </w:p>
        </w:tc>
      </w:tr>
      <w:tr>
        <w:tc>
          <w:tcPr>
            <w:tcW w:type="dxa" w:w="4680"/>
          </w:tcPr>
          <w:p>
            <w:r>
              <w:t>**Auditor Reviewed Applications**</w:t>
            </w:r>
          </w:p>
        </w:tc>
        <w:tc>
          <w:tcPr>
            <w:tcW w:type="dxa" w:w="4680"/>
          </w:tcPr>
          <w:p>
            <w:r>
              <w:t>Auditor submitted review; awaiting your decision</w:t>
            </w:r>
          </w:p>
        </w:tc>
      </w:tr>
      <w:tr>
        <w:tc>
          <w:tcPr>
            <w:tcW w:type="dxa" w:w="4680"/>
          </w:tcPr>
          <w:p>
            <w:r>
              <w:t>**Admin Responded Query**</w:t>
            </w:r>
          </w:p>
        </w:tc>
        <w:tc>
          <w:tcPr>
            <w:tcW w:type="dxa" w:w="4680"/>
          </w:tcPr>
          <w:p>
            <w:r>
              <w:t>You or TEF admin responded to auditor queries</w:t>
            </w:r>
          </w:p>
        </w:tc>
      </w:tr>
    </w:tbl>
    <w:p/>
    <w:p>
      <w:pPr>
        <w:spacing w:before="120" w:after="120"/>
        <w:pBdr>
          <w:bottom w:val="single" w:sz="6" w:space="1" w:color="auto"/>
        </w:pBdr>
      </w:pPr>
    </w:p>
    <w:p>
      <w:pPr>
        <w:pStyle w:val="Heading1"/>
      </w:pPr>
      <w:r>
        <w:t>5. Manage Audit Users</w:t>
      </w:r>
    </w:p>
    <w:p>
      <w:r>
        <w:rPr>
          <w:b/>
        </w:rPr>
        <w:t>Purpose:</w:t>
      </w:r>
      <w:r>
        <w:t xml:space="preserve"> Maintain accounts for </w:t>
      </w:r>
      <w:r>
        <w:rPr>
          <w:b/>
        </w:rPr>
        <w:t>Audit Users</w:t>
      </w:r>
      <w:r>
        <w:t xml:space="preserve"> (field auditors).</w:t>
      </w:r>
    </w:p>
    <w:p>
      <w:r>
        <w:rPr>
          <w:b/>
        </w:rPr>
        <w:t>Steps:</w:t>
      </w:r>
    </w:p>
    <w:p>
      <w:pPr>
        <w:pStyle w:val="ListNumber"/>
      </w:pPr>
      <w:r>
        <w:t xml:space="preserve">Open </w:t>
      </w:r>
      <w:r>
        <w:rPr>
          <w:b/>
        </w:rPr>
        <w:t>Manage Audit Users</w:t>
      </w:r>
      <w:r>
        <w:t>.</w:t>
      </w:r>
    </w:p>
    <w:p>
      <w:pPr>
        <w:pStyle w:val="ListNumber"/>
      </w:pPr>
      <w:r>
        <w:t>View the list of existing audit users.</w:t>
      </w:r>
    </w:p>
    <w:p>
      <w:pPr>
        <w:pStyle w:val="ListNumber"/>
      </w:pPr>
      <w:r>
        <w:t xml:space="preserve">Select </w:t>
      </w:r>
      <w:r>
        <w:rPr>
          <w:b/>
        </w:rPr>
        <w:t>Add</w:t>
      </w:r>
      <w:r>
        <w:t xml:space="preserve"> to create a new audit user account.</w:t>
      </w:r>
    </w:p>
    <w:p>
      <w:pPr>
        <w:pStyle w:val="ListNumber"/>
      </w:pPr>
      <w:r>
        <w:t>Complete required details and save.</w:t>
      </w:r>
    </w:p>
    <w:p>
      <w:pPr>
        <w:pStyle w:val="ListNumber"/>
      </w:pPr>
      <w:r>
        <w:t>Share credentials securely following your organisation's policy.</w:t>
      </w:r>
    </w:p>
    <w:p>
      <w:r>
        <w:t xml:space="preserve">Only </w:t>
      </w:r>
      <w:r>
        <w:rPr>
          <w:b/>
        </w:rPr>
        <w:t>Audit Admin</w:t>
      </w:r>
      <w:r>
        <w:t xml:space="preserve"> can add audit users—not TEF Admin or Super Admin.</w:t>
      </w:r>
    </w:p>
    <w:p>
      <w:pPr>
        <w:spacing w:before="120" w:after="120"/>
        <w:pBdr>
          <w:bottom w:val="single" w:sz="6" w:space="1" w:color="auto"/>
        </w:pBdr>
      </w:pPr>
    </w:p>
    <w:p>
      <w:pPr>
        <w:pStyle w:val="Heading1"/>
      </w:pPr>
      <w:r>
        <w:t>6. Application Management (audit list)</w:t>
      </w:r>
    </w:p>
    <w:p>
      <w:r>
        <w:t xml:space="preserve">The page heading is </w:t>
      </w:r>
      <w:r>
        <w:rPr>
          <w:b/>
        </w:rPr>
        <w:t>Manage Applications</w:t>
      </w:r>
      <w:r>
        <w:t>.</w:t>
      </w:r>
    </w:p>
    <w:p>
      <w:pPr>
        <w:pStyle w:val="Heading2"/>
      </w:pPr>
      <w:r>
        <w:t>6.1 Filters</w:t>
      </w:r>
    </w:p>
    <w:p>
      <w:pPr>
        <w:pStyle w:val="ListBullet"/>
      </w:pPr>
      <w:r>
        <w:t>Programme</w:t>
      </w:r>
    </w:p>
    <w:p>
      <w:pPr>
        <w:pStyle w:val="ListBullet"/>
      </w:pPr>
      <w:r>
        <w:t>Country</w:t>
      </w:r>
    </w:p>
    <w:p>
      <w:pPr>
        <w:pStyle w:val="ListBullet"/>
      </w:pPr>
      <w:r>
        <w:t>Language</w:t>
      </w:r>
    </w:p>
    <w:p>
      <w:pPr>
        <w:pStyle w:val="ListBullet"/>
      </w:pPr>
      <w:r>
        <w:t>Application / audit status</w:t>
      </w:r>
    </w:p>
    <w:p>
      <w:pPr>
        <w:pStyle w:val="ListBullet"/>
      </w:pPr>
      <w:r>
        <w:t>Audit result (on reviewed-type statuses)</w:t>
      </w:r>
    </w:p>
    <w:p>
      <w:pPr>
        <w:pStyle w:val="ListBullet"/>
      </w:pPr>
      <w:r>
        <w:t>Search</w:t>
      </w:r>
    </w:p>
    <w:p>
      <w:pPr>
        <w:pStyle w:val="Heading2"/>
      </w:pPr>
      <w:r>
        <w:t>6.2 Assign audit users</w:t>
      </w:r>
    </w:p>
    <w:p>
      <w:r>
        <w:rPr>
          <w:b/>
        </w:rPr>
        <w:t>When status is Not Started:</w:t>
      </w:r>
    </w:p>
    <w:p>
      <w:pPr>
        <w:pStyle w:val="ListNumber"/>
      </w:pPr>
      <w:r>
        <w:t xml:space="preserve">Filter to </w:t>
      </w:r>
      <w:r>
        <w:rPr>
          <w:b/>
        </w:rPr>
        <w:t>Not Started</w:t>
      </w:r>
      <w:r>
        <w:t>.</w:t>
      </w:r>
    </w:p>
    <w:p>
      <w:pPr>
        <w:pStyle w:val="ListNumber"/>
      </w:pPr>
      <w:r>
        <w:t>Select applications.</w:t>
      </w:r>
    </w:p>
    <w:p>
      <w:pPr>
        <w:pStyle w:val="ListNumber"/>
      </w:pPr>
      <w:r>
        <w:t xml:space="preserve">Select </w:t>
      </w:r>
      <w:r>
        <w:rPr>
          <w:b/>
        </w:rPr>
        <w:t>Assign Audit User</w:t>
      </w:r>
      <w:r>
        <w:t>.</w:t>
      </w:r>
    </w:p>
    <w:p>
      <w:pPr>
        <w:pStyle w:val="ListNumber"/>
      </w:pPr>
      <w:r>
        <w:t xml:space="preserve">Choose </w:t>
      </w:r>
      <w:r>
        <w:rPr>
          <w:b/>
        </w:rPr>
        <w:t>country</w:t>
      </w:r>
      <w:r>
        <w:t xml:space="preserve">, </w:t>
      </w:r>
      <w:r>
        <w:rPr>
          <w:b/>
        </w:rPr>
        <w:t>language</w:t>
      </w:r>
      <w:r>
        <w:t xml:space="preserve">, and the </w:t>
      </w:r>
      <w:r>
        <w:rPr>
          <w:b/>
        </w:rPr>
        <w:t>auditor</w:t>
      </w:r>
      <w:r>
        <w:t>.</w:t>
      </w:r>
    </w:p>
    <w:p>
      <w:pPr>
        <w:pStyle w:val="ListNumber"/>
      </w:pPr>
      <w:r>
        <w:t>Confirm.</w:t>
      </w:r>
    </w:p>
    <w:p>
      <w:r>
        <w:rPr>
          <w:b/>
        </w:rPr>
        <w:t>When status is In Progress (reassignment):</w:t>
      </w:r>
    </w:p>
    <w:p>
      <w:pPr>
        <w:pStyle w:val="ListNumber"/>
      </w:pPr>
      <w:r>
        <w:t xml:space="preserve">Filter to </w:t>
      </w:r>
      <w:r>
        <w:rPr>
          <w:b/>
        </w:rPr>
        <w:t>In Progress</w:t>
      </w:r>
      <w:r>
        <w:t>.</w:t>
      </w:r>
    </w:p>
    <w:p>
      <w:pPr>
        <w:pStyle w:val="ListNumber"/>
      </w:pPr>
      <w:r>
        <w:t>Optionally filter by current auditor.</w:t>
      </w:r>
    </w:p>
    <w:p>
      <w:pPr>
        <w:pStyle w:val="ListNumber"/>
      </w:pPr>
      <w:r>
        <w:t>Select applications.</w:t>
      </w:r>
    </w:p>
    <w:p>
      <w:pPr>
        <w:pStyle w:val="ListNumber"/>
      </w:pPr>
      <w:r>
        <w:t xml:space="preserve">Select </w:t>
      </w:r>
      <w:r>
        <w:rPr>
          <w:b/>
        </w:rPr>
        <w:t>Reassign Audit User</w:t>
      </w:r>
      <w:r>
        <w:t>.</w:t>
      </w:r>
    </w:p>
    <w:p>
      <w:pPr>
        <w:pStyle w:val="ListNumber"/>
      </w:pPr>
      <w:r>
        <w:t>Choose the new auditor and confirm.</w:t>
      </w:r>
    </w:p>
    <w:p>
      <w:pPr>
        <w:pStyle w:val="Heading2"/>
      </w:pPr>
      <w:r>
        <w:t>6.3 Table information</w:t>
      </w:r>
    </w:p>
    <w:p>
      <w:r>
        <w:t>Typical columns:</w:t>
      </w:r>
    </w:p>
    <w:p>
      <w:pPr>
        <w:pStyle w:val="ListBullet"/>
      </w:pPr>
      <w:r>
        <w:t>Audit ID</w:t>
      </w:r>
    </w:p>
    <w:p>
      <w:pPr>
        <w:pStyle w:val="ListBullet"/>
      </w:pPr>
      <w:r>
        <w:t>Application ID</w:t>
      </w:r>
    </w:p>
    <w:p>
      <w:pPr>
        <w:pStyle w:val="ListBullet"/>
      </w:pPr>
      <w:r>
        <w:t>Programme</w:t>
      </w:r>
    </w:p>
    <w:p>
      <w:pPr>
        <w:pStyle w:val="ListBullet"/>
      </w:pPr>
      <w:r>
        <w:t>Entrepreneur name and email</w:t>
      </w:r>
    </w:p>
    <w:p>
      <w:pPr>
        <w:pStyle w:val="ListBullet"/>
      </w:pPr>
      <w:r>
        <w:t>Assigned auditor email</w:t>
      </w:r>
    </w:p>
    <w:p>
      <w:pPr>
        <w:pStyle w:val="ListBullet"/>
      </w:pPr>
      <w:r>
        <w:t>Country</w:t>
      </w:r>
    </w:p>
    <w:p>
      <w:pPr>
        <w:pStyle w:val="ListBullet"/>
      </w:pPr>
      <w:r>
        <w:t>Audit status</w:t>
      </w:r>
    </w:p>
    <w:p>
      <w:pPr>
        <w:pStyle w:val="ListBullet"/>
      </w:pPr>
      <w:r>
        <w:t>Audit result</w:t>
      </w:r>
    </w:p>
    <w:p>
      <w:pPr>
        <w:pStyle w:val="ListBullet"/>
      </w:pPr>
      <w:r>
        <w:rPr>
          <w:b/>
        </w:rPr>
        <w:t>View</w:t>
      </w:r>
      <w:r>
        <w:t xml:space="preserve"> action</w:t>
      </w:r>
    </w:p>
    <w:p>
      <w:pPr>
        <w:pStyle w:val="Heading2"/>
      </w:pPr>
      <w:r>
        <w:t>6.4 Open an audit case</w:t>
      </w:r>
    </w:p>
    <w:p>
      <w:r>
        <w:t xml:space="preserve">Select </w:t>
      </w:r>
      <w:r>
        <w:rPr>
          <w:b/>
        </w:rPr>
        <w:t>View</w:t>
      </w:r>
      <w:r>
        <w:t xml:space="preserve"> to open the </w:t>
      </w:r>
      <w:r>
        <w:rPr>
          <w:b/>
        </w:rPr>
        <w:t>Audit Overview</w:t>
      </w:r>
      <w:r>
        <w:t xml:space="preserve"> for that application.</w:t>
      </w:r>
    </w:p>
    <w:p>
      <w:pPr>
        <w:ind w:left="360"/>
      </w:pPr>
      <w:r>
        <w:rPr>
          <w:i/>
        </w:rPr>
        <w:t>**Note:** TEF Admin and Super Admin can view audit lists for oversight but **cannot** assign or reassign auditors—that is your responsibility.</w:t>
      </w:r>
    </w:p>
    <w:p>
      <w:pPr>
        <w:spacing w:before="120" w:after="120"/>
        <w:pBdr>
          <w:bottom w:val="single" w:sz="6" w:space="1" w:color="auto"/>
        </w:pBdr>
      </w:pPr>
    </w:p>
    <w:p>
      <w:pPr>
        <w:pStyle w:val="Heading1"/>
      </w:pPr>
      <w:r>
        <w:t>7. Audit Overview — reviewing auditor work</w:t>
      </w:r>
    </w:p>
    <w:p>
      <w:pPr>
        <w:pStyle w:val="Heading2"/>
      </w:pPr>
      <w:r>
        <w:t>7.1 Header information</w:t>
      </w:r>
    </w:p>
    <w:p>
      <w:r>
        <w:t>Review:</w:t>
      </w:r>
    </w:p>
    <w:p>
      <w:pPr>
        <w:pStyle w:val="ListBullet"/>
      </w:pPr>
      <w:r>
        <w:t>Programme name</w:t>
      </w:r>
    </w:p>
    <w:p>
      <w:pPr>
        <w:pStyle w:val="ListBullet"/>
      </w:pPr>
      <w:r>
        <w:t>Audit ID and Application ID</w:t>
      </w:r>
    </w:p>
    <w:p>
      <w:pPr>
        <w:pStyle w:val="ListBullet"/>
      </w:pPr>
      <w:r>
        <w:t>Entrepreneur name and email</w:t>
      </w:r>
    </w:p>
    <w:p>
      <w:pPr>
        <w:pStyle w:val="ListBullet"/>
      </w:pPr>
      <w:r>
        <w:t>Country</w:t>
      </w:r>
    </w:p>
    <w:p>
      <w:pPr>
        <w:pStyle w:val="ListBullet"/>
      </w:pPr>
      <w:r>
        <w:t>Assigned auditor and audit start date</w:t>
      </w:r>
    </w:p>
    <w:p>
      <w:pPr>
        <w:pStyle w:val="ListBullet"/>
      </w:pPr>
      <w:r>
        <w:t xml:space="preserve">Current </w:t>
      </w:r>
      <w:r>
        <w:rPr>
          <w:b/>
        </w:rPr>
        <w:t>audit status</w:t>
      </w:r>
    </w:p>
    <w:p>
      <w:pPr>
        <w:pStyle w:val="Heading2"/>
      </w:pPr>
      <w:r>
        <w:t>7.2 Quick reference links</w:t>
      </w:r>
    </w:p>
    <w:p>
      <w:r>
        <w:t>The overview may include links (opening in new tabs) to:</w:t>
      </w:r>
    </w:p>
    <w:p>
      <w:pPr>
        <w:pStyle w:val="ListBullet"/>
      </w:pPr>
      <w:r>
        <w:t>Application phases</w:t>
      </w:r>
    </w:p>
    <w:p>
      <w:pPr>
        <w:pStyle w:val="ListBullet"/>
      </w:pPr>
      <w:r>
        <w:t>LMS records</w:t>
      </w:r>
    </w:p>
    <w:p>
      <w:pPr>
        <w:pStyle w:val="ListBullet"/>
      </w:pPr>
      <w:r>
        <w:t>Pitching records</w:t>
      </w:r>
    </w:p>
    <w:p>
      <w:pPr>
        <w:pStyle w:val="ListBullet"/>
      </w:pPr>
      <w:r>
        <w:t>M&amp;E verification</w:t>
      </w:r>
    </w:p>
    <w:p>
      <w:pPr>
        <w:pStyle w:val="ListBullet"/>
      </w:pPr>
      <w:r>
        <w:t>Entrepreneur details</w:t>
      </w:r>
    </w:p>
    <w:p>
      <w:r>
        <w:t>Use these to cross-check auditor findings.</w:t>
      </w:r>
    </w:p>
    <w:p>
      <w:pPr>
        <w:pStyle w:val="Heading2"/>
      </w:pPr>
      <w:r>
        <w:t>7.3 Review Criteria tab</w:t>
      </w:r>
    </w:p>
    <w:p>
      <w:r>
        <w:t xml:space="preserve">Criteria are grouped by </w:t>
      </w:r>
      <w:r>
        <w:rPr>
          <w:b/>
        </w:rPr>
        <w:t>category</w:t>
      </w:r>
      <w:r>
        <w:t xml:space="preserve"> in collapsible sections with instructions.</w:t>
      </w:r>
    </w:p>
    <w:p>
      <w:r>
        <w:t>For each criterion you see:</w:t>
      </w:r>
    </w:p>
    <w:p>
      <w:pPr>
        <w:pStyle w:val="ListBullet"/>
      </w:pPr>
      <w:r>
        <w:t>Auditor's chosen action and comments</w:t>
      </w:r>
    </w:p>
    <w:p>
      <w:pPr>
        <w:pStyle w:val="ListBullet"/>
      </w:pPr>
      <w:r>
        <w:t>History of actions</w:t>
      </w:r>
    </w:p>
    <w:p>
      <w:pPr>
        <w:pStyle w:val="ListBullet"/>
      </w:pPr>
      <w:r>
        <w:t>Admin replies (when queries were raised)</w:t>
      </w:r>
    </w:p>
    <w:p>
      <w:r>
        <w:rPr>
          <w:b/>
        </w:rPr>
        <w:t>Queried criteria</w:t>
      </w:r>
      <w:r>
        <w:t xml:space="preserve"> may appear as summary chips for quick navigation.</w:t>
      </w:r>
    </w:p>
    <w:p>
      <w:pPr>
        <w:pStyle w:val="Heading2"/>
      </w:pPr>
      <w:r>
        <w:t>7.4 Your decisions (when auditor status is Reviewed)</w:t>
      </w:r>
    </w:p>
    <w:p>
      <w:r>
        <w:t xml:space="preserve">When the auditor has finished and status is </w:t>
      </w:r>
      <w:r>
        <w:rPr>
          <w:b/>
        </w:rPr>
        <w:t>Reviewed</w:t>
      </w:r>
      <w:r>
        <w:t>, you can:</w:t>
      </w:r>
    </w:p>
    <w:tbl>
      <w:tblPr>
        <w:tblStyle w:val="TableGrid"/>
        <w:tblW w:type="auto" w:w="0"/>
        <w:tblLook w:firstColumn="1" w:firstRow="1" w:lastColumn="0" w:lastRow="0" w:noHBand="0" w:noVBand="1" w:val="04A0"/>
      </w:tblPr>
      <w:tblGrid>
        <w:gridCol w:w="4680"/>
        <w:gridCol w:w="4680"/>
      </w:tblGrid>
      <w:tr>
        <w:tc>
          <w:tcPr>
            <w:tcW w:type="dxa" w:w="4680"/>
          </w:tcPr>
          <w:p>
            <w:r>
              <w:rPr>
                <w:b/>
              </w:rPr>
              <w:t>Action</w:t>
            </w:r>
          </w:p>
        </w:tc>
        <w:tc>
          <w:tcPr>
            <w:tcW w:type="dxa" w:w="4680"/>
          </w:tcPr>
          <w:p>
            <w:r>
              <w:rPr>
                <w:b/>
              </w:rPr>
              <w:t>When to use</w:t>
            </w:r>
          </w:p>
        </w:tc>
      </w:tr>
      <w:tr>
        <w:tc>
          <w:tcPr>
            <w:tcW w:type="dxa" w:w="4680"/>
          </w:tcPr>
          <w:p>
            <w:r>
              <w:t>**Endorse**</w:t>
            </w:r>
          </w:p>
        </w:tc>
        <w:tc>
          <w:tcPr>
            <w:tcW w:type="dxa" w:w="4680"/>
          </w:tcPr>
          <w:p>
            <w:r>
              <w:t>Audit passed; entrepreneur meets requirements (add remarks)</w:t>
            </w:r>
          </w:p>
        </w:tc>
      </w:tr>
      <w:tr>
        <w:tc>
          <w:tcPr>
            <w:tcW w:type="dxa" w:w="4680"/>
          </w:tcPr>
          <w:p>
            <w:r>
              <w:t>**Disqualify**</w:t>
            </w:r>
          </w:p>
        </w:tc>
        <w:tc>
          <w:tcPr>
            <w:tcW w:type="dxa" w:w="4680"/>
          </w:tcPr>
          <w:p>
            <w:r>
              <w:t>Audit failed; entrepreneur does not meet requirements (add remarks)</w:t>
            </w:r>
          </w:p>
        </w:tc>
      </w:tr>
      <w:tr>
        <w:tc>
          <w:tcPr>
            <w:tcW w:type="dxa" w:w="4680"/>
          </w:tcPr>
          <w:p>
            <w:r>
              <w:t>**Move Back to Review**</w:t>
            </w:r>
          </w:p>
        </w:tc>
        <w:tc>
          <w:tcPr>
            <w:tcW w:type="dxa" w:w="4680"/>
          </w:tcPr>
          <w:p>
            <w:r>
              <w:t>Send back to auditor for further work</w:t>
            </w:r>
          </w:p>
        </w:tc>
      </w:tr>
    </w:tbl>
    <w:p/>
    <w:p>
      <w:r>
        <w:t xml:space="preserve">You can also </w:t>
      </w:r>
      <w:r>
        <w:rPr>
          <w:b/>
        </w:rPr>
        <w:t>Move Back to Review</w:t>
      </w:r>
      <w:r>
        <w:t xml:space="preserve"> on applications already endorsed or disqualified if a correction is needed.</w:t>
      </w:r>
    </w:p>
    <w:p>
      <w:pPr>
        <w:pStyle w:val="Heading2"/>
      </w:pPr>
      <w:r>
        <w:t>7.5 Audit Log tab</w:t>
      </w:r>
    </w:p>
    <w:p>
      <w:r>
        <w:t>Read-only history from multiple sources:</w:t>
      </w:r>
    </w:p>
    <w:p>
      <w:pPr>
        <w:pStyle w:val="ListBullet"/>
      </w:pPr>
      <w:r>
        <w:t>Audit service activity log</w:t>
      </w:r>
    </w:p>
    <w:p>
      <w:pPr>
        <w:pStyle w:val="ListBullet"/>
      </w:pPr>
      <w:r>
        <w:t>Application submission lifecycle</w:t>
      </w:r>
    </w:p>
    <w:p>
      <w:pPr>
        <w:pStyle w:val="ListBullet"/>
      </w:pPr>
      <w:r>
        <w:t>Intern review phase</w:t>
      </w:r>
    </w:p>
    <w:p>
      <w:pPr>
        <w:pStyle w:val="ListBullet"/>
      </w:pPr>
      <w:r>
        <w:t>External (EY) review phase</w:t>
      </w:r>
    </w:p>
    <w:p>
      <w:pPr>
        <w:pStyle w:val="ListBullet"/>
      </w:pPr>
      <w:r>
        <w:t>Enumerator (M&amp;E) review phase</w:t>
      </w:r>
    </w:p>
    <w:p>
      <w:pPr>
        <w:pStyle w:val="ListBullet"/>
      </w:pPr>
      <w:r>
        <w:t>Pitching activity</w:t>
      </w:r>
    </w:p>
    <w:p>
      <w:pPr>
        <w:pStyle w:val="ListBullet"/>
      </w:pPr>
      <w:r>
        <w:t>LMS course activity</w:t>
      </w:r>
    </w:p>
    <w:p>
      <w:r>
        <w:t>Use this for disputes or complex cases.</w:t>
      </w:r>
    </w:p>
    <w:p>
      <w:pPr>
        <w:spacing w:before="120" w:after="120"/>
        <w:pBdr>
          <w:bottom w:val="single" w:sz="6" w:space="1" w:color="auto"/>
        </w:pBdr>
      </w:pPr>
    </w:p>
    <w:p>
      <w:pPr>
        <w:pStyle w:val="Heading1"/>
      </w:pPr>
      <w:r>
        <w:t>8. Entrepreneur reference lists</w:t>
      </w:r>
    </w:p>
    <w:p>
      <w:r>
        <w:t xml:space="preserve">Under </w:t>
      </w:r>
      <w:r>
        <w:rPr>
          <w:b/>
        </w:rPr>
        <w:t>Entrepreneur</w:t>
      </w:r>
      <w:r>
        <w:t xml:space="preserve"> in the menu:</w:t>
      </w:r>
    </w:p>
    <w:tbl>
      <w:tblPr>
        <w:tblStyle w:val="TableGrid"/>
        <w:tblW w:type="auto" w:w="0"/>
        <w:tblLook w:firstColumn="1" w:firstRow="1" w:lastColumn="0" w:lastRow="0" w:noHBand="0" w:noVBand="1" w:val="04A0"/>
      </w:tblPr>
      <w:tblGrid>
        <w:gridCol w:w="4680"/>
        <w:gridCol w:w="4680"/>
      </w:tblGrid>
      <w:tr>
        <w:tc>
          <w:tcPr>
            <w:tcW w:type="dxa" w:w="4680"/>
          </w:tcPr>
          <w:p>
            <w:r>
              <w:rPr>
                <w:b/>
              </w:rPr>
              <w:t>List</w:t>
            </w:r>
          </w:p>
        </w:tc>
        <w:tc>
          <w:tcPr>
            <w:tcW w:type="dxa" w:w="4680"/>
          </w:tcPr>
          <w:p>
            <w:r>
              <w:rPr>
                <w:b/>
              </w:rPr>
              <w:t>Purpose</w:t>
            </w:r>
          </w:p>
        </w:tc>
      </w:tr>
      <w:tr>
        <w:tc>
          <w:tcPr>
            <w:tcW w:type="dxa" w:w="4680"/>
          </w:tcPr>
          <w:p>
            <w:r>
              <w:t>**Shortlisted Entrepreneur**</w:t>
            </w:r>
          </w:p>
        </w:tc>
        <w:tc>
          <w:tcPr>
            <w:tcW w:type="dxa" w:w="4680"/>
          </w:tcPr>
          <w:p>
            <w:r>
              <w:t>Entrepreneurs shortlisted in the programme</w:t>
            </w:r>
          </w:p>
        </w:tc>
      </w:tr>
      <w:tr>
        <w:tc>
          <w:tcPr>
            <w:tcW w:type="dxa" w:w="4680"/>
          </w:tcPr>
          <w:p>
            <w:r>
              <w:t>**Previously Funded Entrepreneur**</w:t>
            </w:r>
          </w:p>
        </w:tc>
        <w:tc>
          <w:tcPr>
            <w:tcW w:type="dxa" w:w="4680"/>
          </w:tcPr>
          <w:p>
            <w:r>
              <w:t>Historical funded recipients</w:t>
            </w:r>
          </w:p>
        </w:tc>
      </w:tr>
      <w:tr>
        <w:tc>
          <w:tcPr>
            <w:tcW w:type="dxa" w:w="4680"/>
          </w:tcPr>
          <w:p>
            <w:r>
              <w:t>**Previously Disqualified Entrepreneur**</w:t>
            </w:r>
          </w:p>
        </w:tc>
        <w:tc>
          <w:tcPr>
            <w:tcW w:type="dxa" w:w="4680"/>
          </w:tcPr>
          <w:p>
            <w:r>
              <w:t>Historical disqualifications</w:t>
            </w:r>
          </w:p>
        </w:tc>
      </w:tr>
    </w:tbl>
    <w:p/>
    <w:p>
      <w:r>
        <w:t xml:space="preserve">These are </w:t>
      </w:r>
      <w:r>
        <w:rPr>
          <w:b/>
        </w:rPr>
        <w:t>read-only reference directories</w:t>
      </w:r>
      <w:r>
        <w:t xml:space="preserve">. Open </w:t>
      </w:r>
      <w:r>
        <w:rPr>
          <w:b/>
        </w:rPr>
        <w:t>View</w:t>
      </w:r>
      <w:r>
        <w:t xml:space="preserve"> on a row for entrepreneur audit details.</w:t>
      </w:r>
    </w:p>
    <w:p>
      <w:pPr>
        <w:spacing w:before="120" w:after="120"/>
        <w:pBdr>
          <w:bottom w:val="single" w:sz="6" w:space="1" w:color="auto"/>
        </w:pBdr>
      </w:pPr>
    </w:p>
    <w:p>
      <w:pPr>
        <w:pStyle w:val="Heading1"/>
      </w:pPr>
      <w:r>
        <w:t>9. Queried applications</w:t>
      </w:r>
    </w:p>
    <w:p>
      <w:r>
        <w:t xml:space="preserve">When an auditor raises a </w:t>
      </w:r>
      <w:r>
        <w:rPr>
          <w:b/>
        </w:rPr>
        <w:t>Query</w:t>
      </w:r>
      <w:r>
        <w:t xml:space="preserve"> on one or more criteria:</w:t>
      </w:r>
    </w:p>
    <w:p>
      <w:pPr>
        <w:pStyle w:val="ListNumber"/>
      </w:pPr>
      <w:r>
        <w:t xml:space="preserve">The application moves to </w:t>
      </w:r>
      <w:r>
        <w:rPr>
          <w:b/>
        </w:rPr>
        <w:t>Queried</w:t>
      </w:r>
      <w:r>
        <w:t xml:space="preserve"> status.</w:t>
      </w:r>
    </w:p>
    <w:p>
      <w:pPr>
        <w:pStyle w:val="ListNumber"/>
      </w:pPr>
      <w:r>
        <w:rPr>
          <w:b/>
        </w:rPr>
        <w:t>TEF Admin</w:t>
      </w:r>
      <w:r>
        <w:t xml:space="preserve"> or </w:t>
      </w:r>
      <w:r>
        <w:rPr>
          <w:b/>
        </w:rPr>
        <w:t>Super Admin</w:t>
      </w:r>
      <w:r>
        <w:t xml:space="preserve"> may </w:t>
      </w:r>
      <w:r>
        <w:rPr>
          <w:b/>
        </w:rPr>
        <w:t>reply to queries</w:t>
      </w:r>
      <w:r>
        <w:t xml:space="preserve"> with clarifications.</w:t>
      </w:r>
    </w:p>
    <w:p>
      <w:pPr>
        <w:pStyle w:val="ListNumber"/>
      </w:pPr>
      <w:r>
        <w:t xml:space="preserve">After admin response, status may become </w:t>
      </w:r>
      <w:r>
        <w:rPr>
          <w:b/>
        </w:rPr>
        <w:t>Query Responded</w:t>
      </w:r>
      <w:r>
        <w:t xml:space="preserve"> and the auditor continues.</w:t>
      </w:r>
    </w:p>
    <w:p>
      <w:pPr>
        <w:pStyle w:val="ListNumber"/>
      </w:pPr>
      <w:r>
        <w:t xml:space="preserve">Monitor </w:t>
      </w:r>
      <w:r>
        <w:rPr>
          <w:b/>
        </w:rPr>
        <w:t>Admin Responded Query</w:t>
      </w:r>
      <w:r>
        <w:t xml:space="preserve"> on your dashboard.</w:t>
      </w:r>
    </w:p>
    <w:p>
      <w:pPr>
        <w:spacing w:before="120" w:after="120"/>
        <w:pBdr>
          <w:bottom w:val="single" w:sz="6" w:space="1" w:color="auto"/>
        </w:pBdr>
      </w:pPr>
    </w:p>
    <w:p>
      <w:pPr>
        <w:pStyle w:val="Heading1"/>
      </w:pPr>
      <w:r>
        <w:t>10. What you cannot do</w:t>
      </w:r>
    </w:p>
    <w:tbl>
      <w:tblPr>
        <w:tblStyle w:val="TableGrid"/>
        <w:tblW w:type="auto" w:w="0"/>
        <w:tblLook w:firstColumn="1" w:firstRow="1" w:lastColumn="0" w:lastRow="0" w:noHBand="0" w:noVBand="1" w:val="04A0"/>
      </w:tblPr>
      <w:tblGrid>
        <w:gridCol w:w="4680"/>
        <w:gridCol w:w="4680"/>
      </w:tblGrid>
      <w:tr>
        <w:tc>
          <w:tcPr>
            <w:tcW w:type="dxa" w:w="4680"/>
          </w:tcPr>
          <w:p>
            <w:r>
              <w:rPr>
                <w:b/>
              </w:rPr>
              <w:t>Task</w:t>
            </w:r>
          </w:p>
        </w:tc>
        <w:tc>
          <w:tcPr>
            <w:tcW w:type="dxa" w:w="4680"/>
          </w:tcPr>
          <w:p>
            <w:r>
              <w:rPr>
                <w:b/>
              </w:rPr>
              <w:t>Who handles it</w:t>
            </w:r>
          </w:p>
        </w:tc>
      </w:tr>
      <w:tr>
        <w:tc>
          <w:tcPr>
            <w:tcW w:type="dxa" w:w="4680"/>
          </w:tcPr>
          <w:p>
            <w:r>
              <w:t>Pass/fail/query individual criteria during active audit</w:t>
            </w:r>
          </w:p>
        </w:tc>
        <w:tc>
          <w:tcPr>
            <w:tcW w:type="dxa" w:w="4680"/>
          </w:tcPr>
          <w:p>
            <w:r>
              <w:t>**Audit User**</w:t>
            </w:r>
          </w:p>
        </w:tc>
      </w:tr>
      <w:tr>
        <w:tc>
          <w:tcPr>
            <w:tcW w:type="dxa" w:w="4680"/>
          </w:tcPr>
          <w:p>
            <w:r>
              <w:t>Reply to queries as TEF operations</w:t>
            </w:r>
          </w:p>
        </w:tc>
        <w:tc>
          <w:tcPr>
            <w:tcW w:type="dxa" w:w="4680"/>
          </w:tcPr>
          <w:p>
            <w:r>
              <w:t>**TEF Admin** (when enabled)</w:t>
            </w:r>
          </w:p>
        </w:tc>
      </w:tr>
      <w:tr>
        <w:tc>
          <w:tcPr>
            <w:tcW w:type="dxa" w:w="4680"/>
          </w:tcPr>
          <w:p>
            <w:r>
              <w:t>Assign TEF interns or EY reviewers</w:t>
            </w:r>
          </w:p>
        </w:tc>
        <w:tc>
          <w:tcPr>
            <w:tcW w:type="dxa" w:w="4680"/>
          </w:tcPr>
          <w:p>
            <w:r>
              <w:t>Other admin roles</w:t>
            </w:r>
          </w:p>
        </w:tc>
      </w:tr>
      <w:tr>
        <w:tc>
          <w:tcPr>
            <w:tcW w:type="dxa" w:w="4680"/>
          </w:tcPr>
          <w:p>
            <w:r>
              <w:t>Configure programmes</w:t>
            </w:r>
          </w:p>
        </w:tc>
        <w:tc>
          <w:tcPr>
            <w:tcW w:type="dxa" w:w="4680"/>
          </w:tcPr>
          <w:p>
            <w:r>
              <w:t>Super Admin</w:t>
            </w:r>
          </w:p>
        </w:tc>
      </w:tr>
    </w:tbl>
    <w:p/>
    <w:p>
      <w:pPr>
        <w:spacing w:before="120" w:after="120"/>
        <w:pBdr>
          <w:bottom w:val="single" w:sz="6" w:space="1" w:color="auto"/>
        </w:pBdr>
      </w:pPr>
    </w:p>
    <w:p>
      <w:pPr>
        <w:pStyle w:val="Heading1"/>
      </w:pPr>
      <w:r>
        <w:t>11. Recommended workflow</w:t>
      </w:r>
    </w:p>
    <w:p>
      <w:pPr>
        <w:pStyle w:val="ListNumber"/>
      </w:pPr>
      <w:r>
        <w:rPr>
          <w:b/>
        </w:rPr>
        <w:t>Create audit users</w:t>
      </w:r>
      <w:r>
        <w:t xml:space="preserve"> before audit season.</w:t>
      </w:r>
    </w:p>
    <w:p>
      <w:pPr>
        <w:pStyle w:val="ListNumber"/>
      </w:pPr>
      <w:r>
        <w:rPr>
          <w:b/>
        </w:rPr>
        <w:t>Monitor Not Started</w:t>
      </w:r>
      <w:r>
        <w:t xml:space="preserve"> — assign auditors promptly.</w:t>
      </w:r>
    </w:p>
    <w:p>
      <w:pPr>
        <w:pStyle w:val="ListNumber"/>
      </w:pPr>
      <w:r>
        <w:rPr>
          <w:b/>
        </w:rPr>
        <w:t>Balance workload</w:t>
      </w:r>
      <w:r>
        <w:t xml:space="preserve"> by country and language when assigning.</w:t>
      </w:r>
    </w:p>
    <w:p>
      <w:pPr>
        <w:pStyle w:val="ListNumber"/>
      </w:pPr>
      <w:r>
        <w:rPr>
          <w:b/>
        </w:rPr>
        <w:t>Track In Progress</w:t>
      </w:r>
      <w:r>
        <w:t xml:space="preserve"> — reassign if auditors are unavailable.</w:t>
      </w:r>
    </w:p>
    <w:p>
      <w:pPr>
        <w:pStyle w:val="ListNumber"/>
      </w:pPr>
      <w:r>
        <w:rPr>
          <w:b/>
        </w:rPr>
        <w:t>Review Auditor Reviewed</w:t>
      </w:r>
      <w:r>
        <w:t xml:space="preserve"> cases daily — endorse, disqualify, or move back.</w:t>
      </w:r>
    </w:p>
    <w:p>
      <w:pPr>
        <w:pStyle w:val="ListNumber"/>
      </w:pPr>
      <w:r>
        <w:rPr>
          <w:b/>
        </w:rPr>
        <w:t>Coordinate on Queried</w:t>
      </w:r>
      <w:r>
        <w:t xml:space="preserve"> cases with TEF Admin for query responses.</w:t>
      </w:r>
    </w:p>
    <w:p>
      <w:pPr>
        <w:pStyle w:val="ListNumber"/>
      </w:pPr>
      <w:r>
        <w:rPr>
          <w:b/>
        </w:rPr>
        <w:t>Use reference entrepreneur lists</w:t>
      </w:r>
      <w:r>
        <w:t xml:space="preserve"> for duplicate-funding checks.</w:t>
      </w:r>
    </w:p>
    <w:p>
      <w:pPr>
        <w:spacing w:before="120" w:after="120"/>
        <w:pBdr>
          <w:bottom w:val="single" w:sz="6" w:space="1" w:color="auto"/>
        </w:pBdr>
      </w:pPr>
    </w:p>
    <w:p>
      <w:pPr>
        <w:pStyle w:val="Heading1"/>
      </w:pPr>
      <w:r>
        <w:t>12. Glossary</w:t>
      </w:r>
    </w:p>
    <w:tbl>
      <w:tblPr>
        <w:tblStyle w:val="TableGrid"/>
        <w:tblW w:type="auto" w:w="0"/>
        <w:tblLook w:firstColumn="1" w:firstRow="1" w:lastColumn="0" w:lastRow="0" w:noHBand="0" w:noVBand="1" w:val="04A0"/>
      </w:tblPr>
      <w:tblGrid>
        <w:gridCol w:w="4680"/>
        <w:gridCol w:w="4680"/>
      </w:tblGrid>
      <w:tr>
        <w:tc>
          <w:tcPr>
            <w:tcW w:type="dxa" w:w="4680"/>
          </w:tcPr>
          <w:p>
            <w:r>
              <w:rPr>
                <w:b/>
              </w:rPr>
              <w:t>Term</w:t>
            </w:r>
          </w:p>
        </w:tc>
        <w:tc>
          <w:tcPr>
            <w:tcW w:type="dxa" w:w="4680"/>
          </w:tcPr>
          <w:p>
            <w:r>
              <w:rPr>
                <w:b/>
              </w:rPr>
              <w:t>Meaning</w:t>
            </w:r>
          </w:p>
        </w:tc>
      </w:tr>
      <w:tr>
        <w:tc>
          <w:tcPr>
            <w:tcW w:type="dxa" w:w="4680"/>
          </w:tcPr>
          <w:p>
            <w:r>
              <w:t>**Audit User**</w:t>
            </w:r>
          </w:p>
        </w:tc>
        <w:tc>
          <w:tcPr>
            <w:tcW w:type="dxa" w:w="4680"/>
          </w:tcPr>
          <w:p>
            <w:r>
              <w:t>Field auditor who scores criteria</w:t>
            </w:r>
          </w:p>
        </w:tc>
      </w:tr>
      <w:tr>
        <w:tc>
          <w:tcPr>
            <w:tcW w:type="dxa" w:w="4680"/>
          </w:tcPr>
          <w:p>
            <w:r>
              <w:t>**Endorse**</w:t>
            </w:r>
          </w:p>
        </w:tc>
        <w:tc>
          <w:tcPr>
            <w:tcW w:type="dxa" w:w="4680"/>
          </w:tcPr>
          <w:p>
            <w:r>
              <w:t>Positive final audit outcome</w:t>
            </w:r>
          </w:p>
        </w:tc>
      </w:tr>
      <w:tr>
        <w:tc>
          <w:tcPr>
            <w:tcW w:type="dxa" w:w="4680"/>
          </w:tcPr>
          <w:p>
            <w:r>
              <w:t>**Disqualify**</w:t>
            </w:r>
          </w:p>
        </w:tc>
        <w:tc>
          <w:tcPr>
            <w:tcW w:type="dxa" w:w="4680"/>
          </w:tcPr>
          <w:p>
            <w:r>
              <w:t>Negative final audit outcome</w:t>
            </w:r>
          </w:p>
        </w:tc>
      </w:tr>
      <w:tr>
        <w:tc>
          <w:tcPr>
            <w:tcW w:type="dxa" w:w="4680"/>
          </w:tcPr>
          <w:p>
            <w:r>
              <w:t>**Query**</w:t>
            </w:r>
          </w:p>
        </w:tc>
        <w:tc>
          <w:tcPr>
            <w:tcW w:type="dxa" w:w="4680"/>
          </w:tcPr>
          <w:p>
            <w:r>
              <w:t>Auditor requests clarification on a criterion</w:t>
            </w:r>
          </w:p>
        </w:tc>
      </w:tr>
      <w:tr>
        <w:tc>
          <w:tcPr>
            <w:tcW w:type="dxa" w:w="4680"/>
          </w:tcPr>
          <w:p>
            <w:r>
              <w:t>**Move Back to Review**</w:t>
            </w:r>
          </w:p>
        </w:tc>
        <w:tc>
          <w:tcPr>
            <w:tcW w:type="dxa" w:w="4680"/>
          </w:tcPr>
          <w:p>
            <w:r>
              <w:t>Return case to auditor for more work</w:t>
            </w:r>
          </w:p>
        </w:tc>
      </w:tr>
      <w:tr>
        <w:tc>
          <w:tcPr>
            <w:tcW w:type="dxa" w:w="4680"/>
          </w:tcPr>
          <w:p>
            <w:r>
              <w:t>**Audit status**</w:t>
            </w:r>
          </w:p>
        </w:tc>
        <w:tc>
          <w:tcPr>
            <w:tcW w:type="dxa" w:w="4680"/>
          </w:tcPr>
          <w:p>
            <w:r>
              <w:t>Current stage in the audit workflow</w:t>
            </w:r>
          </w:p>
        </w:tc>
      </w:tr>
    </w:tbl>
    <w:p/>
    <w:p>
      <w:pPr>
        <w:spacing w:before="120" w:after="120"/>
        <w:pBdr>
          <w:bottom w:val="single" w:sz="6" w:space="1" w:color="auto"/>
        </w:pBdr>
      </w:pPr>
    </w:p>
    <w:p>
      <w:pPr>
        <w:pStyle w:val="Heading1"/>
      </w:pPr>
      <w:r>
        <w:t>13. Getting help</w:t>
      </w:r>
    </w:p>
    <w:p>
      <w:r>
        <w:t xml:space="preserve">Contact your </w:t>
      </w:r>
      <w:r>
        <w:rPr>
          <w:b/>
        </w:rPr>
        <w:t>Super Admin</w:t>
      </w:r>
      <w:r>
        <w:t xml:space="preserve"> or platform team if you:</w:t>
      </w:r>
    </w:p>
    <w:p>
      <w:pPr>
        <w:pStyle w:val="ListBullet"/>
      </w:pPr>
      <w:r>
        <w:t>Do not see audit menus after login</w:t>
      </w:r>
    </w:p>
    <w:p>
      <w:pPr>
        <w:pStyle w:val="ListBullet"/>
      </w:pPr>
      <w:r>
        <w:t>Cannot assign auditors (missing users or filters)</w:t>
      </w:r>
    </w:p>
    <w:p>
      <w:pPr>
        <w:pStyle w:val="ListBullet"/>
      </w:pPr>
      <w:r>
        <w:t>Need audit enabled for your environment</w:t>
      </w:r>
    </w:p>
    <w:p>
      <w:pPr>
        <w:pStyle w:val="ListBullet"/>
      </w:pPr>
      <w:r>
        <w:t>See conflicting data between audit and application records</w:t>
      </w:r>
    </w:p>
    <w:p>
      <w:pPr>
        <w:spacing w:before="120" w:after="120"/>
        <w:pBdr>
          <w:bottom w:val="single" w:sz="6" w:space="1" w:color="auto"/>
        </w:pBdr>
      </w:pPr>
    </w:p>
    <w:p>
      <w:r>
        <w:rPr>
          <w:i/>
        </w:rPr>
        <w:t>Audit Admin is the only role that can assign auditors and make final endorse/disqualify decisions. Auditors submit criteria-level reviews; you own the final outcome.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