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TEFConnect Admin Portal — Super Admin User Manual</w:t>
      </w:r>
    </w:p>
    <w:p>
      <w:pPr>
        <w:spacing w:after="300"/>
      </w:pPr>
      <w:r>
        <w:rPr>
          <w:i/>
          <w:iCs/>
          <w:color w:val="2E5395"/>
        </w:rPr>
        <w:t xml:space="preserve">Knowledge base source document · optimized for retrieval-augmented generation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rPr>
              <w:t xml:space="preserve">Metadata field</w:t>
            </w:r>
          </w:p>
        </w:tc>
        <w:tc>
          <w:tcPr>
            <w:tcW w:type="dxa" w:w="4680"/>
            <w:shd w:fill="1F3864" w:val="clear"/>
            <w:tcMar>
              <w:top w:type="dxa" w:w="100"/>
              <w:left w:type="dxa" w:w="120"/>
              <w:bottom w:type="dxa" w:w="100"/>
              <w:right w:type="dxa" w:w="120"/>
            </w:tcMar>
          </w:tcPr>
          <w:p>
            <w:r>
              <w:rPr>
                <w:b/>
                <w:bCs/>
                <w:color w:val="FFFFFF"/>
              </w:rPr>
              <w:t xml:space="preserve">Value</w:t>
            </w:r>
          </w:p>
        </w:tc>
      </w:tr>
      <w:tr>
        <w:tc>
          <w:tcPr>
            <w:tcW w:type="dxa" w:w="4680"/>
            <w:tcMar>
              <w:top w:type="dxa" w:w="100"/>
              <w:left w:type="dxa" w:w="120"/>
              <w:bottom w:type="dxa" w:w="100"/>
              <w:right w:type="dxa" w:w="120"/>
            </w:tcMar>
          </w:tcPr>
          <w:p>
            <w:r>
              <w:rPr>
                <w:b/>
                <w:bCs/>
              </w:rPr>
              <w:t xml:space="preserve">Document title</w:t>
            </w:r>
          </w:p>
        </w:tc>
        <w:tc>
          <w:tcPr>
            <w:tcW w:type="dxa" w:w="4680"/>
            <w:tcMar>
              <w:top w:type="dxa" w:w="100"/>
              <w:left w:type="dxa" w:w="120"/>
              <w:bottom w:type="dxa" w:w="100"/>
              <w:right w:type="dxa" w:w="120"/>
            </w:tcMar>
          </w:tcPr>
          <w:p>
            <w:r>
              <w:t xml:space="preserve">TEFConnect Admin Portal — Super Admin User Manual</w:t>
            </w:r>
          </w:p>
        </w:tc>
      </w:tr>
      <w:tr>
        <w:tc>
          <w:tcPr>
            <w:tcW w:type="dxa" w:w="4680"/>
            <w:shd w:fill="EEF2F8" w:val="clear"/>
            <w:tcMar>
              <w:top w:type="dxa" w:w="100"/>
              <w:left w:type="dxa" w:w="120"/>
              <w:bottom w:type="dxa" w:w="100"/>
              <w:right w:type="dxa" w:w="120"/>
            </w:tcMar>
          </w:tcPr>
          <w:p>
            <w:r>
              <w:rPr>
                <w:b/>
                <w:bCs/>
              </w:rPr>
              <w:t xml:space="preserve">Document version</w:t>
            </w:r>
          </w:p>
        </w:tc>
        <w:tc>
          <w:tcPr>
            <w:tcW w:type="dxa" w:w="4680"/>
            <w:shd w:fill="EEF2F8" w:val="clear"/>
            <w:tcMar>
              <w:top w:type="dxa" w:w="100"/>
              <w:left w:type="dxa" w:w="120"/>
              <w:bottom w:type="dxa" w:w="100"/>
              <w:right w:type="dxa" w:w="120"/>
            </w:tcMar>
          </w:tcPr>
          <w:p>
            <w:r>
              <w:t xml:space="preserve">1.0</w:t>
            </w:r>
          </w:p>
        </w:tc>
      </w:tr>
      <w:tr>
        <w:tc>
          <w:tcPr>
            <w:tcW w:type="dxa" w:w="4680"/>
            <w:tcMar>
              <w:top w:type="dxa" w:w="100"/>
              <w:left w:type="dxa" w:w="120"/>
              <w:bottom w:type="dxa" w:w="100"/>
              <w:right w:type="dxa" w:w="120"/>
            </w:tcMar>
          </w:tcPr>
          <w:p>
            <w:r>
              <w:rPr>
                <w:b/>
                <w:bCs/>
              </w:rPr>
              <w:t xml:space="preserve">Platform</w:t>
            </w:r>
          </w:p>
        </w:tc>
        <w:tc>
          <w:tcPr>
            <w:tcW w:type="dxa" w:w="4680"/>
            <w:tcMar>
              <w:top w:type="dxa" w:w="100"/>
              <w:left w:type="dxa" w:w="120"/>
              <w:bottom w:type="dxa" w:w="100"/>
              <w:right w:type="dxa" w:w="120"/>
            </w:tcMar>
          </w:tcPr>
          <w:p>
            <w:r>
              <w:t xml:space="preserve">TEFConnect Admin Portal</w:t>
            </w:r>
          </w:p>
        </w:tc>
      </w:tr>
      <w:tr>
        <w:tc>
          <w:tcPr>
            <w:tcW w:type="dxa" w:w="4680"/>
            <w:shd w:fill="EEF2F8" w:val="clear"/>
            <w:tcMar>
              <w:top w:type="dxa" w:w="100"/>
              <w:left w:type="dxa" w:w="120"/>
              <w:bottom w:type="dxa" w:w="100"/>
              <w:right w:type="dxa" w:w="120"/>
            </w:tcMar>
          </w:tcPr>
          <w:p>
            <w:r>
              <w:rPr>
                <w:b/>
                <w:bCs/>
              </w:rPr>
              <w:t xml:space="preserve">Applicable role</w:t>
            </w:r>
          </w:p>
        </w:tc>
        <w:tc>
          <w:tcPr>
            <w:tcW w:type="dxa" w:w="4680"/>
            <w:shd w:fill="EEF2F8" w:val="clear"/>
            <w:tcMar>
              <w:top w:type="dxa" w:w="100"/>
              <w:left w:type="dxa" w:w="120"/>
              <w:bottom w:type="dxa" w:w="100"/>
              <w:right w:type="dxa" w:w="120"/>
            </w:tcMar>
          </w:tcPr>
          <w:p>
            <w:r>
              <w:t xml:space="preserve">Super Admin</w:t>
            </w:r>
          </w:p>
        </w:tc>
      </w:tr>
      <w:tr>
        <w:tc>
          <w:tcPr>
            <w:tcW w:type="dxa" w:w="4680"/>
            <w:tcMar>
              <w:top w:type="dxa" w:w="100"/>
              <w:left w:type="dxa" w:w="120"/>
              <w:bottom w:type="dxa" w:w="100"/>
              <w:right w:type="dxa" w:w="120"/>
            </w:tcMar>
          </w:tcPr>
          <w:p>
            <w:r>
              <w:rPr>
                <w:b/>
                <w:bCs/>
              </w:rPr>
              <w:t xml:space="preserve">Audience</w:t>
            </w:r>
          </w:p>
        </w:tc>
        <w:tc>
          <w:tcPr>
            <w:tcW w:type="dxa" w:w="4680"/>
            <w:tcMar>
              <w:top w:type="dxa" w:w="100"/>
              <w:left w:type="dxa" w:w="120"/>
              <w:bottom w:type="dxa" w:w="100"/>
              <w:right w:type="dxa" w:w="120"/>
            </w:tcMar>
          </w:tcPr>
          <w:p>
            <w:r>
              <w:t xml:space="preserve">Super Administrators of the TEFConnect Admin Portal</w:t>
            </w:r>
          </w:p>
        </w:tc>
      </w:tr>
      <w:tr>
        <w:tc>
          <w:tcPr>
            <w:tcW w:type="dxa" w:w="4680"/>
            <w:shd w:fill="EEF2F8" w:val="clear"/>
            <w:tcMar>
              <w:top w:type="dxa" w:w="100"/>
              <w:left w:type="dxa" w:w="120"/>
              <w:bottom w:type="dxa" w:w="100"/>
              <w:right w:type="dxa" w:w="120"/>
            </w:tcMar>
          </w:tcPr>
          <w:p>
            <w:r>
              <w:rPr>
                <w:b/>
                <w:bCs/>
              </w:rPr>
              <w:t xml:space="preserve">Purpose</w:t>
            </w:r>
          </w:p>
        </w:tc>
        <w:tc>
          <w:tcPr>
            <w:tcW w:type="dxa" w:w="4680"/>
            <w:shd w:fill="EEF2F8" w:val="clear"/>
            <w:tcMar>
              <w:top w:type="dxa" w:w="100"/>
              <w:left w:type="dxa" w:w="120"/>
              <w:bottom w:type="dxa" w:w="100"/>
              <w:right w:type="dxa" w:w="120"/>
            </w:tcMar>
          </w:tcPr>
          <w:p>
            <w:r>
              <w:t xml:space="preserve">Reference source for an AI support chatbot answering Super Admin questions about the TEFConnect Admin Portal.</w:t>
            </w:r>
          </w:p>
        </w:tc>
      </w:tr>
      <w:tr>
        <w:tc>
          <w:tcPr>
            <w:tcW w:type="dxa" w:w="4680"/>
            <w:tcMar>
              <w:top w:type="dxa" w:w="100"/>
              <w:left w:type="dxa" w:w="120"/>
              <w:bottom w:type="dxa" w:w="100"/>
              <w:right w:type="dxa" w:w="120"/>
            </w:tcMar>
          </w:tcPr>
          <w:p>
            <w:r>
              <w:rPr>
                <w:b/>
                <w:bCs/>
              </w:rPr>
              <w:t xml:space="preserve">Scope</w:t>
            </w:r>
          </w:p>
        </w:tc>
        <w:tc>
          <w:tcPr>
            <w:tcW w:type="dxa" w:w="4680"/>
            <w:tcMar>
              <w:top w:type="dxa" w:w="100"/>
              <w:left w:type="dxa" w:w="120"/>
              <w:bottom w:type="dxa" w:w="100"/>
              <w:right w:type="dxa" w:w="120"/>
            </w:tcMar>
          </w:tcPr>
          <w:p>
            <w:r>
              <w:t xml:space="preserve">Sign-in, navigation, dashboards, user management, programme management, application management, pitching management, FAQ management, sector management, notice board management, role boundaries, and troubleshooting.</w:t>
            </w:r>
          </w:p>
        </w:tc>
      </w:tr>
    </w:tbl>
    <w:p>
      <w:pPr>
        <w:spacing w:after="160" w:before="240"/>
      </w:pPr>
    </w:p>
    <w:p>
      <w:pPr>
        <w:spacing w:after="160" w:line="300"/>
      </w:pPr>
      <w:r>
        <w:rPr>
          <w:b/>
          <w:bCs/>
        </w:rPr>
        <w:t xml:space="preserve">How this document is structured: </w:t>
      </w:r>
      <w:r>
        <w:t xml:space="preserve">Each numbered section below is self-contained: it restates the role (Super Admin), the platform (TEFConnect Admin Portal), and the topic in its own text so the section remains understandable if retrieved on its own, without the surrounding sections. Section headings use the exact terminology entrepreneurs and staff use in the product UI, and each task-based section lists the natural-language questions it answers to improve semantic search matching.</w:t>
      </w:r>
    </w:p>
    <w:p>
      <w:pPr>
        <w:pageBreakBefore/>
      </w:pPr>
    </w:p>
    <w:p>
      <w:pPr>
        <w:pStyle w:val="Heading1"/>
        <w:spacing w:after="200" w:before="480"/>
      </w:pPr>
      <w:r>
        <w:t xml:space="preserve">1. About the Super Admin Role</w:t>
      </w:r>
    </w:p>
    <w:p>
      <w:pPr>
        <w:spacing w:after="200" w:line="300"/>
      </w:pPr>
      <w:r>
        <w:rPr>
          <w:i/>
          <w:iCs/>
          <w:color w:val="595959"/>
        </w:rPr>
        <w:t xml:space="preserve">This section describes the Super Admin role within the TEFConnect Admin Portal.</w:t>
      </w:r>
    </w:p>
    <w:p>
      <w:pPr>
        <w:spacing w:after="160" w:line="300"/>
      </w:pPr>
      <w:r>
        <w:t xml:space="preserve">The Super Admin is the highest level of access in the TEFConnect Admin Portal. A Super Admin oversees the full programme lifecycle — from configuring programmes and portal content to managing staff accounts, reviewing applications, and administering pitching and related tools.</w:t>
      </w:r>
    </w:p>
    <w:p>
      <w:pPr>
        <w:spacing w:after="160" w:line="300"/>
      </w:pPr>
      <w:r>
        <w:t xml:space="preserve">A Super Admin can do everything a TEF Admin can do, plus platform configuration, user onboarding, and content management. Other roles in the TEFConnect ecosystem include TEF Admin, TEF Intern, EY Reviewer, EY QA, Enumerator, Audit Admin, and Mentor Admin — each with narrower permissions than Super Admin (see Section 12, "What a Super Admin cannot do").</w:t>
      </w:r>
    </w:p>
    <w:p>
      <w:pPr>
        <w:spacing w:after="80" w:before="160"/>
      </w:pPr>
      <w:r>
        <w:rPr>
          <w:b/>
          <w:bCs/>
          <w:color w:val="2E5395"/>
          <w:sz w:val="20"/>
          <w:szCs w:val="20"/>
        </w:rPr>
        <w:t xml:space="preserve">Questions this section answers (Super Admin role):</w:t>
      </w:r>
    </w:p>
    <w:p>
      <w:pPr>
        <w:pStyle w:val="ListParagraph"/>
        <w:numPr>
          <w:ilvl w:val="0"/>
          <w:numId w:val="1"/>
        </w:numPr>
        <w:spacing w:after="60" w:line="260"/>
      </w:pPr>
      <w:r>
        <w:rPr>
          <w:i/>
          <w:iCs/>
          <w:color w:val="595959"/>
          <w:sz w:val="20"/>
          <w:szCs w:val="20"/>
        </w:rPr>
        <w:t xml:space="preserve">What is a Super Admin in TEFConnect?</w:t>
      </w:r>
    </w:p>
    <w:p>
      <w:pPr>
        <w:pStyle w:val="ListParagraph"/>
        <w:numPr>
          <w:ilvl w:val="0"/>
          <w:numId w:val="1"/>
        </w:numPr>
        <w:spacing w:after="60" w:line="260"/>
      </w:pPr>
      <w:r>
        <w:rPr>
          <w:i/>
          <w:iCs/>
          <w:color w:val="595959"/>
          <w:sz w:val="20"/>
          <w:szCs w:val="20"/>
        </w:rPr>
        <w:t xml:space="preserve">What can a Super Admin do that a TEF Admin cannot?</w:t>
      </w:r>
    </w:p>
    <w:p>
      <w:pPr>
        <w:pStyle w:val="ListParagraph"/>
        <w:numPr>
          <w:ilvl w:val="0"/>
          <w:numId w:val="1"/>
        </w:numPr>
        <w:spacing w:after="60" w:line="260"/>
      </w:pPr>
      <w:r>
        <w:rPr>
          <w:i/>
          <w:iCs/>
          <w:color w:val="595959"/>
          <w:sz w:val="20"/>
          <w:szCs w:val="20"/>
        </w:rPr>
        <w:t xml:space="preserve">Who has the highest level of access in the TEFConnect Admin Portal?</w:t>
      </w:r>
    </w:p>
    <w:p>
      <w:pPr>
        <w:pStyle w:val="Heading1"/>
        <w:spacing w:after="200" w:before="480"/>
      </w:pPr>
      <w:r>
        <w:t xml:space="preserve">2. Signing In and Out of the TEFConnect Admin Portal</w:t>
      </w:r>
    </w:p>
    <w:p>
      <w:pPr>
        <w:spacing w:after="200" w:line="300"/>
      </w:pPr>
      <w:r>
        <w:rPr>
          <w:i/>
          <w:iCs/>
          <w:color w:val="595959"/>
        </w:rPr>
        <w:t xml:space="preserve">This section explains how a Super Admin signs in to and out of the TEFConnect Admin Portal.</w:t>
      </w:r>
    </w:p>
    <w:p>
      <w:pPr>
        <w:pStyle w:val="Heading2"/>
        <w:spacing w:after="160" w:before="320"/>
      </w:pPr>
      <w:r>
        <w:t xml:space="preserve">2.1 Signing in as Super Admin</w:t>
      </w:r>
    </w:p>
    <w:p>
      <w:pPr>
        <w:pStyle w:val="ListParagraph"/>
        <w:numPr>
          <w:ilvl w:val="0"/>
          <w:numId w:val="2"/>
        </w:numPr>
        <w:spacing w:after="100" w:line="280"/>
      </w:pPr>
      <w:r>
        <w:t xml:space="preserve">Open the TEFConnect Admin Portal in your web browser.</w:t>
      </w:r>
    </w:p>
    <w:p>
      <w:pPr>
        <w:pStyle w:val="ListParagraph"/>
        <w:numPr>
          <w:ilvl w:val="0"/>
          <w:numId w:val="2"/>
        </w:numPr>
        <w:spacing w:after="100" w:line="280"/>
      </w:pPr>
      <w:r>
        <w:t xml:space="preserve">On the login screen, open the Profile Type dropdown and select Super Admin.</w:t>
      </w:r>
    </w:p>
    <w:p>
      <w:pPr>
        <w:pStyle w:val="ListParagraph"/>
        <w:numPr>
          <w:ilvl w:val="0"/>
          <w:numId w:val="2"/>
        </w:numPr>
        <w:spacing w:after="100" w:line="280"/>
      </w:pPr>
      <w:r>
        <w:t xml:space="preserve">Enter your email address and password.</w:t>
      </w:r>
    </w:p>
    <w:p>
      <w:pPr>
        <w:pStyle w:val="ListParagraph"/>
        <w:numPr>
          <w:ilvl w:val="0"/>
          <w:numId w:val="2"/>
        </w:numPr>
        <w:spacing w:after="100" w:line="280"/>
      </w:pPr>
      <w:r>
        <w:t xml:space="preserve">Select Sign In.</w:t>
      </w:r>
    </w:p>
    <w:p>
      <w:pPr>
        <w:spacing w:after="160" w:line="300"/>
      </w:pPr>
      <w:r>
        <w:t xml:space="preserve">After a successful sign-in, the Super Admin is taken to the Applications Dashboard (see Section 4).</w:t>
      </w:r>
    </w:p>
    <w:p>
      <w:pPr>
        <w:pStyle w:val="Heading2"/>
        <w:spacing w:after="160" w:before="320"/>
      </w:pPr>
      <w:r>
        <w:t xml:space="preserve">2.2 Signing out</w:t>
      </w:r>
    </w:p>
    <w:p>
      <w:pPr>
        <w:spacing w:after="160" w:line="300"/>
      </w:pPr>
      <w:r>
        <w:t xml:space="preserve">To sign out, open the profile menu in the top-right corner, choose Logout, and confirm when asked.</w:t>
      </w:r>
    </w:p>
    <w:p>
      <w:pPr>
        <w:spacing w:after="80" w:before="160"/>
      </w:pPr>
      <w:r>
        <w:rPr>
          <w:b/>
          <w:bCs/>
          <w:color w:val="2E5395"/>
          <w:sz w:val="20"/>
          <w:szCs w:val="20"/>
        </w:rPr>
        <w:t xml:space="preserve">Questions this section answers (signing in and out):</w:t>
      </w:r>
    </w:p>
    <w:p>
      <w:pPr>
        <w:pStyle w:val="ListParagraph"/>
        <w:numPr>
          <w:ilvl w:val="0"/>
          <w:numId w:val="1"/>
        </w:numPr>
        <w:spacing w:after="60" w:line="260"/>
      </w:pPr>
      <w:r>
        <w:rPr>
          <w:i/>
          <w:iCs/>
          <w:color w:val="595959"/>
          <w:sz w:val="20"/>
          <w:szCs w:val="20"/>
        </w:rPr>
        <w:t xml:space="preserve">How do I log in to the TEFConnect Admin Portal as Super Admin?</w:t>
      </w:r>
    </w:p>
    <w:p>
      <w:pPr>
        <w:pStyle w:val="ListParagraph"/>
        <w:numPr>
          <w:ilvl w:val="0"/>
          <w:numId w:val="1"/>
        </w:numPr>
        <w:spacing w:after="60" w:line="260"/>
      </w:pPr>
      <w:r>
        <w:rPr>
          <w:i/>
          <w:iCs/>
          <w:color w:val="595959"/>
          <w:sz w:val="20"/>
          <w:szCs w:val="20"/>
        </w:rPr>
        <w:t xml:space="preserve">Which profile type should I select when signing in?</w:t>
      </w:r>
    </w:p>
    <w:p>
      <w:pPr>
        <w:pStyle w:val="ListParagraph"/>
        <w:numPr>
          <w:ilvl w:val="0"/>
          <w:numId w:val="1"/>
        </w:numPr>
        <w:spacing w:after="60" w:line="260"/>
      </w:pPr>
      <w:r>
        <w:rPr>
          <w:i/>
          <w:iCs/>
          <w:color w:val="595959"/>
          <w:sz w:val="20"/>
          <w:szCs w:val="20"/>
        </w:rPr>
        <w:t xml:space="preserve">How do I log out of the TEFConnect Admin Portal?</w:t>
      </w:r>
    </w:p>
    <w:p>
      <w:pPr>
        <w:pStyle w:val="Heading1"/>
        <w:spacing w:after="200" w:before="480"/>
      </w:pPr>
      <w:r>
        <w:t xml:space="preserve">3. Super Admin Navigation Menu</w:t>
      </w:r>
    </w:p>
    <w:p>
      <w:pPr>
        <w:spacing w:after="200" w:line="300"/>
      </w:pPr>
      <w:r>
        <w:rPr>
          <w:i/>
          <w:iCs/>
          <w:color w:val="595959"/>
        </w:rPr>
        <w:t xml:space="preserve">This section lists the menu sections a Super Admin sees on the left side of the TEFConnect Admin Portal.</w:t>
      </w:r>
    </w:p>
    <w:p>
      <w:pPr>
        <w:spacing w:after="160" w:line="300"/>
      </w:pPr>
      <w:r>
        <w:t xml:space="preserve">The menu on the left side of the screen is the main way a Super Admin moves around the TEFConnect Admin Portal. A Super Admin sees the following menu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rPr>
              <w:t xml:space="preserve">Menu section</w:t>
            </w:r>
          </w:p>
        </w:tc>
        <w:tc>
          <w:tcPr>
            <w:tcW w:type="dxa" w:w="4680"/>
            <w:shd w:fill="1F3864" w:val="clear"/>
            <w:tcMar>
              <w:top w:type="dxa" w:w="100"/>
              <w:left w:type="dxa" w:w="120"/>
              <w:bottom w:type="dxa" w:w="100"/>
              <w:right w:type="dxa" w:w="120"/>
            </w:tcMar>
          </w:tcPr>
          <w:p>
            <w:r>
              <w:rPr>
                <w:b/>
                <w:bCs/>
                <w:color w:val="FFFFFF"/>
              </w:rPr>
              <w:t xml:space="preserve">What it is for</w:t>
            </w:r>
          </w:p>
        </w:tc>
      </w:tr>
      <w:tr>
        <w:tc>
          <w:tcPr>
            <w:tcW w:type="dxa" w:w="4680"/>
            <w:tcMar>
              <w:top w:type="dxa" w:w="100"/>
              <w:left w:type="dxa" w:w="120"/>
              <w:bottom w:type="dxa" w:w="100"/>
              <w:right w:type="dxa" w:w="120"/>
            </w:tcMar>
          </w:tcPr>
          <w:p>
            <w:r>
              <w:rPr>
                <w:b/>
                <w:bCs/>
              </w:rPr>
              <w:t xml:space="preserve">Dashboard</w:t>
            </w:r>
          </w:p>
        </w:tc>
        <w:tc>
          <w:tcPr>
            <w:tcW w:type="dxa" w:w="4680"/>
            <w:tcMar>
              <w:top w:type="dxa" w:w="100"/>
              <w:left w:type="dxa" w:w="120"/>
              <w:bottom w:type="dxa" w:w="100"/>
              <w:right w:type="dxa" w:w="120"/>
            </w:tcMar>
          </w:tcPr>
          <w:p>
            <w:r>
              <w:t xml:space="preserve">Applications overview, LMS access, and pitching overview</w:t>
            </w:r>
          </w:p>
        </w:tc>
      </w:tr>
      <w:tr>
        <w:tc>
          <w:tcPr>
            <w:tcW w:type="dxa" w:w="4680"/>
            <w:shd w:fill="EEF2F8" w:val="clear"/>
            <w:tcMar>
              <w:top w:type="dxa" w:w="100"/>
              <w:left w:type="dxa" w:w="120"/>
              <w:bottom w:type="dxa" w:w="100"/>
              <w:right w:type="dxa" w:w="120"/>
            </w:tcMar>
          </w:tcPr>
          <w:p>
            <w:r>
              <w:rPr>
                <w:b/>
                <w:bCs/>
              </w:rPr>
              <w:t xml:space="preserve">User Management</w:t>
            </w:r>
          </w:p>
        </w:tc>
        <w:tc>
          <w:tcPr>
            <w:tcW w:type="dxa" w:w="4680"/>
            <w:shd w:fill="EEF2F8" w:val="clear"/>
            <w:tcMar>
              <w:top w:type="dxa" w:w="100"/>
              <w:left w:type="dxa" w:w="120"/>
              <w:bottom w:type="dxa" w:w="100"/>
              <w:right w:type="dxa" w:w="120"/>
            </w:tcMar>
          </w:tcPr>
          <w:p>
            <w:r>
              <w:t xml:space="preserve">Admin users, interns, and entrepreneurs</w:t>
            </w:r>
          </w:p>
        </w:tc>
      </w:tr>
      <w:tr>
        <w:tc>
          <w:tcPr>
            <w:tcW w:type="dxa" w:w="4680"/>
            <w:tcMar>
              <w:top w:type="dxa" w:w="100"/>
              <w:left w:type="dxa" w:w="120"/>
              <w:bottom w:type="dxa" w:w="100"/>
              <w:right w:type="dxa" w:w="120"/>
            </w:tcMar>
          </w:tcPr>
          <w:p>
            <w:r>
              <w:rPr>
                <w:b/>
                <w:bCs/>
              </w:rPr>
              <w:t xml:space="preserve">Programme Management</w:t>
            </w:r>
          </w:p>
        </w:tc>
        <w:tc>
          <w:tcPr>
            <w:tcW w:type="dxa" w:w="4680"/>
            <w:tcMar>
              <w:top w:type="dxa" w:w="100"/>
              <w:left w:type="dxa" w:w="120"/>
              <w:bottom w:type="dxa" w:w="100"/>
              <w:right w:type="dxa" w:w="120"/>
            </w:tcMar>
          </w:tcPr>
          <w:p>
            <w:r>
              <w:t xml:space="preserve">Create and maintain programmes</w:t>
            </w:r>
          </w:p>
        </w:tc>
      </w:tr>
      <w:tr>
        <w:tc>
          <w:tcPr>
            <w:tcW w:type="dxa" w:w="4680"/>
            <w:shd w:fill="EEF2F8" w:val="clear"/>
            <w:tcMar>
              <w:top w:type="dxa" w:w="100"/>
              <w:left w:type="dxa" w:w="120"/>
              <w:bottom w:type="dxa" w:w="100"/>
              <w:right w:type="dxa" w:w="120"/>
            </w:tcMar>
          </w:tcPr>
          <w:p>
            <w:r>
              <w:rPr>
                <w:b/>
                <w:bCs/>
              </w:rPr>
              <w:t xml:space="preserve">Pitching Management</w:t>
            </w:r>
          </w:p>
        </w:tc>
        <w:tc>
          <w:tcPr>
            <w:tcW w:type="dxa" w:w="4680"/>
            <w:shd w:fill="EEF2F8" w:val="clear"/>
            <w:tcMar>
              <w:top w:type="dxa" w:w="100"/>
              <w:left w:type="dxa" w:w="120"/>
              <w:bottom w:type="dxa" w:w="100"/>
              <w:right w:type="dxa" w:w="120"/>
            </w:tcMar>
          </w:tcPr>
          <w:p>
            <w:r>
              <w:t xml:space="preserve">Templates, agreements, and data exports</w:t>
            </w:r>
          </w:p>
        </w:tc>
      </w:tr>
      <w:tr>
        <w:tc>
          <w:tcPr>
            <w:tcW w:type="dxa" w:w="4680"/>
            <w:tcMar>
              <w:top w:type="dxa" w:w="100"/>
              <w:left w:type="dxa" w:w="120"/>
              <w:bottom w:type="dxa" w:w="100"/>
              <w:right w:type="dxa" w:w="120"/>
            </w:tcMar>
          </w:tcPr>
          <w:p>
            <w:r>
              <w:rPr>
                <w:b/>
                <w:bCs/>
              </w:rPr>
              <w:t xml:space="preserve">Application Management</w:t>
            </w:r>
          </w:p>
        </w:tc>
        <w:tc>
          <w:tcPr>
            <w:tcW w:type="dxa" w:w="4680"/>
            <w:tcMar>
              <w:top w:type="dxa" w:w="100"/>
              <w:left w:type="dxa" w:w="120"/>
              <w:bottom w:type="dxa" w:w="100"/>
              <w:right w:type="dxa" w:w="120"/>
            </w:tcMar>
          </w:tcPr>
          <w:p>
            <w:r>
              <w:t xml:space="preserve">Application lists, pitching phases, LMS, and audit (if enabled)</w:t>
            </w:r>
          </w:p>
        </w:tc>
      </w:tr>
      <w:tr>
        <w:tc>
          <w:tcPr>
            <w:tcW w:type="dxa" w:w="4680"/>
            <w:shd w:fill="EEF2F8" w:val="clear"/>
            <w:tcMar>
              <w:top w:type="dxa" w:w="100"/>
              <w:left w:type="dxa" w:w="120"/>
              <w:bottom w:type="dxa" w:w="100"/>
              <w:right w:type="dxa" w:w="120"/>
            </w:tcMar>
          </w:tcPr>
          <w:p>
            <w:r>
              <w:rPr>
                <w:b/>
                <w:bCs/>
              </w:rPr>
              <w:t xml:space="preserve">FAQ's Management</w:t>
            </w:r>
          </w:p>
        </w:tc>
        <w:tc>
          <w:tcPr>
            <w:tcW w:type="dxa" w:w="4680"/>
            <w:shd w:fill="EEF2F8" w:val="clear"/>
            <w:tcMar>
              <w:top w:type="dxa" w:w="100"/>
              <w:left w:type="dxa" w:w="120"/>
              <w:bottom w:type="dxa" w:w="100"/>
              <w:right w:type="dxa" w:w="120"/>
            </w:tcMar>
          </w:tcPr>
          <w:p>
            <w:r>
              <w:t xml:space="preserve">Help content for entrepreneurs</w:t>
            </w:r>
          </w:p>
        </w:tc>
      </w:tr>
      <w:tr>
        <w:tc>
          <w:tcPr>
            <w:tcW w:type="dxa" w:w="4680"/>
            <w:tcMar>
              <w:top w:type="dxa" w:w="100"/>
              <w:left w:type="dxa" w:w="120"/>
              <w:bottom w:type="dxa" w:w="100"/>
              <w:right w:type="dxa" w:w="120"/>
            </w:tcMar>
          </w:tcPr>
          <w:p>
            <w:r>
              <w:rPr>
                <w:b/>
                <w:bCs/>
              </w:rPr>
              <w:t xml:space="preserve">Sector Management</w:t>
            </w:r>
          </w:p>
        </w:tc>
        <w:tc>
          <w:tcPr>
            <w:tcW w:type="dxa" w:w="4680"/>
            <w:tcMar>
              <w:top w:type="dxa" w:w="100"/>
              <w:left w:type="dxa" w:w="120"/>
              <w:bottom w:type="dxa" w:w="100"/>
              <w:right w:type="dxa" w:w="120"/>
            </w:tcMar>
          </w:tcPr>
          <w:p>
            <w:r>
              <w:t xml:space="preserve">Business sectors used across the platform</w:t>
            </w:r>
          </w:p>
        </w:tc>
      </w:tr>
      <w:tr>
        <w:tc>
          <w:tcPr>
            <w:tcW w:type="dxa" w:w="4680"/>
            <w:shd w:fill="EEF2F8" w:val="clear"/>
            <w:tcMar>
              <w:top w:type="dxa" w:w="100"/>
              <w:left w:type="dxa" w:w="120"/>
              <w:bottom w:type="dxa" w:w="100"/>
              <w:right w:type="dxa" w:w="120"/>
            </w:tcMar>
          </w:tcPr>
          <w:p>
            <w:r>
              <w:rPr>
                <w:b/>
                <w:bCs/>
              </w:rPr>
              <w:t xml:space="preserve">Notice Board Management</w:t>
            </w:r>
          </w:p>
        </w:tc>
        <w:tc>
          <w:tcPr>
            <w:tcW w:type="dxa" w:w="4680"/>
            <w:shd w:fill="EEF2F8" w:val="clear"/>
            <w:tcMar>
              <w:top w:type="dxa" w:w="100"/>
              <w:left w:type="dxa" w:w="120"/>
              <w:bottom w:type="dxa" w:w="100"/>
              <w:right w:type="dxa" w:w="120"/>
            </w:tcMar>
          </w:tcPr>
          <w:p>
            <w:r>
              <w:t xml:space="preserve">Announcements shown to users</w:t>
            </w:r>
          </w:p>
        </w:tc>
      </w:tr>
    </w:tbl>
    <w:p>
      <w:pPr>
        <w:spacing w:after="160" w:line="300"/>
      </w:pPr>
      <w:r>
        <w:rPr>
          <w:i/>
          <w:iCs/>
          <w:color w:val="595959"/>
        </w:rPr>
        <w:t xml:space="preserve">Note: If an organisation has not enabled the Audit module, Super Admin will not see audit-related menu items. Contact your platform administrator if you believe audit should be available.</w:t>
      </w:r>
    </w:p>
    <w:p>
      <w:pPr>
        <w:spacing w:after="80" w:before="160"/>
      </w:pPr>
      <w:r>
        <w:rPr>
          <w:b/>
          <w:bCs/>
          <w:color w:val="2E5395"/>
          <w:sz w:val="20"/>
          <w:szCs w:val="20"/>
        </w:rPr>
        <w:t xml:space="preserve">Questions this section answers (navigation menu):</w:t>
      </w:r>
    </w:p>
    <w:p>
      <w:pPr>
        <w:pStyle w:val="ListParagraph"/>
        <w:numPr>
          <w:ilvl w:val="0"/>
          <w:numId w:val="1"/>
        </w:numPr>
        <w:spacing w:after="60" w:line="260"/>
      </w:pPr>
      <w:r>
        <w:rPr>
          <w:i/>
          <w:iCs/>
          <w:color w:val="595959"/>
          <w:sz w:val="20"/>
          <w:szCs w:val="20"/>
        </w:rPr>
        <w:t xml:space="preserve">What menu items does a Super Admin see in the TEFConnect Admin Portal?</w:t>
      </w:r>
    </w:p>
    <w:p>
      <w:pPr>
        <w:pStyle w:val="ListParagraph"/>
        <w:numPr>
          <w:ilvl w:val="0"/>
          <w:numId w:val="1"/>
        </w:numPr>
        <w:spacing w:after="60" w:line="260"/>
      </w:pPr>
      <w:r>
        <w:rPr>
          <w:i/>
          <w:iCs/>
          <w:color w:val="595959"/>
          <w:sz w:val="20"/>
          <w:szCs w:val="20"/>
        </w:rPr>
        <w:t xml:space="preserve">Why can't I see the Audit menu?</w:t>
      </w:r>
    </w:p>
    <w:p>
      <w:pPr>
        <w:pStyle w:val="ListParagraph"/>
        <w:numPr>
          <w:ilvl w:val="0"/>
          <w:numId w:val="1"/>
        </w:numPr>
        <w:spacing w:after="60" w:line="260"/>
      </w:pPr>
      <w:r>
        <w:rPr>
          <w:i/>
          <w:iCs/>
          <w:color w:val="595959"/>
          <w:sz w:val="20"/>
          <w:szCs w:val="20"/>
        </w:rPr>
        <w:t xml:space="preserve">Where do I manage FAQs or notices as Super Admin?</w:t>
      </w:r>
    </w:p>
    <w:p>
      <w:pPr>
        <w:pStyle w:val="Heading1"/>
        <w:spacing w:after="200" w:before="480"/>
      </w:pPr>
      <w:r>
        <w:t xml:space="preserve">4. Applications Dashboard (Super Admin home screen)</w:t>
      </w:r>
    </w:p>
    <w:p>
      <w:pPr>
        <w:spacing w:after="200" w:line="300"/>
      </w:pPr>
      <w:r>
        <w:rPr>
          <w:i/>
          <w:iCs/>
          <w:color w:val="595959"/>
        </w:rPr>
        <w:t xml:space="preserve">This section describes the Applications Dashboard, the home screen a Super Admin sees after logging in to the TEFConnect Admin Portal.</w:t>
      </w:r>
    </w:p>
    <w:p>
      <w:pPr>
        <w:pStyle w:val="Heading2"/>
        <w:spacing w:after="160" w:before="320"/>
      </w:pPr>
      <w:r>
        <w:t xml:space="preserve">4.1 Welcome banner and programme filter</w:t>
      </w:r>
    </w:p>
    <w:p>
      <w:pPr>
        <w:pStyle w:val="ListParagraph"/>
        <w:numPr>
          <w:ilvl w:val="0"/>
          <w:numId w:val="1"/>
        </w:numPr>
        <w:spacing w:after="100" w:line="280"/>
      </w:pPr>
      <w:r>
        <w:t xml:space="preserve">At the top of the Applications Dashboard, Super Admin sees "Welcome to TEFConnect".</w:t>
      </w:r>
    </w:p>
    <w:p>
      <w:pPr>
        <w:pStyle w:val="ListParagraph"/>
        <w:numPr>
          <w:ilvl w:val="0"/>
          <w:numId w:val="1"/>
        </w:numPr>
        <w:spacing w:after="100" w:line="280"/>
      </w:pPr>
      <w:r>
        <w:t xml:space="preserve">The programme filter lets Super Admin view statistics for all programmes or for one specific programme.</w:t>
      </w:r>
    </w:p>
    <w:p>
      <w:pPr>
        <w:pStyle w:val="Heading2"/>
        <w:spacing w:after="160" w:before="320"/>
      </w:pPr>
      <w:r>
        <w:t xml:space="preserve">4.2 Summary cards</w:t>
      </w:r>
    </w:p>
    <w:p>
      <w:pPr>
        <w:spacing w:after="160" w:line="300"/>
      </w:pPr>
      <w:r>
        <w:t xml:space="preserve">Three main cards appear on the Applications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rPr>
              <w:t xml:space="preserve">Card</w:t>
            </w:r>
          </w:p>
        </w:tc>
        <w:tc>
          <w:tcPr>
            <w:tcW w:type="dxa" w:w="4680"/>
            <w:shd w:fill="1F3864" w:val="clear"/>
            <w:tcMar>
              <w:top w:type="dxa" w:w="100"/>
              <w:left w:type="dxa" w:w="120"/>
              <w:bottom w:type="dxa" w:w="100"/>
              <w:right w:type="dxa" w:w="120"/>
            </w:tcMar>
          </w:tcPr>
          <w:p>
            <w:r>
              <w:rPr>
                <w:b/>
                <w:bCs/>
                <w:color w:val="FFFFFF"/>
              </w:rPr>
              <w:t xml:space="preserve">What it shows</w:t>
            </w:r>
          </w:p>
        </w:tc>
      </w:tr>
      <w:tr>
        <w:tc>
          <w:tcPr>
            <w:tcW w:type="dxa" w:w="4680"/>
            <w:tcMar>
              <w:top w:type="dxa" w:w="100"/>
              <w:left w:type="dxa" w:w="120"/>
              <w:bottom w:type="dxa" w:w="100"/>
              <w:right w:type="dxa" w:w="120"/>
            </w:tcMar>
          </w:tcPr>
          <w:p>
            <w:r>
              <w:rPr>
                <w:b/>
                <w:bCs/>
              </w:rPr>
              <w:t xml:space="preserve">Total Applications</w:t>
            </w:r>
          </w:p>
        </w:tc>
        <w:tc>
          <w:tcPr>
            <w:tcW w:type="dxa" w:w="4680"/>
            <w:tcMar>
              <w:top w:type="dxa" w:w="100"/>
              <w:left w:type="dxa" w:w="120"/>
              <w:bottom w:type="dxa" w:w="100"/>
              <w:right w:type="dxa" w:w="120"/>
            </w:tcMar>
          </w:tcPr>
          <w:p>
            <w:r>
              <w:t xml:space="preserve">All applications received</w:t>
            </w:r>
          </w:p>
        </w:tc>
      </w:tr>
      <w:tr>
        <w:tc>
          <w:tcPr>
            <w:tcW w:type="dxa" w:w="4680"/>
            <w:shd w:fill="EEF2F8" w:val="clear"/>
            <w:tcMar>
              <w:top w:type="dxa" w:w="100"/>
              <w:left w:type="dxa" w:w="120"/>
              <w:bottom w:type="dxa" w:w="100"/>
              <w:right w:type="dxa" w:w="120"/>
            </w:tcMar>
          </w:tcPr>
          <w:p>
            <w:r>
              <w:rPr>
                <w:b/>
                <w:bCs/>
              </w:rPr>
              <w:t xml:space="preserve">Applications in Progress</w:t>
            </w:r>
          </w:p>
        </w:tc>
        <w:tc>
          <w:tcPr>
            <w:tcW w:type="dxa" w:w="4680"/>
            <w:shd w:fill="EEF2F8" w:val="clear"/>
            <w:tcMar>
              <w:top w:type="dxa" w:w="100"/>
              <w:left w:type="dxa" w:w="120"/>
              <w:bottom w:type="dxa" w:w="100"/>
              <w:right w:type="dxa" w:w="120"/>
            </w:tcMar>
          </w:tcPr>
          <w:p>
            <w:r>
              <w:t xml:space="preserve">Applications not yet fully submitted</w:t>
            </w:r>
          </w:p>
        </w:tc>
      </w:tr>
      <w:tr>
        <w:tc>
          <w:tcPr>
            <w:tcW w:type="dxa" w:w="4680"/>
            <w:tcMar>
              <w:top w:type="dxa" w:w="100"/>
              <w:left w:type="dxa" w:w="120"/>
              <w:bottom w:type="dxa" w:w="100"/>
              <w:right w:type="dxa" w:w="120"/>
            </w:tcMar>
          </w:tcPr>
          <w:p>
            <w:r>
              <w:rPr>
                <w:b/>
                <w:bCs/>
              </w:rPr>
              <w:t xml:space="preserve">Applications Submitted</w:t>
            </w:r>
          </w:p>
        </w:tc>
        <w:tc>
          <w:tcPr>
            <w:tcW w:type="dxa" w:w="4680"/>
            <w:tcMar>
              <w:top w:type="dxa" w:w="100"/>
              <w:left w:type="dxa" w:w="120"/>
              <w:bottom w:type="dxa" w:w="100"/>
              <w:right w:type="dxa" w:w="120"/>
            </w:tcMar>
          </w:tcPr>
          <w:p>
            <w:r>
              <w:t xml:space="preserve">Completed submissions</w:t>
            </w:r>
          </w:p>
        </w:tc>
      </w:tr>
    </w:tbl>
    <w:p>
      <w:pPr>
        <w:spacing w:after="160" w:line="300"/>
      </w:pPr>
      <w:r>
        <w:t xml:space="preserve">To explore details on the Applications Dashboard, Super Admin clicks any card. A popup opens with breakdowns such as applications by country, language, sector, and gender. Filters and pagination inside the popup allow further exploration of the data.</w:t>
      </w:r>
    </w:p>
    <w:p>
      <w:pPr>
        <w:pStyle w:val="ListParagraph"/>
        <w:numPr>
          <w:ilvl w:val="0"/>
          <w:numId w:val="1"/>
        </w:numPr>
        <w:spacing w:after="100" w:line="280"/>
      </w:pPr>
      <w:r>
        <w:rPr>
          <w:b/>
          <w:bCs/>
        </w:rPr>
        <w:t xml:space="preserve">Applications in Progress popup</w:t>
      </w:r>
      <w:r>
        <w:t xml:space="preserve"> also includes a Send Reminder button (to remind entrepreneurs who have not finished their application) and an Application Stage Breakdown showing where applicants are in the process.</w:t>
      </w:r>
    </w:p>
    <w:p>
      <w:pPr>
        <w:pStyle w:val="ListParagraph"/>
        <w:numPr>
          <w:ilvl w:val="0"/>
          <w:numId w:val="1"/>
        </w:numPr>
        <w:spacing w:after="100" w:line="280"/>
      </w:pPr>
      <w:r>
        <w:rPr>
          <w:b/>
          <w:bCs/>
        </w:rPr>
        <w:t xml:space="preserve">Applications Submitted popup</w:t>
      </w:r>
      <w:r>
        <w:t xml:space="preserve"> also includes a Business Acumen Breakdown (Passed / Failed).</w:t>
      </w:r>
    </w:p>
    <w:p>
      <w:pPr>
        <w:pStyle w:val="Heading2"/>
        <w:spacing w:after="160" w:before="320"/>
      </w:pPr>
      <w:r>
        <w:t xml:space="preserve">4.3 Dashboard shortcuts</w:t>
      </w:r>
    </w:p>
    <w:p>
      <w:pPr>
        <w:spacing w:after="160" w:line="300"/>
      </w:pPr>
      <w:r>
        <w:t xml:space="preserve">Under the Dashboard menu, Super Admin also has three shortcuts:</w:t>
      </w:r>
    </w:p>
    <w:p>
      <w:pPr>
        <w:pStyle w:val="ListParagraph"/>
        <w:numPr>
          <w:ilvl w:val="0"/>
          <w:numId w:val="1"/>
        </w:numPr>
        <w:spacing w:after="100" w:line="280"/>
      </w:pPr>
      <w:r>
        <w:rPr>
          <w:b/>
          <w:bCs/>
        </w:rPr>
        <w:t xml:space="preserve">Applications Dashboard — </w:t>
      </w:r>
      <w:r>
        <w:t xml:space="preserve">returns Super Admin to the main statistics screen described above.</w:t>
      </w:r>
    </w:p>
    <w:p>
      <w:pPr>
        <w:pStyle w:val="ListParagraph"/>
        <w:numPr>
          <w:ilvl w:val="0"/>
          <w:numId w:val="1"/>
        </w:numPr>
        <w:spacing w:after="100" w:line="280"/>
      </w:pPr>
      <w:r>
        <w:rPr>
          <w:b/>
          <w:bCs/>
        </w:rPr>
        <w:t xml:space="preserve">LMS Dashboard — </w:t>
      </w:r>
      <w:r>
        <w:t xml:space="preserve">opens the Learning Management System (LMS) in a new browser tab. A brief loading message may appear while the link is prepared.</w:t>
      </w:r>
    </w:p>
    <w:p>
      <w:pPr>
        <w:pStyle w:val="ListParagraph"/>
        <w:numPr>
          <w:ilvl w:val="0"/>
          <w:numId w:val="1"/>
        </w:numPr>
        <w:spacing w:after="100" w:line="280"/>
      </w:pPr>
      <w:r>
        <w:rPr>
          <w:b/>
          <w:bCs/>
        </w:rPr>
        <w:t xml:space="preserve">Pitching Dashboard — </w:t>
      </w:r>
      <w:r>
        <w:t xml:space="preserve">shows the Entrepreneur Pitching Journey, a list of entrepreneurs progressing through pitching phases. The number of rows per page can be changed (10, 25, 50, or 100).</w:t>
      </w:r>
    </w:p>
    <w:p>
      <w:pPr>
        <w:spacing w:after="80" w:before="160"/>
      </w:pPr>
      <w:r>
        <w:rPr>
          <w:b/>
          <w:bCs/>
          <w:color w:val="2E5395"/>
          <w:sz w:val="20"/>
          <w:szCs w:val="20"/>
        </w:rPr>
        <w:t xml:space="preserve">Questions this section answers (Applications Dashboard):</w:t>
      </w:r>
    </w:p>
    <w:p>
      <w:pPr>
        <w:pStyle w:val="ListParagraph"/>
        <w:numPr>
          <w:ilvl w:val="0"/>
          <w:numId w:val="1"/>
        </w:numPr>
        <w:spacing w:after="60" w:line="260"/>
      </w:pPr>
      <w:r>
        <w:rPr>
          <w:i/>
          <w:iCs/>
          <w:color w:val="595959"/>
          <w:sz w:val="20"/>
          <w:szCs w:val="20"/>
        </w:rPr>
        <w:t xml:space="preserve">What does the Applications Dashboard show a Super Admin?</w:t>
      </w:r>
    </w:p>
    <w:p>
      <w:pPr>
        <w:pStyle w:val="ListParagraph"/>
        <w:numPr>
          <w:ilvl w:val="0"/>
          <w:numId w:val="1"/>
        </w:numPr>
        <w:spacing w:after="60" w:line="260"/>
      </w:pPr>
      <w:r>
        <w:rPr>
          <w:i/>
          <w:iCs/>
          <w:color w:val="595959"/>
          <w:sz w:val="20"/>
          <w:szCs w:val="20"/>
        </w:rPr>
        <w:t xml:space="preserve">How do I see a breakdown of applications by country or sector?</w:t>
      </w:r>
    </w:p>
    <w:p>
      <w:pPr>
        <w:pStyle w:val="ListParagraph"/>
        <w:numPr>
          <w:ilvl w:val="0"/>
          <w:numId w:val="1"/>
        </w:numPr>
        <w:spacing w:after="60" w:line="260"/>
      </w:pPr>
      <w:r>
        <w:rPr>
          <w:i/>
          <w:iCs/>
          <w:color w:val="595959"/>
          <w:sz w:val="20"/>
          <w:szCs w:val="20"/>
        </w:rPr>
        <w:t xml:space="preserve">How do I send a reminder to entrepreneurs who haven't finished their application?</w:t>
      </w:r>
    </w:p>
    <w:p>
      <w:pPr>
        <w:pStyle w:val="ListParagraph"/>
        <w:numPr>
          <w:ilvl w:val="0"/>
          <w:numId w:val="1"/>
        </w:numPr>
        <w:spacing w:after="60" w:line="260"/>
      </w:pPr>
      <w:r>
        <w:rPr>
          <w:i/>
          <w:iCs/>
          <w:color w:val="595959"/>
          <w:sz w:val="20"/>
          <w:szCs w:val="20"/>
        </w:rPr>
        <w:t xml:space="preserve">How do I open the LMS or Pitching Dashboard?</w:t>
      </w:r>
    </w:p>
    <w:p>
      <w:pPr>
        <w:pStyle w:val="Heading1"/>
        <w:spacing w:after="200" w:before="480"/>
      </w:pPr>
      <w:r>
        <w:t xml:space="preserve">5. User Management (Super Admin)</w:t>
      </w:r>
    </w:p>
    <w:p>
      <w:pPr>
        <w:spacing w:after="200" w:line="300"/>
      </w:pPr>
      <w:r>
        <w:rPr>
          <w:i/>
          <w:iCs/>
          <w:color w:val="595959"/>
        </w:rPr>
        <w:t xml:space="preserve">This section explains how a Super Admin manages admin users, interns, and entrepreneurs in the TEFConnect Admin Portal, under the User Management menu.</w:t>
      </w:r>
    </w:p>
    <w:p>
      <w:pPr>
        <w:pStyle w:val="Heading2"/>
        <w:spacing w:after="160" w:before="320"/>
      </w:pPr>
      <w:r>
        <w:t xml:space="preserve">5.1 Manage Admin Users</w:t>
      </w:r>
    </w:p>
    <w:p>
      <w:pPr>
        <w:spacing w:after="160" w:line="300"/>
      </w:pPr>
      <w:r>
        <w:rPr>
          <w:b/>
          <w:bCs/>
        </w:rPr>
        <w:t xml:space="preserve">Purpose: </w:t>
      </w:r>
      <w:r>
        <w:t xml:space="preserve">Approve, reject, and activate other administrator accounts.</w:t>
      </w:r>
    </w:p>
    <w:p>
      <w:pPr>
        <w:pStyle w:val="ListParagraph"/>
        <w:numPr>
          <w:ilvl w:val="0"/>
          <w:numId w:val="3"/>
        </w:numPr>
        <w:spacing w:after="100" w:line="280"/>
      </w:pPr>
      <w:r>
        <w:t xml:space="preserve">Open User Management → Admin.</w:t>
      </w:r>
    </w:p>
    <w:p>
      <w:pPr>
        <w:pStyle w:val="ListParagraph"/>
        <w:numPr>
          <w:ilvl w:val="0"/>
          <w:numId w:val="3"/>
        </w:numPr>
        <w:spacing w:after="100" w:line="280"/>
      </w:pPr>
      <w:r>
        <w:t xml:space="preserve">Use search to find a user by name or email.</w:t>
      </w:r>
    </w:p>
    <w:p>
      <w:pPr>
        <w:pStyle w:val="ListParagraph"/>
        <w:numPr>
          <w:ilvl w:val="0"/>
          <w:numId w:val="3"/>
        </w:numPr>
        <w:spacing w:after="100" w:line="280"/>
      </w:pPr>
      <w:r>
        <w:t xml:space="preserve">Filter by profile type (Admin, External Reviewer Admin, M&amp;E Admin, Mentor Admin) and status (Pending, Approved, Rejected).</w:t>
      </w:r>
    </w:p>
    <w:p>
      <w:pPr>
        <w:pStyle w:val="ListParagraph"/>
        <w:numPr>
          <w:ilvl w:val="0"/>
          <w:numId w:val="3"/>
        </w:numPr>
        <w:spacing w:after="100" w:line="280"/>
      </w:pPr>
      <w:r>
        <w:t xml:space="preserve">Select Reset to clear filters.</w:t>
      </w:r>
    </w:p>
    <w:p>
      <w:pPr>
        <w:spacing w:after="160" w:line="300"/>
      </w:pPr>
      <w:r>
        <w:rPr>
          <w:b/>
          <w:bCs/>
        </w:rPr>
        <w:t xml:space="preserve">Actions on pending users: </w:t>
      </w:r>
      <w:r>
        <w:t xml:space="preserve"/>
      </w:r>
    </w:p>
    <w:p>
      <w:pPr>
        <w:pStyle w:val="ListParagraph"/>
        <w:numPr>
          <w:ilvl w:val="0"/>
          <w:numId w:val="1"/>
        </w:numPr>
        <w:spacing w:after="100" w:line="280"/>
      </w:pPr>
      <w:r>
        <w:rPr>
          <w:b/>
          <w:bCs/>
        </w:rPr>
        <w:t xml:space="preserve">Approve — </w:t>
      </w:r>
      <w:r>
        <w:t xml:space="preserve">allows the user to access the portal.</w:t>
      </w:r>
    </w:p>
    <w:p>
      <w:pPr>
        <w:pStyle w:val="ListParagraph"/>
        <w:numPr>
          <w:ilvl w:val="0"/>
          <w:numId w:val="1"/>
        </w:numPr>
        <w:spacing w:after="100" w:line="280"/>
      </w:pPr>
      <w:r>
        <w:rPr>
          <w:b/>
          <w:bCs/>
        </w:rPr>
        <w:t xml:space="preserve">Reject — </w:t>
      </w:r>
      <w:r>
        <w:t xml:space="preserve">denies access.</w:t>
      </w:r>
    </w:p>
    <w:p>
      <w:pPr>
        <w:spacing w:after="160" w:line="300"/>
      </w:pPr>
      <w:r>
        <w:rPr>
          <w:b/>
          <w:bCs/>
        </w:rPr>
        <w:t xml:space="preserve">Actions on approved users (Super Admin only): </w:t>
      </w:r>
      <w:r>
        <w:t xml:space="preserve"/>
      </w:r>
    </w:p>
    <w:p>
      <w:pPr>
        <w:pStyle w:val="ListParagraph"/>
        <w:numPr>
          <w:ilvl w:val="0"/>
          <w:numId w:val="1"/>
        </w:numPr>
        <w:spacing w:after="100" w:line="280"/>
      </w:pPr>
      <w:r>
        <w:rPr>
          <w:b/>
          <w:bCs/>
        </w:rPr>
        <w:t xml:space="preserve">Activate Admin / Deactivate Admin — </w:t>
      </w:r>
      <w:r>
        <w:t xml:space="preserve">turns an approved account on or off without deleting it.</w:t>
      </w:r>
    </w:p>
    <w:p>
      <w:pPr>
        <w:pStyle w:val="Heading2"/>
        <w:spacing w:after="160" w:before="320"/>
      </w:pPr>
      <w:r>
        <w:t xml:space="preserve">5.2 Manage Interns</w:t>
      </w:r>
    </w:p>
    <w:p>
      <w:pPr>
        <w:spacing w:after="160" w:line="300"/>
      </w:pPr>
      <w:r>
        <w:rPr>
          <w:b/>
          <w:bCs/>
        </w:rPr>
        <w:t xml:space="preserve">Purpose: </w:t>
      </w:r>
      <w:r>
        <w:t xml:space="preserve">Add and manage TEF interns who review applications.</w:t>
      </w:r>
    </w:p>
    <w:p>
      <w:pPr>
        <w:pStyle w:val="ListParagraph"/>
        <w:numPr>
          <w:ilvl w:val="0"/>
          <w:numId w:val="4"/>
        </w:numPr>
        <w:spacing w:after="100" w:line="280"/>
      </w:pPr>
      <w:r>
        <w:t xml:space="preserve">Open User Management → Intern.</w:t>
      </w:r>
    </w:p>
    <w:p>
      <w:pPr>
        <w:pStyle w:val="ListParagraph"/>
        <w:numPr>
          <w:ilvl w:val="0"/>
          <w:numId w:val="4"/>
        </w:numPr>
        <w:spacing w:after="100" w:line="280"/>
      </w:pPr>
      <w:r>
        <w:t xml:space="preserve">Select Add New Intern to create a new intern account.</w:t>
      </w:r>
    </w:p>
    <w:p>
      <w:pPr>
        <w:pStyle w:val="ListParagraph"/>
        <w:numPr>
          <w:ilvl w:val="0"/>
          <w:numId w:val="4"/>
        </w:numPr>
        <w:spacing w:after="100" w:line="280"/>
      </w:pPr>
      <w:r>
        <w:t xml:space="preserve">Fill in the required details and save.</w:t>
      </w:r>
    </w:p>
    <w:p>
      <w:pPr>
        <w:pStyle w:val="ListParagraph"/>
        <w:numPr>
          <w:ilvl w:val="0"/>
          <w:numId w:val="4"/>
        </w:numPr>
        <w:spacing w:after="100" w:line="280"/>
      </w:pPr>
      <w:r>
        <w:t xml:space="preserve">Use search and filters to find existing interns.</w:t>
      </w:r>
    </w:p>
    <w:p>
      <w:pPr>
        <w:pStyle w:val="ListParagraph"/>
        <w:numPr>
          <w:ilvl w:val="0"/>
          <w:numId w:val="4"/>
        </w:numPr>
        <w:spacing w:after="100" w:line="280"/>
      </w:pPr>
      <w:r>
        <w:t xml:space="preserve">Activate or deactivate interns as needed.</w:t>
      </w:r>
    </w:p>
    <w:p>
      <w:pPr>
        <w:pStyle w:val="Heading2"/>
        <w:spacing w:after="160" w:before="320"/>
      </w:pPr>
      <w:r>
        <w:t xml:space="preserve">5.3 Manage Entrepreneurs</w:t>
      </w:r>
    </w:p>
    <w:p>
      <w:pPr>
        <w:spacing w:after="160" w:line="300"/>
      </w:pPr>
      <w:r>
        <w:rPr>
          <w:b/>
          <w:bCs/>
        </w:rPr>
        <w:t xml:space="preserve">Purpose: </w:t>
      </w:r>
      <w:r>
        <w:t xml:space="preserve">View entrepreneur accounts on the platform.</w:t>
      </w:r>
    </w:p>
    <w:p>
      <w:pPr>
        <w:pStyle w:val="ListParagraph"/>
        <w:numPr>
          <w:ilvl w:val="0"/>
          <w:numId w:val="5"/>
        </w:numPr>
        <w:spacing w:after="100" w:line="280"/>
      </w:pPr>
      <w:r>
        <w:t xml:space="preserve">Open User Management → Entrepreneurs.</w:t>
      </w:r>
    </w:p>
    <w:p>
      <w:pPr>
        <w:pStyle w:val="ListParagraph"/>
        <w:numPr>
          <w:ilvl w:val="0"/>
          <w:numId w:val="5"/>
        </w:numPr>
        <w:spacing w:after="100" w:line="280"/>
      </w:pPr>
      <w:r>
        <w:t xml:space="preserve">Search by name or email.</w:t>
      </w:r>
    </w:p>
    <w:p>
      <w:pPr>
        <w:pStyle w:val="ListParagraph"/>
        <w:numPr>
          <w:ilvl w:val="0"/>
          <w:numId w:val="5"/>
        </w:numPr>
        <w:spacing w:after="100" w:line="280"/>
      </w:pPr>
      <w:r>
        <w:t xml:space="preserve">Select View on a row to open entrepreneur details.</w:t>
      </w:r>
    </w:p>
    <w:p>
      <w:pPr>
        <w:spacing w:after="80" w:before="160"/>
      </w:pPr>
      <w:r>
        <w:rPr>
          <w:b/>
          <w:bCs/>
          <w:color w:val="2E5395"/>
          <w:sz w:val="20"/>
          <w:szCs w:val="20"/>
        </w:rPr>
        <w:t xml:space="preserve">Questions this section answers (User Management):</w:t>
      </w:r>
    </w:p>
    <w:p>
      <w:pPr>
        <w:pStyle w:val="ListParagraph"/>
        <w:numPr>
          <w:ilvl w:val="0"/>
          <w:numId w:val="1"/>
        </w:numPr>
        <w:spacing w:after="60" w:line="260"/>
      </w:pPr>
      <w:r>
        <w:rPr>
          <w:i/>
          <w:iCs/>
          <w:color w:val="595959"/>
          <w:sz w:val="20"/>
          <w:szCs w:val="20"/>
        </w:rPr>
        <w:t xml:space="preserve">How do I approve a new admin user in TEFConnect?</w:t>
      </w:r>
    </w:p>
    <w:p>
      <w:pPr>
        <w:pStyle w:val="ListParagraph"/>
        <w:numPr>
          <w:ilvl w:val="0"/>
          <w:numId w:val="1"/>
        </w:numPr>
        <w:spacing w:after="60" w:line="260"/>
      </w:pPr>
      <w:r>
        <w:rPr>
          <w:i/>
          <w:iCs/>
          <w:color w:val="595959"/>
          <w:sz w:val="20"/>
          <w:szCs w:val="20"/>
        </w:rPr>
        <w:t xml:space="preserve">How do I deactivate an admin account?</w:t>
      </w:r>
    </w:p>
    <w:p>
      <w:pPr>
        <w:pStyle w:val="ListParagraph"/>
        <w:numPr>
          <w:ilvl w:val="0"/>
          <w:numId w:val="1"/>
        </w:numPr>
        <w:spacing w:after="60" w:line="260"/>
      </w:pPr>
      <w:r>
        <w:rPr>
          <w:i/>
          <w:iCs/>
          <w:color w:val="595959"/>
          <w:sz w:val="20"/>
          <w:szCs w:val="20"/>
        </w:rPr>
        <w:t xml:space="preserve">How do I add a new intern account?</w:t>
      </w:r>
    </w:p>
    <w:p>
      <w:pPr>
        <w:pStyle w:val="ListParagraph"/>
        <w:numPr>
          <w:ilvl w:val="0"/>
          <w:numId w:val="1"/>
        </w:numPr>
        <w:spacing w:after="60" w:line="260"/>
      </w:pPr>
      <w:r>
        <w:rPr>
          <w:i/>
          <w:iCs/>
          <w:color w:val="595959"/>
          <w:sz w:val="20"/>
          <w:szCs w:val="20"/>
        </w:rPr>
        <w:t xml:space="preserve">How do I look up an entrepreneur's account details?</w:t>
      </w:r>
    </w:p>
    <w:p>
      <w:pPr>
        <w:pStyle w:val="Heading1"/>
        <w:spacing w:after="200" w:before="480"/>
      </w:pPr>
      <w:r>
        <w:t xml:space="preserve">6. Programme Management (Super Admin)</w:t>
      </w:r>
    </w:p>
    <w:p>
      <w:pPr>
        <w:spacing w:after="200" w:line="300"/>
      </w:pPr>
      <w:r>
        <w:rPr>
          <w:i/>
          <w:iCs/>
          <w:color w:val="595959"/>
        </w:rPr>
        <w:t xml:space="preserve">This section explains how a Super Admin creates and maintains entrepreneur programmes in the TEFConnect Admin Portal, under Programme Management.</w:t>
      </w:r>
    </w:p>
    <w:p>
      <w:pPr>
        <w:spacing w:after="160" w:line="300"/>
      </w:pPr>
      <w:r>
        <w:rPr>
          <w:b/>
          <w:bCs/>
        </w:rPr>
        <w:t xml:space="preserve">Purpose: </w:t>
      </w:r>
      <w:r>
        <w:t xml:space="preserve">Create and maintain entrepreneur programmes.</w:t>
      </w:r>
    </w:p>
    <w:p>
      <w:pPr>
        <w:pStyle w:val="ListParagraph"/>
        <w:numPr>
          <w:ilvl w:val="0"/>
          <w:numId w:val="6"/>
        </w:numPr>
        <w:spacing w:after="100" w:line="280"/>
      </w:pPr>
      <w:r>
        <w:t xml:space="preserve">Open Programme Management.</w:t>
      </w:r>
    </w:p>
    <w:p>
      <w:pPr>
        <w:pStyle w:val="ListParagraph"/>
        <w:numPr>
          <w:ilvl w:val="0"/>
          <w:numId w:val="6"/>
        </w:numPr>
        <w:spacing w:after="100" w:line="280"/>
      </w:pPr>
      <w:r>
        <w:t xml:space="preserve">To create a programme, select Add New Programme and complete all required steps in the setup wizard.</w:t>
      </w:r>
    </w:p>
    <w:p>
      <w:pPr>
        <w:pStyle w:val="ListParagraph"/>
        <w:numPr>
          <w:ilvl w:val="0"/>
          <w:numId w:val="6"/>
        </w:numPr>
        <w:spacing w:after="100" w:line="280"/>
      </w:pPr>
      <w:r>
        <w:t xml:space="preserve">To find an existing programme, use search and the status filter (All Programme, Active, Inactive).</w:t>
      </w:r>
    </w:p>
    <w:p>
      <w:pPr>
        <w:spacing w:after="160" w:line="300"/>
      </w:pPr>
      <w:r>
        <w:t xml:space="preserve">For each programme, Super Admin can:</w:t>
      </w:r>
    </w:p>
    <w:p>
      <w:pPr>
        <w:pStyle w:val="ListParagraph"/>
        <w:numPr>
          <w:ilvl w:val="0"/>
          <w:numId w:val="1"/>
        </w:numPr>
        <w:spacing w:after="100" w:line="280"/>
      </w:pPr>
      <w:r>
        <w:rPr>
          <w:b/>
          <w:bCs/>
        </w:rPr>
        <w:t xml:space="preserve">Edit — </w:t>
      </w:r>
      <w:r>
        <w:t xml:space="preserve">change programme settings.</w:t>
      </w:r>
    </w:p>
    <w:p>
      <w:pPr>
        <w:pStyle w:val="ListParagraph"/>
        <w:numPr>
          <w:ilvl w:val="0"/>
          <w:numId w:val="1"/>
        </w:numPr>
        <w:spacing w:after="100" w:line="280"/>
      </w:pPr>
      <w:r>
        <w:rPr>
          <w:b/>
          <w:bCs/>
        </w:rPr>
        <w:t xml:space="preserve">Copy — </w:t>
      </w:r>
      <w:r>
        <w:t xml:space="preserve">duplicate a programme as a starting point.</w:t>
      </w:r>
    </w:p>
    <w:p>
      <w:pPr>
        <w:pStyle w:val="ListParagraph"/>
        <w:numPr>
          <w:ilvl w:val="0"/>
          <w:numId w:val="1"/>
        </w:numPr>
        <w:spacing w:after="100" w:line="280"/>
      </w:pPr>
      <w:r>
        <w:rPr>
          <w:b/>
          <w:bCs/>
        </w:rPr>
        <w:t xml:space="preserve">Delete — </w:t>
      </w:r>
      <w:r>
        <w:t xml:space="preserve">remove a programme (Super Admin will be asked to confirm).</w:t>
      </w:r>
    </w:p>
    <w:p>
      <w:pPr>
        <w:pStyle w:val="ListParagraph"/>
        <w:numPr>
          <w:ilvl w:val="0"/>
          <w:numId w:val="1"/>
        </w:numPr>
        <w:spacing w:after="100" w:line="280"/>
      </w:pPr>
      <w:r>
        <w:t xml:space="preserve">Toggle the programme active or inactive.</w:t>
      </w:r>
    </w:p>
    <w:p>
      <w:pPr>
        <w:spacing w:after="80" w:before="160"/>
      </w:pPr>
      <w:r>
        <w:rPr>
          <w:b/>
          <w:bCs/>
          <w:color w:val="2E5395"/>
          <w:sz w:val="20"/>
          <w:szCs w:val="20"/>
        </w:rPr>
        <w:t xml:space="preserve">Questions this section answers (Programme Management):</w:t>
      </w:r>
    </w:p>
    <w:p>
      <w:pPr>
        <w:pStyle w:val="ListParagraph"/>
        <w:numPr>
          <w:ilvl w:val="0"/>
          <w:numId w:val="1"/>
        </w:numPr>
        <w:spacing w:after="60" w:line="260"/>
      </w:pPr>
      <w:r>
        <w:rPr>
          <w:i/>
          <w:iCs/>
          <w:color w:val="595959"/>
          <w:sz w:val="20"/>
          <w:szCs w:val="20"/>
        </w:rPr>
        <w:t xml:space="preserve">How do I create a new programme in TEFConnect?</w:t>
      </w:r>
    </w:p>
    <w:p>
      <w:pPr>
        <w:pStyle w:val="ListParagraph"/>
        <w:numPr>
          <w:ilvl w:val="0"/>
          <w:numId w:val="1"/>
        </w:numPr>
        <w:spacing w:after="60" w:line="260"/>
      </w:pPr>
      <w:r>
        <w:rPr>
          <w:i/>
          <w:iCs/>
          <w:color w:val="595959"/>
          <w:sz w:val="20"/>
          <w:szCs w:val="20"/>
        </w:rPr>
        <w:t xml:space="preserve">How do I duplicate an existing programme?</w:t>
      </w:r>
    </w:p>
    <w:p>
      <w:pPr>
        <w:pStyle w:val="ListParagraph"/>
        <w:numPr>
          <w:ilvl w:val="0"/>
          <w:numId w:val="1"/>
        </w:numPr>
        <w:spacing w:after="60" w:line="260"/>
      </w:pPr>
      <w:r>
        <w:rPr>
          <w:i/>
          <w:iCs/>
          <w:color w:val="595959"/>
          <w:sz w:val="20"/>
          <w:szCs w:val="20"/>
        </w:rPr>
        <w:t xml:space="preserve">How do I make a programme inactive?</w:t>
      </w:r>
    </w:p>
    <w:p>
      <w:pPr>
        <w:pStyle w:val="Heading1"/>
        <w:spacing w:after="200" w:before="480"/>
      </w:pPr>
      <w:r>
        <w:t xml:space="preserve">7. Application Management (Super Admin)</w:t>
      </w:r>
    </w:p>
    <w:p>
      <w:pPr>
        <w:spacing w:after="200" w:line="300"/>
      </w:pPr>
      <w:r>
        <w:rPr>
          <w:i/>
          <w:iCs/>
          <w:color w:val="595959"/>
        </w:rPr>
        <w:t xml:space="preserve">This section explains how a Super Admin manages entrepreneur applications, pitching, LMS records, and audit records in the TEFConnect Admin Portal, under Application Management.</w:t>
      </w:r>
    </w:p>
    <w:p>
      <w:pPr>
        <w:pStyle w:val="Heading2"/>
        <w:spacing w:after="160" w:before="320"/>
      </w:pPr>
      <w:r>
        <w:t xml:space="preserve">7.1 Application List</w:t>
      </w:r>
    </w:p>
    <w:p>
      <w:pPr>
        <w:spacing w:after="160" w:line="300"/>
      </w:pPr>
      <w:r>
        <w:rPr>
          <w:b/>
          <w:bCs/>
        </w:rPr>
        <w:t xml:space="preserve">Purpose: </w:t>
      </w:r>
      <w:r>
        <w:t xml:space="preserve">View, filter, assign, and process entrepreneur applications.</w:t>
      </w:r>
    </w:p>
    <w:p>
      <w:pPr>
        <w:pStyle w:val="ListParagraph"/>
        <w:numPr>
          <w:ilvl w:val="0"/>
          <w:numId w:val="7"/>
        </w:numPr>
        <w:spacing w:after="100" w:line="280"/>
      </w:pPr>
      <w:r>
        <w:t xml:space="preserve">Open Application Management → Application List.</w:t>
      </w:r>
    </w:p>
    <w:p>
      <w:pPr>
        <w:pStyle w:val="ListParagraph"/>
        <w:numPr>
          <w:ilvl w:val="0"/>
          <w:numId w:val="7"/>
        </w:numPr>
        <w:spacing w:after="100" w:line="280"/>
      </w:pPr>
      <w:r>
        <w:t xml:space="preserve">Apply filters as needed: search (name, email, city, application ID); programme, country, region; application status.</w:t>
      </w:r>
    </w:p>
    <w:p>
      <w:pPr>
        <w:pStyle w:val="ListParagraph"/>
        <w:numPr>
          <w:ilvl w:val="0"/>
          <w:numId w:val="7"/>
        </w:numPr>
        <w:spacing w:after="100" w:line="280"/>
      </w:pPr>
      <w:r>
        <w:t xml:space="preserve">Select Apply to run filters, or Reset to clear them.</w:t>
      </w:r>
    </w:p>
    <w:p>
      <w:pPr>
        <w:spacing w:after="160" w:line="300"/>
      </w:pPr>
      <w:r>
        <w:rPr>
          <w:b/>
          <w:bCs/>
        </w:rPr>
        <w:t xml:space="preserve">Application status options include: </w:t>
      </w:r>
      <w:r>
        <w:t xml:space="preserve"/>
      </w:r>
    </w:p>
    <w:p>
      <w:pPr>
        <w:pStyle w:val="ListParagraph"/>
        <w:numPr>
          <w:ilvl w:val="0"/>
          <w:numId w:val="1"/>
        </w:numPr>
        <w:spacing w:after="100" w:line="280"/>
      </w:pPr>
      <w:r>
        <w:t xml:space="preserve">Submitted</w:t>
      </w:r>
    </w:p>
    <w:p>
      <w:pPr>
        <w:pStyle w:val="ListParagraph"/>
        <w:numPr>
          <w:ilvl w:val="0"/>
          <w:numId w:val="1"/>
        </w:numPr>
        <w:spacing w:after="100" w:line="280"/>
      </w:pPr>
      <w:r>
        <w:t xml:space="preserve">Under Review</w:t>
      </w:r>
    </w:p>
    <w:p>
      <w:pPr>
        <w:pStyle w:val="ListParagraph"/>
        <w:numPr>
          <w:ilvl w:val="0"/>
          <w:numId w:val="1"/>
        </w:numPr>
        <w:spacing w:after="100" w:line="280"/>
      </w:pPr>
      <w:r>
        <w:t xml:space="preserve">Application Approved</w:t>
      </w:r>
    </w:p>
    <w:p>
      <w:pPr>
        <w:pStyle w:val="ListParagraph"/>
        <w:numPr>
          <w:ilvl w:val="0"/>
          <w:numId w:val="1"/>
        </w:numPr>
        <w:spacing w:after="100" w:line="280"/>
      </w:pPr>
      <w:r>
        <w:t xml:space="preserve">Application Rejected</w:t>
      </w:r>
    </w:p>
    <w:p>
      <w:pPr>
        <w:spacing w:after="160" w:line="300"/>
      </w:pPr>
      <w:r>
        <w:t xml:space="preserve">Common tasks on the Application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rPr>
              <w:t xml:space="preserve">Task</w:t>
            </w:r>
          </w:p>
        </w:tc>
        <w:tc>
          <w:tcPr>
            <w:tcW w:type="dxa" w:w="4680"/>
            <w:shd w:fill="1F3864" w:val="clear"/>
            <w:tcMar>
              <w:top w:type="dxa" w:w="100"/>
              <w:left w:type="dxa" w:w="120"/>
              <w:bottom w:type="dxa" w:w="100"/>
              <w:right w:type="dxa" w:w="120"/>
            </w:tcMar>
          </w:tcPr>
          <w:p>
            <w:r>
              <w:rPr>
                <w:b/>
                <w:bCs/>
                <w:color w:val="FFFFFF"/>
              </w:rPr>
              <w:t xml:space="preserve">When to use it</w:t>
            </w:r>
          </w:p>
        </w:tc>
      </w:tr>
      <w:tr>
        <w:tc>
          <w:tcPr>
            <w:tcW w:type="dxa" w:w="4680"/>
            <w:tcMar>
              <w:top w:type="dxa" w:w="100"/>
              <w:left w:type="dxa" w:w="120"/>
              <w:bottom w:type="dxa" w:w="100"/>
              <w:right w:type="dxa" w:w="120"/>
            </w:tcMar>
          </w:tcPr>
          <w:p>
            <w:r>
              <w:rPr>
                <w:b/>
                <w:bCs/>
              </w:rPr>
              <w:t xml:space="preserve">Assign Intern</w:t>
            </w:r>
          </w:p>
        </w:tc>
        <w:tc>
          <w:tcPr>
            <w:tcW w:type="dxa" w:w="4680"/>
            <w:tcMar>
              <w:top w:type="dxa" w:w="100"/>
              <w:left w:type="dxa" w:w="120"/>
              <w:bottom w:type="dxa" w:w="100"/>
              <w:right w:type="dxa" w:w="120"/>
            </w:tcMar>
          </w:tcPr>
          <w:p>
            <w:r>
              <w:t xml:space="preserve">Applications are Submitted and ready for intern review</w:t>
            </w:r>
          </w:p>
        </w:tc>
      </w:tr>
      <w:tr>
        <w:tc>
          <w:tcPr>
            <w:tcW w:type="dxa" w:w="4680"/>
            <w:shd w:fill="EEF2F8" w:val="clear"/>
            <w:tcMar>
              <w:top w:type="dxa" w:w="100"/>
              <w:left w:type="dxa" w:w="120"/>
              <w:bottom w:type="dxa" w:w="100"/>
              <w:right w:type="dxa" w:w="120"/>
            </w:tcMar>
          </w:tcPr>
          <w:p>
            <w:r>
              <w:rPr>
                <w:b/>
                <w:bCs/>
              </w:rPr>
              <w:t xml:space="preserve">Re-Assign Intern</w:t>
            </w:r>
          </w:p>
        </w:tc>
        <w:tc>
          <w:tcPr>
            <w:tcW w:type="dxa" w:w="4680"/>
            <w:shd w:fill="EEF2F8" w:val="clear"/>
            <w:tcMar>
              <w:top w:type="dxa" w:w="100"/>
              <w:left w:type="dxa" w:w="120"/>
              <w:bottom w:type="dxa" w:w="100"/>
              <w:right w:type="dxa" w:w="120"/>
            </w:tcMar>
          </w:tcPr>
          <w:p>
            <w:r>
              <w:t xml:space="preserve">An assigned intern needs to be changed</w:t>
            </w:r>
          </w:p>
        </w:tc>
      </w:tr>
      <w:tr>
        <w:tc>
          <w:tcPr>
            <w:tcW w:type="dxa" w:w="4680"/>
            <w:tcMar>
              <w:top w:type="dxa" w:w="100"/>
              <w:left w:type="dxa" w:w="120"/>
              <w:bottom w:type="dxa" w:w="100"/>
              <w:right w:type="dxa" w:w="120"/>
            </w:tcMar>
          </w:tcPr>
          <w:p>
            <w:r>
              <w:rPr>
                <w:b/>
                <w:bCs/>
              </w:rPr>
              <w:t xml:space="preserve">Export Excel for External Reviewer</w:t>
            </w:r>
          </w:p>
        </w:tc>
        <w:tc>
          <w:tcPr>
            <w:tcW w:type="dxa" w:w="4680"/>
            <w:tcMar>
              <w:top w:type="dxa" w:w="100"/>
              <w:left w:type="dxa" w:w="120"/>
              <w:bottom w:type="dxa" w:w="100"/>
              <w:right w:type="dxa" w:w="120"/>
            </w:tcMar>
          </w:tcPr>
          <w:p>
            <w:r>
              <w:t xml:space="preserve">Intern review is complete and data must go to external reviewers</w:t>
            </w:r>
          </w:p>
        </w:tc>
      </w:tr>
      <w:tr>
        <w:tc>
          <w:tcPr>
            <w:tcW w:type="dxa" w:w="4680"/>
            <w:shd w:fill="EEF2F8" w:val="clear"/>
            <w:tcMar>
              <w:top w:type="dxa" w:w="100"/>
              <w:left w:type="dxa" w:w="120"/>
              <w:bottom w:type="dxa" w:w="100"/>
              <w:right w:type="dxa" w:w="120"/>
            </w:tcMar>
          </w:tcPr>
          <w:p>
            <w:r>
              <w:rPr>
                <w:b/>
                <w:bCs/>
              </w:rPr>
              <w:t xml:space="preserve">Assign to M&amp;E and External Reviewer</w:t>
            </w:r>
          </w:p>
        </w:tc>
        <w:tc>
          <w:tcPr>
            <w:tcW w:type="dxa" w:w="4680"/>
            <w:shd w:fill="EEF2F8" w:val="clear"/>
            <w:tcMar>
              <w:top w:type="dxa" w:w="100"/>
              <w:left w:type="dxa" w:w="120"/>
              <w:bottom w:type="dxa" w:w="100"/>
              <w:right w:type="dxa" w:w="120"/>
            </w:tcMar>
          </w:tcPr>
          <w:p>
            <w:r>
              <w:t xml:space="preserve">Intern review stage is complete</w:t>
            </w:r>
          </w:p>
        </w:tc>
      </w:tr>
      <w:tr>
        <w:tc>
          <w:tcPr>
            <w:tcW w:type="dxa" w:w="4680"/>
            <w:tcMar>
              <w:top w:type="dxa" w:w="100"/>
              <w:left w:type="dxa" w:w="120"/>
              <w:bottom w:type="dxa" w:w="100"/>
              <w:right w:type="dxa" w:w="120"/>
            </w:tcMar>
          </w:tcPr>
          <w:p>
            <w:r>
              <w:rPr>
                <w:b/>
                <w:bCs/>
              </w:rPr>
              <w:t xml:space="preserve">View (eye icon)</w:t>
            </w:r>
          </w:p>
        </w:tc>
        <w:tc>
          <w:tcPr>
            <w:tcW w:type="dxa" w:w="4680"/>
            <w:tcMar>
              <w:top w:type="dxa" w:w="100"/>
              <w:left w:type="dxa" w:w="120"/>
              <w:bottom w:type="dxa" w:w="100"/>
              <w:right w:type="dxa" w:w="120"/>
            </w:tcMar>
          </w:tcPr>
          <w:p>
            <w:r>
              <w:t xml:space="preserve">Open the full application for reading and decisions</w:t>
            </w:r>
          </w:p>
        </w:tc>
      </w:tr>
    </w:tbl>
    <w:p>
      <w:pPr>
        <w:spacing w:after="160" w:line="300"/>
      </w:pPr>
      <w:r>
        <w:rPr>
          <w:b/>
          <w:bCs/>
        </w:rPr>
        <w:t xml:space="preserve">To approve or reject an application, Super Admin: </w:t>
      </w:r>
      <w:r>
        <w:t xml:space="preserve"/>
      </w:r>
    </w:p>
    <w:p>
      <w:pPr>
        <w:pStyle w:val="ListParagraph"/>
        <w:numPr>
          <w:ilvl w:val="0"/>
          <w:numId w:val="8"/>
        </w:numPr>
        <w:spacing w:after="100" w:line="280"/>
      </w:pPr>
      <w:r>
        <w:t xml:space="preserve">Opens the application with View.</w:t>
      </w:r>
    </w:p>
    <w:p>
      <w:pPr>
        <w:pStyle w:val="ListParagraph"/>
        <w:numPr>
          <w:ilvl w:val="0"/>
          <w:numId w:val="8"/>
        </w:numPr>
        <w:spacing w:after="100" w:line="280"/>
      </w:pPr>
      <w:r>
        <w:t xml:space="preserve">Confirms the status shows Under Admin Review.</w:t>
      </w:r>
    </w:p>
    <w:p>
      <w:pPr>
        <w:pStyle w:val="ListParagraph"/>
        <w:numPr>
          <w:ilvl w:val="0"/>
          <w:numId w:val="8"/>
        </w:numPr>
        <w:spacing w:after="100" w:line="280"/>
      </w:pPr>
      <w:r>
        <w:t xml:space="preserve">Reviews all tabs (application details, intern feedback, enumerator feedback, external reviewer feedback).</w:t>
      </w:r>
    </w:p>
    <w:p>
      <w:pPr>
        <w:pStyle w:val="ListParagraph"/>
        <w:numPr>
          <w:ilvl w:val="0"/>
          <w:numId w:val="8"/>
        </w:numPr>
        <w:spacing w:after="100" w:line="280"/>
      </w:pPr>
      <w:r>
        <w:t xml:space="preserve">Selects Approve or Reject.</w:t>
      </w:r>
    </w:p>
    <w:p>
      <w:pPr>
        <w:pStyle w:val="Heading2"/>
        <w:spacing w:after="160" w:before="320"/>
      </w:pPr>
      <w:r>
        <w:t xml:space="preserve">7.2 Pitching (under Application Management)</w:t>
      </w:r>
    </w:p>
    <w:p>
      <w:pPr>
        <w:spacing w:after="160" w:line="300"/>
      </w:pPr>
      <w:r>
        <w:t xml:space="preserve">The Pitching section under Application Management lists entrepreneurs in pitching phases.</w:t>
      </w:r>
    </w:p>
    <w:p>
      <w:pPr>
        <w:pStyle w:val="ListParagraph"/>
        <w:numPr>
          <w:ilvl w:val="0"/>
          <w:numId w:val="1"/>
        </w:numPr>
        <w:spacing w:after="100" w:line="280"/>
      </w:pPr>
      <w:r>
        <w:rPr>
          <w:b/>
          <w:bCs/>
        </w:rPr>
        <w:t xml:space="preserve">All — </w:t>
      </w:r>
      <w:r>
        <w:t xml:space="preserve">combined view across all phases (Super Admin only).</w:t>
      </w:r>
    </w:p>
    <w:p>
      <w:pPr>
        <w:pStyle w:val="ListParagraph"/>
        <w:numPr>
          <w:ilvl w:val="0"/>
          <w:numId w:val="1"/>
        </w:numPr>
        <w:spacing w:after="100" w:line="280"/>
      </w:pPr>
      <w:r>
        <w:rPr>
          <w:b/>
          <w:bCs/>
        </w:rPr>
        <w:t xml:space="preserve">Individual phase names — </w:t>
      </w:r>
      <w:r>
        <w:t xml:space="preserve">view one phase at a time.</w:t>
      </w:r>
    </w:p>
    <w:p>
      <w:pPr>
        <w:spacing w:after="160" w:line="300"/>
      </w:pPr>
      <w:r>
        <w:t xml:space="preserve">From pitching lists, Super Admin can assign interns, reassign work, assign external reviewers, approve submissions, or select Ask for resubmission when corrections are needed.</w:t>
      </w:r>
    </w:p>
    <w:p>
      <w:pPr>
        <w:pStyle w:val="Heading2"/>
        <w:spacing w:after="160" w:before="320"/>
      </w:pPr>
      <w:r>
        <w:t xml:space="preserve">7.3 LMS (under Application Management)</w:t>
      </w:r>
    </w:p>
    <w:p>
      <w:pPr>
        <w:spacing w:after="160" w:line="300"/>
      </w:pPr>
      <w:r>
        <w:t xml:space="preserve">Super Admin can browse and manage LMS-related entrepreneur records from the LMS item under Application Management.</w:t>
      </w:r>
    </w:p>
    <w:p>
      <w:pPr>
        <w:pStyle w:val="Heading2"/>
        <w:spacing w:after="160" w:before="320"/>
      </w:pPr>
      <w:r>
        <w:t xml:space="preserve">7.4 Audit Management (if enabled)</w:t>
      </w:r>
    </w:p>
    <w:p>
      <w:pPr>
        <w:spacing w:after="160" w:line="300"/>
      </w:pPr>
      <w:r>
        <w:t xml:space="preserve">Super Admin can view audit applications and respond to auditor queries. Assigning audit users is handled by Audit Admin accounts, not by Super Admin.</w:t>
      </w:r>
    </w:p>
    <w:p>
      <w:pPr>
        <w:spacing w:after="80" w:before="160"/>
      </w:pPr>
      <w:r>
        <w:rPr>
          <w:b/>
          <w:bCs/>
          <w:color w:val="2E5395"/>
          <w:sz w:val="20"/>
          <w:szCs w:val="20"/>
        </w:rPr>
        <w:t xml:space="preserve">Questions this section answers (Application Management):</w:t>
      </w:r>
    </w:p>
    <w:p>
      <w:pPr>
        <w:pStyle w:val="ListParagraph"/>
        <w:numPr>
          <w:ilvl w:val="0"/>
          <w:numId w:val="1"/>
        </w:numPr>
        <w:spacing w:after="60" w:line="260"/>
      </w:pPr>
      <w:r>
        <w:rPr>
          <w:i/>
          <w:iCs/>
          <w:color w:val="595959"/>
          <w:sz w:val="20"/>
          <w:szCs w:val="20"/>
        </w:rPr>
        <w:t xml:space="preserve">How do I filter the application list by status?</w:t>
      </w:r>
    </w:p>
    <w:p>
      <w:pPr>
        <w:pStyle w:val="ListParagraph"/>
        <w:numPr>
          <w:ilvl w:val="0"/>
          <w:numId w:val="1"/>
        </w:numPr>
        <w:spacing w:after="60" w:line="260"/>
      </w:pPr>
      <w:r>
        <w:rPr>
          <w:i/>
          <w:iCs/>
          <w:color w:val="595959"/>
          <w:sz w:val="20"/>
          <w:szCs w:val="20"/>
        </w:rPr>
        <w:t xml:space="preserve">How do I assign an intern to an application?</w:t>
      </w:r>
    </w:p>
    <w:p>
      <w:pPr>
        <w:pStyle w:val="ListParagraph"/>
        <w:numPr>
          <w:ilvl w:val="0"/>
          <w:numId w:val="1"/>
        </w:numPr>
        <w:spacing w:after="60" w:line="260"/>
      </w:pPr>
      <w:r>
        <w:rPr>
          <w:i/>
          <w:iCs/>
          <w:color w:val="595959"/>
          <w:sz w:val="20"/>
          <w:szCs w:val="20"/>
        </w:rPr>
        <w:t xml:space="preserve">How do I export applications for an external reviewer?</w:t>
      </w:r>
    </w:p>
    <w:p>
      <w:pPr>
        <w:pStyle w:val="ListParagraph"/>
        <w:numPr>
          <w:ilvl w:val="0"/>
          <w:numId w:val="1"/>
        </w:numPr>
        <w:spacing w:after="60" w:line="260"/>
      </w:pPr>
      <w:r>
        <w:rPr>
          <w:i/>
          <w:iCs/>
          <w:color w:val="595959"/>
          <w:sz w:val="20"/>
          <w:szCs w:val="20"/>
        </w:rPr>
        <w:t xml:space="preserve">How do I approve or reject an entrepreneur application?</w:t>
      </w:r>
    </w:p>
    <w:p>
      <w:pPr>
        <w:pStyle w:val="ListParagraph"/>
        <w:numPr>
          <w:ilvl w:val="0"/>
          <w:numId w:val="1"/>
        </w:numPr>
        <w:spacing w:after="60" w:line="260"/>
      </w:pPr>
      <w:r>
        <w:rPr>
          <w:i/>
          <w:iCs/>
          <w:color w:val="595959"/>
          <w:sz w:val="20"/>
          <w:szCs w:val="20"/>
        </w:rPr>
        <w:t xml:space="preserve">How do I request a resubmission during pitching?</w:t>
      </w:r>
    </w:p>
    <w:p>
      <w:pPr>
        <w:pStyle w:val="ListParagraph"/>
        <w:numPr>
          <w:ilvl w:val="0"/>
          <w:numId w:val="1"/>
        </w:numPr>
        <w:spacing w:after="60" w:line="260"/>
      </w:pPr>
      <w:r>
        <w:rPr>
          <w:i/>
          <w:iCs/>
          <w:color w:val="595959"/>
          <w:sz w:val="20"/>
          <w:szCs w:val="20"/>
        </w:rPr>
        <w:t xml:space="preserve">Who assigns audit field auditors?</w:t>
      </w:r>
    </w:p>
    <w:p>
      <w:pPr>
        <w:pStyle w:val="Heading1"/>
        <w:spacing w:after="200" w:before="480"/>
      </w:pPr>
      <w:r>
        <w:t xml:space="preserve">8. Pitching Management (Super Admin)</w:t>
      </w:r>
    </w:p>
    <w:p>
      <w:pPr>
        <w:spacing w:after="200" w:line="300"/>
      </w:pPr>
      <w:r>
        <w:rPr>
          <w:i/>
          <w:iCs/>
          <w:color w:val="595959"/>
        </w:rPr>
        <w:t xml:space="preserve">This section explains how a Super Admin configures pitching templates, agreements, and exports in the TEFConnect Admin Portal, under Pitching Management.</w:t>
      </w:r>
    </w:p>
    <w:p>
      <w:pPr>
        <w:pStyle w:val="Heading2"/>
        <w:spacing w:after="160" w:before="320"/>
      </w:pPr>
      <w:r>
        <w:t xml:space="preserve">8.1 Template management</w:t>
      </w:r>
    </w:p>
    <w:p>
      <w:pPr>
        <w:spacing w:after="160" w:line="300"/>
      </w:pPr>
      <w:r>
        <w:t xml:space="preserve">Super Admin configures pitching phases, document types, templates, and uploads here. This is where pitching structure is set up before entrepreneurs submit materials.</w:t>
      </w:r>
    </w:p>
    <w:p>
      <w:pPr>
        <w:pStyle w:val="Heading2"/>
        <w:spacing w:after="160" w:before="320"/>
      </w:pPr>
      <w:r>
        <w:t xml:space="preserve">8.2 Agreement management</w:t>
      </w:r>
    </w:p>
    <w:p>
      <w:pPr>
        <w:spacing w:after="160" w:line="300"/>
      </w:pPr>
      <w:r>
        <w:t xml:space="preserve">Super Admin creates and edits agreements that entrepreneurs may need to accept during pitching.</w:t>
      </w:r>
    </w:p>
    <w:p>
      <w:pPr>
        <w:pStyle w:val="Heading2"/>
        <w:spacing w:after="160" w:before="320"/>
      </w:pPr>
      <w:r>
        <w:t xml:space="preserve">8.3 Exports</w:t>
      </w:r>
    </w:p>
    <w:p>
      <w:pPr>
        <w:spacing w:after="160" w:line="300"/>
      </w:pPr>
      <w:r>
        <w:t xml:space="preserve">Super Admin downloads pitching data for reporting or offline analysis.</w:t>
      </w:r>
    </w:p>
    <w:p>
      <w:pPr>
        <w:spacing w:after="80" w:before="160"/>
      </w:pPr>
      <w:r>
        <w:rPr>
          <w:b/>
          <w:bCs/>
          <w:color w:val="2E5395"/>
          <w:sz w:val="20"/>
          <w:szCs w:val="20"/>
        </w:rPr>
        <w:t xml:space="preserve">Questions this section answers (Pitching Management):</w:t>
      </w:r>
    </w:p>
    <w:p>
      <w:pPr>
        <w:pStyle w:val="ListParagraph"/>
        <w:numPr>
          <w:ilvl w:val="0"/>
          <w:numId w:val="1"/>
        </w:numPr>
        <w:spacing w:after="60" w:line="260"/>
      </w:pPr>
      <w:r>
        <w:rPr>
          <w:i/>
          <w:iCs/>
          <w:color w:val="595959"/>
          <w:sz w:val="20"/>
          <w:szCs w:val="20"/>
        </w:rPr>
        <w:t xml:space="preserve">How do I set up pitching templates or document types?</w:t>
      </w:r>
    </w:p>
    <w:p>
      <w:pPr>
        <w:pStyle w:val="ListParagraph"/>
        <w:numPr>
          <w:ilvl w:val="0"/>
          <w:numId w:val="1"/>
        </w:numPr>
        <w:spacing w:after="60" w:line="260"/>
      </w:pPr>
      <w:r>
        <w:rPr>
          <w:i/>
          <w:iCs/>
          <w:color w:val="595959"/>
          <w:sz w:val="20"/>
          <w:szCs w:val="20"/>
        </w:rPr>
        <w:t xml:space="preserve">How do I create an agreement for entrepreneurs to accept?</w:t>
      </w:r>
    </w:p>
    <w:p>
      <w:pPr>
        <w:pStyle w:val="ListParagraph"/>
        <w:numPr>
          <w:ilvl w:val="0"/>
          <w:numId w:val="1"/>
        </w:numPr>
        <w:spacing w:after="60" w:line="260"/>
      </w:pPr>
      <w:r>
        <w:rPr>
          <w:i/>
          <w:iCs/>
          <w:color w:val="595959"/>
          <w:sz w:val="20"/>
          <w:szCs w:val="20"/>
        </w:rPr>
        <w:t xml:space="preserve">How do I export pitching data?</w:t>
      </w:r>
    </w:p>
    <w:p>
      <w:pPr>
        <w:pStyle w:val="Heading1"/>
        <w:spacing w:after="200" w:before="480"/>
      </w:pPr>
      <w:r>
        <w:t xml:space="preserve">9. FAQ's Management (Super Admin)</w:t>
      </w:r>
    </w:p>
    <w:p>
      <w:pPr>
        <w:spacing w:after="200" w:line="300"/>
      </w:pPr>
      <w:r>
        <w:rPr>
          <w:i/>
          <w:iCs/>
          <w:color w:val="595959"/>
        </w:rPr>
        <w:t xml:space="preserve">This section explains how a Super Admin maintains FAQ help articles shown to entrepreneurs in the TEFConnect Admin Portal, under FAQ's Management.</w:t>
      </w:r>
    </w:p>
    <w:p>
      <w:pPr>
        <w:spacing w:after="160" w:line="300"/>
      </w:pPr>
      <w:r>
        <w:rPr>
          <w:b/>
          <w:bCs/>
        </w:rPr>
        <w:t xml:space="preserve">Purpose: </w:t>
      </w:r>
      <w:r>
        <w:t xml:space="preserve">Maintain help articles shown to entrepreneurs.</w:t>
      </w:r>
    </w:p>
    <w:p>
      <w:pPr>
        <w:pStyle w:val="ListParagraph"/>
        <w:numPr>
          <w:ilvl w:val="0"/>
          <w:numId w:val="9"/>
        </w:numPr>
        <w:spacing w:after="100" w:line="280"/>
      </w:pPr>
      <w:r>
        <w:t xml:space="preserve">Open FAQ's Management.</w:t>
      </w:r>
    </w:p>
    <w:p>
      <w:pPr>
        <w:pStyle w:val="ListParagraph"/>
        <w:numPr>
          <w:ilvl w:val="0"/>
          <w:numId w:val="9"/>
        </w:numPr>
        <w:spacing w:after="100" w:line="280"/>
      </w:pPr>
      <w:r>
        <w:t xml:space="preserve">Select Add New FAQ's or Edit FAQ on an existing item.</w:t>
      </w:r>
    </w:p>
    <w:p>
      <w:pPr>
        <w:pStyle w:val="ListParagraph"/>
        <w:numPr>
          <w:ilvl w:val="0"/>
          <w:numId w:val="9"/>
        </w:numPr>
        <w:spacing w:after="100" w:line="280"/>
      </w:pPr>
      <w:r>
        <w:t xml:space="preserve">Enter the question and answer in each supported language (English, Arabic, Portuguese, French).</w:t>
      </w:r>
    </w:p>
    <w:p>
      <w:pPr>
        <w:pStyle w:val="ListParagraph"/>
        <w:numPr>
          <w:ilvl w:val="0"/>
          <w:numId w:val="9"/>
        </w:numPr>
        <w:spacing w:after="100" w:line="280"/>
      </w:pPr>
      <w:r>
        <w:t xml:space="preserve">Choose a category and save.</w:t>
      </w:r>
    </w:p>
    <w:p>
      <w:pPr>
        <w:pStyle w:val="ListParagraph"/>
        <w:numPr>
          <w:ilvl w:val="0"/>
          <w:numId w:val="9"/>
        </w:numPr>
        <w:spacing w:after="100" w:line="280"/>
      </w:pPr>
      <w:r>
        <w:t xml:space="preserve">To remove an FAQ, use delete and confirm when prompted.</w:t>
      </w:r>
    </w:p>
    <w:p>
      <w:pPr>
        <w:spacing w:after="80" w:before="160"/>
      </w:pPr>
      <w:r>
        <w:rPr>
          <w:b/>
          <w:bCs/>
          <w:color w:val="2E5395"/>
          <w:sz w:val="20"/>
          <w:szCs w:val="20"/>
        </w:rPr>
        <w:t xml:space="preserve">Questions this section answers (FAQ's Management):</w:t>
      </w:r>
    </w:p>
    <w:p>
      <w:pPr>
        <w:pStyle w:val="ListParagraph"/>
        <w:numPr>
          <w:ilvl w:val="0"/>
          <w:numId w:val="1"/>
        </w:numPr>
        <w:spacing w:after="60" w:line="260"/>
      </w:pPr>
      <w:r>
        <w:rPr>
          <w:i/>
          <w:iCs/>
          <w:color w:val="595959"/>
          <w:sz w:val="20"/>
          <w:szCs w:val="20"/>
        </w:rPr>
        <w:t xml:space="preserve">How do I add a new FAQ for entrepreneurs?</w:t>
      </w:r>
    </w:p>
    <w:p>
      <w:pPr>
        <w:pStyle w:val="ListParagraph"/>
        <w:numPr>
          <w:ilvl w:val="0"/>
          <w:numId w:val="1"/>
        </w:numPr>
        <w:spacing w:after="60" w:line="260"/>
      </w:pPr>
      <w:r>
        <w:rPr>
          <w:i/>
          <w:iCs/>
          <w:color w:val="595959"/>
          <w:sz w:val="20"/>
          <w:szCs w:val="20"/>
        </w:rPr>
        <w:t xml:space="preserve">Which languages can FAQ content be entered in?</w:t>
      </w:r>
    </w:p>
    <w:p>
      <w:pPr>
        <w:pStyle w:val="ListParagraph"/>
        <w:numPr>
          <w:ilvl w:val="0"/>
          <w:numId w:val="1"/>
        </w:numPr>
        <w:spacing w:after="60" w:line="260"/>
      </w:pPr>
      <w:r>
        <w:rPr>
          <w:i/>
          <w:iCs/>
          <w:color w:val="595959"/>
          <w:sz w:val="20"/>
          <w:szCs w:val="20"/>
        </w:rPr>
        <w:t xml:space="preserve">How do I delete an FAQ?</w:t>
      </w:r>
    </w:p>
    <w:p>
      <w:pPr>
        <w:pStyle w:val="Heading1"/>
        <w:spacing w:after="200" w:before="480"/>
      </w:pPr>
      <w:r>
        <w:t xml:space="preserve">10. Sector Management (Super Admin)</w:t>
      </w:r>
    </w:p>
    <w:p>
      <w:pPr>
        <w:spacing w:after="200" w:line="300"/>
      </w:pPr>
      <w:r>
        <w:rPr>
          <w:i/>
          <w:iCs/>
          <w:color w:val="595959"/>
        </w:rPr>
        <w:t xml:space="preserve">This section explains how a Super Admin maintains business sectors in the TEFConnect Admin Portal, under Sector Management.</w:t>
      </w:r>
    </w:p>
    <w:p>
      <w:pPr>
        <w:spacing w:after="160" w:line="300"/>
      </w:pPr>
      <w:r>
        <w:rPr>
          <w:b/>
          <w:bCs/>
        </w:rPr>
        <w:t xml:space="preserve">Purpose: </w:t>
      </w:r>
      <w:r>
        <w:t xml:space="preserve">Maintain the list of business sectors entrepreneurs can select.</w:t>
      </w:r>
    </w:p>
    <w:p>
      <w:pPr>
        <w:pStyle w:val="ListParagraph"/>
        <w:numPr>
          <w:ilvl w:val="0"/>
          <w:numId w:val="10"/>
        </w:numPr>
        <w:spacing w:after="100" w:line="280"/>
      </w:pPr>
      <w:r>
        <w:t xml:space="preserve">Open Sector Management.</w:t>
      </w:r>
    </w:p>
    <w:p>
      <w:pPr>
        <w:pStyle w:val="ListParagraph"/>
        <w:numPr>
          <w:ilvl w:val="0"/>
          <w:numId w:val="10"/>
        </w:numPr>
        <w:spacing w:after="100" w:line="280"/>
      </w:pPr>
      <w:r>
        <w:t xml:space="preserve">Select Add New Sector to create one, or Edit on an existing row.</w:t>
      </w:r>
    </w:p>
    <w:p>
      <w:pPr>
        <w:pStyle w:val="ListParagraph"/>
        <w:numPr>
          <w:ilvl w:val="0"/>
          <w:numId w:val="10"/>
        </w:numPr>
        <w:spacing w:after="100" w:line="280"/>
      </w:pPr>
      <w:r>
        <w:t xml:space="preserve">Enter the sector name and description.</w:t>
      </w:r>
    </w:p>
    <w:p>
      <w:pPr>
        <w:pStyle w:val="ListParagraph"/>
        <w:numPr>
          <w:ilvl w:val="0"/>
          <w:numId w:val="10"/>
        </w:numPr>
        <w:spacing w:after="100" w:line="280"/>
      </w:pPr>
      <w:r>
        <w:t xml:space="preserve">Use Activate Sector or Deactivate Sector to control availability.</w:t>
      </w:r>
    </w:p>
    <w:p>
      <w:pPr>
        <w:pStyle w:val="ListParagraph"/>
        <w:numPr>
          <w:ilvl w:val="0"/>
          <w:numId w:val="10"/>
        </w:numPr>
        <w:spacing w:after="100" w:line="280"/>
      </w:pPr>
      <w:r>
        <w:t xml:space="preserve">Use search and Reset to find sectors quickly.</w:t>
      </w:r>
    </w:p>
    <w:p>
      <w:pPr>
        <w:spacing w:after="80" w:before="160"/>
      </w:pPr>
      <w:r>
        <w:rPr>
          <w:b/>
          <w:bCs/>
          <w:color w:val="2E5395"/>
          <w:sz w:val="20"/>
          <w:szCs w:val="20"/>
        </w:rPr>
        <w:t xml:space="preserve">Questions this section answers (Sector Management):</w:t>
      </w:r>
    </w:p>
    <w:p>
      <w:pPr>
        <w:pStyle w:val="ListParagraph"/>
        <w:numPr>
          <w:ilvl w:val="0"/>
          <w:numId w:val="1"/>
        </w:numPr>
        <w:spacing w:after="60" w:line="260"/>
      </w:pPr>
      <w:r>
        <w:rPr>
          <w:i/>
          <w:iCs/>
          <w:color w:val="595959"/>
          <w:sz w:val="20"/>
          <w:szCs w:val="20"/>
        </w:rPr>
        <w:t xml:space="preserve">How do I add a new business sector?</w:t>
      </w:r>
    </w:p>
    <w:p>
      <w:pPr>
        <w:pStyle w:val="ListParagraph"/>
        <w:numPr>
          <w:ilvl w:val="0"/>
          <w:numId w:val="1"/>
        </w:numPr>
        <w:spacing w:after="60" w:line="260"/>
      </w:pPr>
      <w:r>
        <w:rPr>
          <w:i/>
          <w:iCs/>
          <w:color w:val="595959"/>
          <w:sz w:val="20"/>
          <w:szCs w:val="20"/>
        </w:rPr>
        <w:t xml:space="preserve">How do I deactivate a sector?</w:t>
      </w:r>
    </w:p>
    <w:p>
      <w:pPr>
        <w:pStyle w:val="Heading1"/>
        <w:spacing w:after="200" w:before="480"/>
      </w:pPr>
      <w:r>
        <w:t xml:space="preserve">11. Notice Board Management (Super Admin)</w:t>
      </w:r>
    </w:p>
    <w:p>
      <w:pPr>
        <w:spacing w:after="200" w:line="300"/>
      </w:pPr>
      <w:r>
        <w:rPr>
          <w:i/>
          <w:iCs/>
          <w:color w:val="595959"/>
        </w:rPr>
        <w:t xml:space="preserve">This section explains how a Super Admin publishes announcements in the TEFConnect Admin Portal, under Notice Board Management.</w:t>
      </w:r>
    </w:p>
    <w:p>
      <w:pPr>
        <w:spacing w:after="160" w:line="300"/>
      </w:pPr>
      <w:r>
        <w:rPr>
          <w:b/>
          <w:bCs/>
        </w:rPr>
        <w:t xml:space="preserve">Purpose: </w:t>
      </w:r>
      <w:r>
        <w:t xml:space="preserve">Publish announcements and notices for entrepreneurs.</w:t>
      </w:r>
    </w:p>
    <w:p>
      <w:pPr>
        <w:pStyle w:val="ListParagraph"/>
        <w:numPr>
          <w:ilvl w:val="0"/>
          <w:numId w:val="11"/>
        </w:numPr>
        <w:spacing w:after="100" w:line="280"/>
      </w:pPr>
      <w:r>
        <w:t xml:space="preserve">Open Notice Board Management.</w:t>
      </w:r>
    </w:p>
    <w:p>
      <w:pPr>
        <w:pStyle w:val="ListParagraph"/>
        <w:numPr>
          <w:ilvl w:val="0"/>
          <w:numId w:val="11"/>
        </w:numPr>
        <w:spacing w:after="100" w:line="280"/>
      </w:pPr>
      <w:r>
        <w:t xml:space="preserve">Select Add New Notice Board.</w:t>
      </w:r>
    </w:p>
    <w:p>
      <w:pPr>
        <w:pStyle w:val="ListParagraph"/>
        <w:numPr>
          <w:ilvl w:val="0"/>
          <w:numId w:val="11"/>
        </w:numPr>
        <w:spacing w:after="100" w:line="280"/>
      </w:pPr>
      <w:r>
        <w:t xml:space="preserve">Enter title, content, opening and closing dates, and any programme overview links.</w:t>
      </w:r>
    </w:p>
    <w:p>
      <w:pPr>
        <w:pStyle w:val="ListParagraph"/>
        <w:numPr>
          <w:ilvl w:val="0"/>
          <w:numId w:val="11"/>
        </w:numPr>
        <w:spacing w:after="100" w:line="280"/>
      </w:pPr>
      <w:r>
        <w:t xml:space="preserve">Add an image if required.</w:t>
      </w:r>
    </w:p>
    <w:p>
      <w:pPr>
        <w:pStyle w:val="ListParagraph"/>
        <w:numPr>
          <w:ilvl w:val="0"/>
          <w:numId w:val="11"/>
        </w:numPr>
        <w:spacing w:after="100" w:line="280"/>
      </w:pPr>
      <w:r>
        <w:t xml:space="preserve">Complete multilingual fields (French, Arabic, Portuguese) where applicable.</w:t>
      </w:r>
    </w:p>
    <w:p>
      <w:pPr>
        <w:pStyle w:val="ListParagraph"/>
        <w:numPr>
          <w:ilvl w:val="0"/>
          <w:numId w:val="11"/>
        </w:numPr>
        <w:spacing w:after="100" w:line="280"/>
      </w:pPr>
      <w:r>
        <w:t xml:space="preserve">Set the notice as active or inactive and save.</w:t>
      </w:r>
    </w:p>
    <w:p>
      <w:pPr>
        <w:spacing w:after="80" w:before="160"/>
      </w:pPr>
      <w:r>
        <w:rPr>
          <w:b/>
          <w:bCs/>
          <w:color w:val="2E5395"/>
          <w:sz w:val="20"/>
          <w:szCs w:val="20"/>
        </w:rPr>
        <w:t xml:space="preserve">Questions this section answers (Notice Board Management):</w:t>
      </w:r>
    </w:p>
    <w:p>
      <w:pPr>
        <w:pStyle w:val="ListParagraph"/>
        <w:numPr>
          <w:ilvl w:val="0"/>
          <w:numId w:val="1"/>
        </w:numPr>
        <w:spacing w:after="60" w:line="260"/>
      </w:pPr>
      <w:r>
        <w:rPr>
          <w:i/>
          <w:iCs/>
          <w:color w:val="595959"/>
          <w:sz w:val="20"/>
          <w:szCs w:val="20"/>
        </w:rPr>
        <w:t xml:space="preserve">How do I publish a notice or announcement for entrepreneurs?</w:t>
      </w:r>
    </w:p>
    <w:p>
      <w:pPr>
        <w:pStyle w:val="ListParagraph"/>
        <w:numPr>
          <w:ilvl w:val="0"/>
          <w:numId w:val="1"/>
        </w:numPr>
        <w:spacing w:after="60" w:line="260"/>
      </w:pPr>
      <w:r>
        <w:rPr>
          <w:i/>
          <w:iCs/>
          <w:color w:val="595959"/>
          <w:sz w:val="20"/>
          <w:szCs w:val="20"/>
        </w:rPr>
        <w:t xml:space="preserve">Can notices be published in multiple languages?</w:t>
      </w:r>
    </w:p>
    <w:p>
      <w:pPr>
        <w:pStyle w:val="Heading1"/>
        <w:spacing w:after="200" w:before="480"/>
      </w:pPr>
      <w:r>
        <w:t xml:space="preserve">12. What a Super Admin Cannot Do</w:t>
      </w:r>
    </w:p>
    <w:p>
      <w:pPr>
        <w:spacing w:after="200" w:line="300"/>
      </w:pPr>
      <w:r>
        <w:rPr>
          <w:i/>
          <w:iCs/>
          <w:color w:val="595959"/>
        </w:rPr>
        <w:t xml:space="preserve">This section lists tasks in the TEFConnect Admin Portal that remain outside the Super Admin role and belong to other roles.</w:t>
      </w:r>
    </w:p>
    <w:p>
      <w:pPr>
        <w:spacing w:after="160" w:line="300"/>
      </w:pPr>
      <w:r>
        <w:t xml:space="preserve">Even as Super Admin, some tasks in the TEFConnect Admin Portal belong to other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rPr>
              <w:t xml:space="preserve">Task</w:t>
            </w:r>
          </w:p>
        </w:tc>
        <w:tc>
          <w:tcPr>
            <w:tcW w:type="dxa" w:w="4680"/>
            <w:shd w:fill="1F3864" w:val="clear"/>
            <w:tcMar>
              <w:top w:type="dxa" w:w="100"/>
              <w:left w:type="dxa" w:w="120"/>
              <w:bottom w:type="dxa" w:w="100"/>
              <w:right w:type="dxa" w:w="120"/>
            </w:tcMar>
          </w:tcPr>
          <w:p>
            <w:r>
              <w:rPr>
                <w:b/>
                <w:bCs/>
                <w:color w:val="FFFFFF"/>
              </w:rPr>
              <w:t xml:space="preserve">Who handles it</w:t>
            </w:r>
          </w:p>
        </w:tc>
      </w:tr>
      <w:tr>
        <w:tc>
          <w:tcPr>
            <w:tcW w:type="dxa" w:w="4680"/>
            <w:tcMar>
              <w:top w:type="dxa" w:w="100"/>
              <w:left w:type="dxa" w:w="120"/>
              <w:bottom w:type="dxa" w:w="100"/>
              <w:right w:type="dxa" w:w="120"/>
            </w:tcMar>
          </w:tcPr>
          <w:p>
            <w:r>
              <w:rPr>
                <w:b/>
                <w:bCs/>
              </w:rPr>
              <w:t xml:space="preserve">Field verification of entrepreneurs</w:t>
            </w:r>
          </w:p>
        </w:tc>
        <w:tc>
          <w:tcPr>
            <w:tcW w:type="dxa" w:w="4680"/>
            <w:tcMar>
              <w:top w:type="dxa" w:w="100"/>
              <w:left w:type="dxa" w:w="120"/>
              <w:bottom w:type="dxa" w:w="100"/>
              <w:right w:type="dxa" w:w="120"/>
            </w:tcMar>
          </w:tcPr>
          <w:p>
            <w:r>
              <w:t xml:space="preserve">Enumerator</w:t>
            </w:r>
          </w:p>
        </w:tc>
      </w:tr>
      <w:tr>
        <w:tc>
          <w:tcPr>
            <w:tcW w:type="dxa" w:w="4680"/>
            <w:shd w:fill="EEF2F8" w:val="clear"/>
            <w:tcMar>
              <w:top w:type="dxa" w:w="100"/>
              <w:left w:type="dxa" w:w="120"/>
              <w:bottom w:type="dxa" w:w="100"/>
              <w:right w:type="dxa" w:w="120"/>
            </w:tcMar>
          </w:tcPr>
          <w:p>
            <w:r>
              <w:rPr>
                <w:b/>
                <w:bCs/>
              </w:rPr>
              <w:t xml:space="preserve">Day-to-day intern application scoring</w:t>
            </w:r>
          </w:p>
        </w:tc>
        <w:tc>
          <w:tcPr>
            <w:tcW w:type="dxa" w:w="4680"/>
            <w:shd w:fill="EEF2F8" w:val="clear"/>
            <w:tcMar>
              <w:top w:type="dxa" w:w="100"/>
              <w:left w:type="dxa" w:w="120"/>
              <w:bottom w:type="dxa" w:w="100"/>
              <w:right w:type="dxa" w:w="120"/>
            </w:tcMar>
          </w:tcPr>
          <w:p>
            <w:r>
              <w:t xml:space="preserve">TEF Intern</w:t>
            </w:r>
          </w:p>
        </w:tc>
      </w:tr>
      <w:tr>
        <w:tc>
          <w:tcPr>
            <w:tcW w:type="dxa" w:w="4680"/>
            <w:tcMar>
              <w:top w:type="dxa" w:w="100"/>
              <w:left w:type="dxa" w:w="120"/>
              <w:bottom w:type="dxa" w:w="100"/>
              <w:right w:type="dxa" w:w="120"/>
            </w:tcMar>
          </w:tcPr>
          <w:p>
            <w:r>
              <w:rPr>
                <w:b/>
                <w:bCs/>
              </w:rPr>
              <w:t xml:space="preserve">External reviewer application scoring (first pass)</w:t>
            </w:r>
          </w:p>
        </w:tc>
        <w:tc>
          <w:tcPr>
            <w:tcW w:type="dxa" w:w="4680"/>
            <w:tcMar>
              <w:top w:type="dxa" w:w="100"/>
              <w:left w:type="dxa" w:w="120"/>
              <w:bottom w:type="dxa" w:w="100"/>
              <w:right w:type="dxa" w:w="120"/>
            </w:tcMar>
          </w:tcPr>
          <w:p>
            <w:r>
              <w:t xml:space="preserve">EY Reviewer</w:t>
            </w:r>
          </w:p>
        </w:tc>
      </w:tr>
      <w:tr>
        <w:tc>
          <w:tcPr>
            <w:tcW w:type="dxa" w:w="4680"/>
            <w:shd w:fill="EEF2F8" w:val="clear"/>
            <w:tcMar>
              <w:top w:type="dxa" w:w="100"/>
              <w:left w:type="dxa" w:w="120"/>
              <w:bottom w:type="dxa" w:w="100"/>
              <w:right w:type="dxa" w:w="120"/>
            </w:tcMar>
          </w:tcPr>
          <w:p>
            <w:r>
              <w:rPr>
                <w:b/>
                <w:bCs/>
              </w:rPr>
              <w:t xml:space="preserve">QA review of external reviewer work</w:t>
            </w:r>
          </w:p>
        </w:tc>
        <w:tc>
          <w:tcPr>
            <w:tcW w:type="dxa" w:w="4680"/>
            <w:shd w:fill="EEF2F8" w:val="clear"/>
            <w:tcMar>
              <w:top w:type="dxa" w:w="100"/>
              <w:left w:type="dxa" w:w="120"/>
              <w:bottom w:type="dxa" w:w="100"/>
              <w:right w:type="dxa" w:w="120"/>
            </w:tcMar>
          </w:tcPr>
          <w:p>
            <w:r>
              <w:t xml:space="preserve">EY QA</w:t>
            </w:r>
          </w:p>
        </w:tc>
      </w:tr>
      <w:tr>
        <w:tc>
          <w:tcPr>
            <w:tcW w:type="dxa" w:w="4680"/>
            <w:tcMar>
              <w:top w:type="dxa" w:w="100"/>
              <w:left w:type="dxa" w:w="120"/>
              <w:bottom w:type="dxa" w:w="100"/>
              <w:right w:type="dxa" w:w="120"/>
            </w:tcMar>
          </w:tcPr>
          <w:p>
            <w:r>
              <w:rPr>
                <w:b/>
                <w:bCs/>
              </w:rPr>
              <w:t xml:space="preserve">Assigning audit field auditors</w:t>
            </w:r>
          </w:p>
        </w:tc>
        <w:tc>
          <w:tcPr>
            <w:tcW w:type="dxa" w:w="4680"/>
            <w:tcMar>
              <w:top w:type="dxa" w:w="100"/>
              <w:left w:type="dxa" w:w="120"/>
              <w:bottom w:type="dxa" w:w="100"/>
              <w:right w:type="dxa" w:w="120"/>
            </w:tcMar>
          </w:tcPr>
          <w:p>
            <w:r>
              <w:t xml:space="preserve">Audit Admin</w:t>
            </w:r>
          </w:p>
        </w:tc>
      </w:tr>
      <w:tr>
        <w:tc>
          <w:tcPr>
            <w:tcW w:type="dxa" w:w="4680"/>
            <w:shd w:fill="EEF2F8" w:val="clear"/>
            <w:tcMar>
              <w:top w:type="dxa" w:w="100"/>
              <w:left w:type="dxa" w:w="120"/>
              <w:bottom w:type="dxa" w:w="100"/>
              <w:right w:type="dxa" w:w="120"/>
            </w:tcMar>
          </w:tcPr>
          <w:p>
            <w:r>
              <w:rPr>
                <w:b/>
                <w:bCs/>
              </w:rPr>
              <w:t xml:space="preserve">Mentorship pairing and surveys</w:t>
            </w:r>
          </w:p>
        </w:tc>
        <w:tc>
          <w:tcPr>
            <w:tcW w:type="dxa" w:w="4680"/>
            <w:shd w:fill="EEF2F8" w:val="clear"/>
            <w:tcMar>
              <w:top w:type="dxa" w:w="100"/>
              <w:left w:type="dxa" w:w="120"/>
              <w:bottom w:type="dxa" w:w="100"/>
              <w:right w:type="dxa" w:w="120"/>
            </w:tcMar>
          </w:tcPr>
          <w:p>
            <w:r>
              <w:t xml:space="preserve">Mentor Admin</w:t>
            </w:r>
          </w:p>
        </w:tc>
      </w:tr>
    </w:tbl>
    <w:p>
      <w:pPr>
        <w:spacing w:after="80" w:before="160"/>
      </w:pPr>
      <w:r>
        <w:rPr>
          <w:b/>
          <w:bCs/>
          <w:color w:val="2E5395"/>
          <w:sz w:val="20"/>
          <w:szCs w:val="20"/>
        </w:rPr>
        <w:t xml:space="preserve">Questions this section answers (Super Admin permission boundaries):</w:t>
      </w:r>
    </w:p>
    <w:p>
      <w:pPr>
        <w:pStyle w:val="ListParagraph"/>
        <w:numPr>
          <w:ilvl w:val="0"/>
          <w:numId w:val="1"/>
        </w:numPr>
        <w:spacing w:after="60" w:line="260"/>
      </w:pPr>
      <w:r>
        <w:rPr>
          <w:i/>
          <w:iCs/>
          <w:color w:val="595959"/>
          <w:sz w:val="20"/>
          <w:szCs w:val="20"/>
        </w:rPr>
        <w:t xml:space="preserve">Can a Super Admin score applications like an intern?</w:t>
      </w:r>
    </w:p>
    <w:p>
      <w:pPr>
        <w:pStyle w:val="ListParagraph"/>
        <w:numPr>
          <w:ilvl w:val="0"/>
          <w:numId w:val="1"/>
        </w:numPr>
        <w:spacing w:after="60" w:line="260"/>
      </w:pPr>
      <w:r>
        <w:rPr>
          <w:i/>
          <w:iCs/>
          <w:color w:val="595959"/>
          <w:sz w:val="20"/>
          <w:szCs w:val="20"/>
        </w:rPr>
        <w:t xml:space="preserve">Who does field verification of entrepreneurs?</w:t>
      </w:r>
    </w:p>
    <w:p>
      <w:pPr>
        <w:pStyle w:val="ListParagraph"/>
        <w:numPr>
          <w:ilvl w:val="0"/>
          <w:numId w:val="1"/>
        </w:numPr>
        <w:spacing w:after="60" w:line="260"/>
      </w:pPr>
      <w:r>
        <w:rPr>
          <w:i/>
          <w:iCs/>
          <w:color w:val="595959"/>
          <w:sz w:val="20"/>
          <w:szCs w:val="20"/>
        </w:rPr>
        <w:t xml:space="preserve">Who assigns audit field auditors if not Super Admin?</w:t>
      </w:r>
    </w:p>
    <w:p>
      <w:pPr>
        <w:pStyle w:val="ListParagraph"/>
        <w:numPr>
          <w:ilvl w:val="0"/>
          <w:numId w:val="1"/>
        </w:numPr>
        <w:spacing w:after="60" w:line="260"/>
      </w:pPr>
      <w:r>
        <w:rPr>
          <w:i/>
          <w:iCs/>
          <w:color w:val="595959"/>
          <w:sz w:val="20"/>
          <w:szCs w:val="20"/>
        </w:rPr>
        <w:t xml:space="preserve">Who handles mentorship pairing?</w:t>
      </w:r>
    </w:p>
    <w:p>
      <w:pPr>
        <w:pStyle w:val="Heading1"/>
        <w:spacing w:after="200" w:before="480"/>
      </w:pPr>
      <w:r>
        <w:t xml:space="preserve">13. Best Practice Tips for Super Admin</w:t>
      </w:r>
    </w:p>
    <w:p>
      <w:pPr>
        <w:spacing w:after="200" w:line="300"/>
      </w:pPr>
      <w:r>
        <w:rPr>
          <w:i/>
          <w:iCs/>
          <w:color w:val="595959"/>
        </w:rPr>
        <w:t xml:space="preserve">This section lists recommended practices for a Super Admin using the TEFConnect Admin Portal.</w:t>
      </w:r>
    </w:p>
    <w:p>
      <w:pPr>
        <w:pStyle w:val="ListParagraph"/>
        <w:numPr>
          <w:ilvl w:val="0"/>
          <w:numId w:val="1"/>
        </w:numPr>
        <w:spacing w:after="100" w:line="280"/>
      </w:pPr>
      <w:r>
        <w:rPr>
          <w:b/>
          <w:bCs/>
        </w:rPr>
        <w:t xml:space="preserve">Filter before you act. </w:t>
      </w:r>
      <w:r>
        <w:t xml:space="preserve">Use programme and status filters on application lists before bulk assignments.</w:t>
      </w:r>
    </w:p>
    <w:p>
      <w:pPr>
        <w:pStyle w:val="ListParagraph"/>
        <w:numPr>
          <w:ilvl w:val="0"/>
          <w:numId w:val="1"/>
        </w:numPr>
        <w:spacing w:after="100" w:line="280"/>
      </w:pPr>
      <w:r>
        <w:rPr>
          <w:b/>
          <w:bCs/>
        </w:rPr>
        <w:t xml:space="preserve">Review all feedback tabs </w:t>
      </w:r>
      <w:r>
        <w:t xml:space="preserve">before approving or rejecting an application.</w:t>
      </w:r>
    </w:p>
    <w:p>
      <w:pPr>
        <w:pStyle w:val="ListParagraph"/>
        <w:numPr>
          <w:ilvl w:val="0"/>
          <w:numId w:val="1"/>
        </w:numPr>
        <w:spacing w:after="100" w:line="280"/>
      </w:pPr>
      <w:r>
        <w:rPr>
          <w:b/>
          <w:bCs/>
        </w:rPr>
        <w:t xml:space="preserve">Deactivate, don't delete. </w:t>
      </w:r>
      <w:r>
        <w:t xml:space="preserve">Use admin deactivate for staff who are temporarily away rather than rejecting approved accounts.</w:t>
      </w:r>
    </w:p>
    <w:p>
      <w:pPr>
        <w:pStyle w:val="ListParagraph"/>
        <w:numPr>
          <w:ilvl w:val="0"/>
          <w:numId w:val="1"/>
        </w:numPr>
        <w:spacing w:after="100" w:line="280"/>
      </w:pPr>
      <w:r>
        <w:rPr>
          <w:b/>
          <w:bCs/>
        </w:rPr>
        <w:t xml:space="preserve">Check programme status </w:t>
      </w:r>
      <w:r>
        <w:t xml:space="preserve">before opening applications — inactive programmes may still have historical data.</w:t>
      </w:r>
    </w:p>
    <w:p>
      <w:pPr>
        <w:pStyle w:val="ListParagraph"/>
        <w:numPr>
          <w:ilvl w:val="0"/>
          <w:numId w:val="1"/>
        </w:numPr>
        <w:spacing w:after="100" w:line="280"/>
      </w:pPr>
      <w:r>
        <w:rPr>
          <w:b/>
          <w:bCs/>
        </w:rPr>
        <w:t xml:space="preserve">Use Pitching Dashboard </w:t>
      </w:r>
      <w:r>
        <w:t xml:space="preserve">for a high-level view before drilling into phase-specific lists.</w:t>
      </w:r>
    </w:p>
    <w:p>
      <w:pPr>
        <w:pStyle w:val="Heading1"/>
        <w:spacing w:after="200" w:before="480"/>
      </w:pPr>
      <w:r>
        <w:t xml:space="preserve">14. Glossary of Terms Used in the TEFConnect Admin Portal</w:t>
      </w:r>
    </w:p>
    <w:p>
      <w:pPr>
        <w:spacing w:after="200" w:line="300"/>
      </w:pPr>
      <w:r>
        <w:rPr>
          <w:i/>
          <w:iCs/>
          <w:color w:val="595959"/>
        </w:rPr>
        <w:t xml:space="preserve">This section defines terms a Super Admin sees on screen in the TEFConnect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rPr>
              <w:t xml:space="preserve">Term on screen</w:t>
            </w:r>
          </w:p>
        </w:tc>
        <w:tc>
          <w:tcPr>
            <w:tcW w:type="dxa" w:w="4680"/>
            <w:shd w:fill="1F3864" w:val="clear"/>
            <w:tcMar>
              <w:top w:type="dxa" w:w="100"/>
              <w:left w:type="dxa" w:w="120"/>
              <w:bottom w:type="dxa" w:w="100"/>
              <w:right w:type="dxa" w:w="120"/>
            </w:tcMar>
          </w:tcPr>
          <w:p>
            <w:r>
              <w:rPr>
                <w:b/>
                <w:bCs/>
                <w:color w:val="FFFFFF"/>
              </w:rPr>
              <w:t xml:space="preserve">Meaning</w:t>
            </w:r>
          </w:p>
        </w:tc>
      </w:tr>
      <w:tr>
        <w:tc>
          <w:tcPr>
            <w:tcW w:type="dxa" w:w="4680"/>
            <w:tcMar>
              <w:top w:type="dxa" w:w="100"/>
              <w:left w:type="dxa" w:w="120"/>
              <w:bottom w:type="dxa" w:w="100"/>
              <w:right w:type="dxa" w:w="120"/>
            </w:tcMar>
          </w:tcPr>
          <w:p>
            <w:r>
              <w:rPr>
                <w:b/>
                <w:bCs/>
              </w:rPr>
              <w:t xml:space="preserve">Applications Dashboard</w:t>
            </w:r>
          </w:p>
        </w:tc>
        <w:tc>
          <w:tcPr>
            <w:tcW w:type="dxa" w:w="4680"/>
            <w:tcMar>
              <w:top w:type="dxa" w:w="100"/>
              <w:left w:type="dxa" w:w="120"/>
              <w:bottom w:type="dxa" w:w="100"/>
              <w:right w:type="dxa" w:w="120"/>
            </w:tcMar>
          </w:tcPr>
          <w:p>
            <w:r>
              <w:t xml:space="preserve">Main statistics home screen</w:t>
            </w:r>
          </w:p>
        </w:tc>
      </w:tr>
      <w:tr>
        <w:tc>
          <w:tcPr>
            <w:tcW w:type="dxa" w:w="4680"/>
            <w:shd w:fill="EEF2F8" w:val="clear"/>
            <w:tcMar>
              <w:top w:type="dxa" w:w="100"/>
              <w:left w:type="dxa" w:w="120"/>
              <w:bottom w:type="dxa" w:w="100"/>
              <w:right w:type="dxa" w:w="120"/>
            </w:tcMar>
          </w:tcPr>
          <w:p>
            <w:r>
              <w:rPr>
                <w:b/>
                <w:bCs/>
              </w:rPr>
              <w:t xml:space="preserve">Under Review</w:t>
            </w:r>
          </w:p>
        </w:tc>
        <w:tc>
          <w:tcPr>
            <w:tcW w:type="dxa" w:w="4680"/>
            <w:shd w:fill="EEF2F8" w:val="clear"/>
            <w:tcMar>
              <w:top w:type="dxa" w:w="100"/>
              <w:left w:type="dxa" w:w="120"/>
              <w:bottom w:type="dxa" w:w="100"/>
              <w:right w:type="dxa" w:w="120"/>
            </w:tcMar>
          </w:tcPr>
          <w:p>
            <w:r>
              <w:t xml:space="preserve">Application is being reviewed by staff</w:t>
            </w:r>
          </w:p>
        </w:tc>
      </w:tr>
      <w:tr>
        <w:tc>
          <w:tcPr>
            <w:tcW w:type="dxa" w:w="4680"/>
            <w:tcMar>
              <w:top w:type="dxa" w:w="100"/>
              <w:left w:type="dxa" w:w="120"/>
              <w:bottom w:type="dxa" w:w="100"/>
              <w:right w:type="dxa" w:w="120"/>
            </w:tcMar>
          </w:tcPr>
          <w:p>
            <w:r>
              <w:rPr>
                <w:b/>
                <w:bCs/>
              </w:rPr>
              <w:t xml:space="preserve">Under Admin Review</w:t>
            </w:r>
          </w:p>
        </w:tc>
        <w:tc>
          <w:tcPr>
            <w:tcW w:type="dxa" w:w="4680"/>
            <w:tcMar>
              <w:top w:type="dxa" w:w="100"/>
              <w:left w:type="dxa" w:w="120"/>
              <w:bottom w:type="dxa" w:w="100"/>
              <w:right w:type="dxa" w:w="120"/>
            </w:tcMar>
          </w:tcPr>
          <w:p>
            <w:r>
              <w:t xml:space="preserve">Ready for the Super Admin's approve/reject decision</w:t>
            </w:r>
          </w:p>
        </w:tc>
      </w:tr>
      <w:tr>
        <w:tc>
          <w:tcPr>
            <w:tcW w:type="dxa" w:w="4680"/>
            <w:shd w:fill="EEF2F8" w:val="clear"/>
            <w:tcMar>
              <w:top w:type="dxa" w:w="100"/>
              <w:left w:type="dxa" w:w="120"/>
              <w:bottom w:type="dxa" w:w="100"/>
              <w:right w:type="dxa" w:w="120"/>
            </w:tcMar>
          </w:tcPr>
          <w:p>
            <w:r>
              <w:rPr>
                <w:b/>
                <w:bCs/>
              </w:rPr>
              <w:t xml:space="preserve">M&amp;E</w:t>
            </w:r>
          </w:p>
        </w:tc>
        <w:tc>
          <w:tcPr>
            <w:tcW w:type="dxa" w:w="4680"/>
            <w:shd w:fill="EEF2F8" w:val="clear"/>
            <w:tcMar>
              <w:top w:type="dxa" w:w="100"/>
              <w:left w:type="dxa" w:w="120"/>
              <w:bottom w:type="dxa" w:w="100"/>
              <w:right w:type="dxa" w:w="120"/>
            </w:tcMar>
          </w:tcPr>
          <w:p>
            <w:r>
              <w:t xml:space="preserve">Monitoring &amp; Evaluation (field verification)</w:t>
            </w:r>
          </w:p>
        </w:tc>
      </w:tr>
      <w:tr>
        <w:tc>
          <w:tcPr>
            <w:tcW w:type="dxa" w:w="4680"/>
            <w:tcMar>
              <w:top w:type="dxa" w:w="100"/>
              <w:left w:type="dxa" w:w="120"/>
              <w:bottom w:type="dxa" w:w="100"/>
              <w:right w:type="dxa" w:w="120"/>
            </w:tcMar>
          </w:tcPr>
          <w:p>
            <w:r>
              <w:rPr>
                <w:b/>
                <w:bCs/>
              </w:rPr>
              <w:t xml:space="preserve">External Reviewer / EY</w:t>
            </w:r>
          </w:p>
        </w:tc>
        <w:tc>
          <w:tcPr>
            <w:tcW w:type="dxa" w:w="4680"/>
            <w:tcMar>
              <w:top w:type="dxa" w:w="100"/>
              <w:left w:type="dxa" w:w="120"/>
              <w:bottom w:type="dxa" w:w="100"/>
              <w:right w:type="dxa" w:w="120"/>
            </w:tcMar>
          </w:tcPr>
          <w:p>
            <w:r>
              <w:t xml:space="preserve">Third-party application and pitching reviewers</w:t>
            </w:r>
          </w:p>
        </w:tc>
      </w:tr>
      <w:tr>
        <w:tc>
          <w:tcPr>
            <w:tcW w:type="dxa" w:w="4680"/>
            <w:shd w:fill="EEF2F8" w:val="clear"/>
            <w:tcMar>
              <w:top w:type="dxa" w:w="100"/>
              <w:left w:type="dxa" w:w="120"/>
              <w:bottom w:type="dxa" w:w="100"/>
              <w:right w:type="dxa" w:w="120"/>
            </w:tcMar>
          </w:tcPr>
          <w:p>
            <w:r>
              <w:rPr>
                <w:b/>
                <w:bCs/>
              </w:rPr>
              <w:t xml:space="preserve">Pitching phase</w:t>
            </w:r>
          </w:p>
        </w:tc>
        <w:tc>
          <w:tcPr>
            <w:tcW w:type="dxa" w:w="4680"/>
            <w:shd w:fill="EEF2F8" w:val="clear"/>
            <w:tcMar>
              <w:top w:type="dxa" w:w="100"/>
              <w:left w:type="dxa" w:w="120"/>
              <w:bottom w:type="dxa" w:w="100"/>
              <w:right w:type="dxa" w:w="120"/>
            </w:tcMar>
          </w:tcPr>
          <w:p>
            <w:r>
              <w:t xml:space="preserve">A stage in the entrepreneur pitching journey</w:t>
            </w:r>
          </w:p>
        </w:tc>
      </w:tr>
      <w:tr>
        <w:tc>
          <w:tcPr>
            <w:tcW w:type="dxa" w:w="4680"/>
            <w:tcMar>
              <w:top w:type="dxa" w:w="100"/>
              <w:left w:type="dxa" w:w="120"/>
              <w:bottom w:type="dxa" w:w="100"/>
              <w:right w:type="dxa" w:w="120"/>
            </w:tcMar>
          </w:tcPr>
          <w:p>
            <w:r>
              <w:rPr>
                <w:b/>
                <w:bCs/>
              </w:rPr>
              <w:t xml:space="preserve">Resubmission</w:t>
            </w:r>
          </w:p>
        </w:tc>
        <w:tc>
          <w:tcPr>
            <w:tcW w:type="dxa" w:w="4680"/>
            <w:tcMar>
              <w:top w:type="dxa" w:w="100"/>
              <w:left w:type="dxa" w:w="120"/>
              <w:bottom w:type="dxa" w:w="100"/>
              <w:right w:type="dxa" w:w="120"/>
            </w:tcMar>
          </w:tcPr>
          <w:p>
            <w:r>
              <w:t xml:space="preserve">Requesting corrected documents from an entrepreneur</w:t>
            </w:r>
          </w:p>
        </w:tc>
      </w:tr>
    </w:tbl>
    <w:p>
      <w:pPr>
        <w:pStyle w:val="Heading1"/>
        <w:spacing w:after="200" w:before="480"/>
      </w:pPr>
      <w:r>
        <w:t xml:space="preserve">15. Getting Help / Troubleshooting Sign-In Issues</w:t>
      </w:r>
    </w:p>
    <w:p>
      <w:pPr>
        <w:spacing w:after="200" w:line="300"/>
      </w:pPr>
      <w:r>
        <w:rPr>
          <w:i/>
          <w:iCs/>
          <w:color w:val="595959"/>
        </w:rPr>
        <w:t xml:space="preserve">This section explains what a Super Admin should do when they cannot sign in, see missing menu items, or encounter errors in the TEFConnect Admin Portal.</w:t>
      </w:r>
    </w:p>
    <w:p>
      <w:pPr>
        <w:pStyle w:val="ListParagraph"/>
        <w:numPr>
          <w:ilvl w:val="0"/>
          <w:numId w:val="12"/>
        </w:numPr>
        <w:spacing w:after="100" w:line="280"/>
      </w:pPr>
      <w:r>
        <w:t xml:space="preserve">Confirm you selected Super Admin as your profile type at login.</w:t>
      </w:r>
    </w:p>
    <w:p>
      <w:pPr>
        <w:pStyle w:val="ListParagraph"/>
        <w:numPr>
          <w:ilvl w:val="0"/>
          <w:numId w:val="12"/>
        </w:numPr>
        <w:spacing w:after="100" w:line="280"/>
      </w:pPr>
      <w:r>
        <w:t xml:space="preserve">Contact your organisation's TEFConnect platform administrator.</w:t>
      </w:r>
    </w:p>
    <w:p>
      <w:pPr>
        <w:pStyle w:val="ListParagraph"/>
        <w:numPr>
          <w:ilvl w:val="0"/>
          <w:numId w:val="12"/>
        </w:numPr>
        <w:spacing w:after="100" w:line="280"/>
      </w:pPr>
      <w:r>
        <w:t xml:space="preserve">Provide your name, email, the screen you were on, and a brief description of the issue.</w:t>
      </w:r>
    </w:p>
    <w:p>
      <w:pPr>
        <w:spacing w:after="160" w:line="300"/>
      </w:pPr>
      <w:r>
        <w:rPr>
          <w:i/>
          <w:iCs/>
          <w:color w:val="595959"/>
        </w:rPr>
        <w:t xml:space="preserve">This manual describes the TEFConnect Admin Portal as configured for Super Admin users. Some features (such as Audit) may not appear in a given environment depending on organisational settings.</w:t>
      </w:r>
    </w:p>
    <w:p>
      <w:pPr>
        <w:spacing w:after="80" w:before="160"/>
      </w:pPr>
      <w:r>
        <w:rPr>
          <w:b/>
          <w:bCs/>
          <w:color w:val="2E5395"/>
          <w:sz w:val="20"/>
          <w:szCs w:val="20"/>
        </w:rPr>
        <w:t xml:space="preserve">Questions this section answers (troubleshooting sign-in):</w:t>
      </w:r>
    </w:p>
    <w:p>
      <w:pPr>
        <w:pStyle w:val="ListParagraph"/>
        <w:numPr>
          <w:ilvl w:val="0"/>
          <w:numId w:val="1"/>
        </w:numPr>
        <w:spacing w:after="60" w:line="260"/>
      </w:pPr>
      <w:r>
        <w:rPr>
          <w:i/>
          <w:iCs/>
          <w:color w:val="595959"/>
          <w:sz w:val="20"/>
          <w:szCs w:val="20"/>
        </w:rPr>
        <w:t xml:space="preserve">I can't sign in as Super Admin, what should I do?</w:t>
      </w:r>
    </w:p>
    <w:p>
      <w:pPr>
        <w:pStyle w:val="ListParagraph"/>
        <w:numPr>
          <w:ilvl w:val="0"/>
          <w:numId w:val="1"/>
        </w:numPr>
        <w:spacing w:after="60" w:line="260"/>
      </w:pPr>
      <w:r>
        <w:rPr>
          <w:i/>
          <w:iCs/>
          <w:color w:val="595959"/>
          <w:sz w:val="20"/>
          <w:szCs w:val="20"/>
        </w:rPr>
        <w:t xml:space="preserve">Why don't I see a menu item I expect to see?</w:t>
      </w:r>
    </w:p>
    <w:p>
      <w:pPr>
        <w:pStyle w:val="ListParagraph"/>
        <w:numPr>
          <w:ilvl w:val="0"/>
          <w:numId w:val="1"/>
        </w:numPr>
        <w:spacing w:after="60" w:line="260"/>
      </w:pPr>
      <w:r>
        <w:rPr>
          <w:i/>
          <w:iCs/>
          <w:color w:val="595959"/>
          <w:sz w:val="20"/>
          <w:szCs w:val="20"/>
        </w:rPr>
        <w:t xml:space="preserve">Who do I contact for TEFConnect Admin Portal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70"/>
      </w:pPr>
    </w:lvl>
  </w:abstractNum>
  <w:abstractNum w:abstractNumId="3" w15:restartNumberingAfterBreak="0">
    <w:multiLevelType w:val="hybridMultilevel"/>
    <w:lvl w:ilvl="0" w15:tentative="1">
      <w:start w:val="1"/>
      <w:numFmt w:val="decimal"/>
      <w:lvlText w:val="%1."/>
      <w:lvlJc w:val="start"/>
      <w:pPr>
        <w:ind w:left="450" w:hanging="270"/>
      </w:pPr>
    </w:lvl>
  </w:abstractNum>
  <w:abstractNum w:abstractNumId="4" w15:restartNumberingAfterBreak="0">
    <w:multiLevelType w:val="hybridMultilevel"/>
    <w:lvl w:ilvl="0" w15:tentative="1">
      <w:start w:val="1"/>
      <w:numFmt w:val="decimal"/>
      <w:lvlText w:val="%1."/>
      <w:lvlJc w:val="start"/>
      <w:pPr>
        <w:ind w:left="450" w:hanging="270"/>
      </w:pPr>
    </w:lvl>
  </w:abstractNum>
  <w:abstractNum w:abstractNumId="5" w15:restartNumberingAfterBreak="0">
    <w:multiLevelType w:val="hybridMultilevel"/>
    <w:lvl w:ilvl="0" w15:tentative="1">
      <w:start w:val="1"/>
      <w:numFmt w:val="decimal"/>
      <w:lvlText w:val="%1."/>
      <w:lvlJc w:val="start"/>
      <w:pPr>
        <w:ind w:left="450" w:hanging="270"/>
      </w:pPr>
    </w:lvl>
  </w:abstractNum>
  <w:abstractNum w:abstractNumId="6" w15:restartNumberingAfterBreak="0">
    <w:multiLevelType w:val="hybridMultilevel"/>
    <w:lvl w:ilvl="0" w15:tentative="1">
      <w:start w:val="1"/>
      <w:numFmt w:val="decimal"/>
      <w:lvlText w:val="%1."/>
      <w:lvlJc w:val="start"/>
      <w:pPr>
        <w:ind w:left="450" w:hanging="270"/>
      </w:pPr>
    </w:lvl>
  </w:abstractNum>
  <w:abstractNum w:abstractNumId="7" w15:restartNumberingAfterBreak="0">
    <w:multiLevelType w:val="hybridMultilevel"/>
    <w:lvl w:ilvl="0" w15:tentative="1">
      <w:start w:val="1"/>
      <w:numFmt w:val="decimal"/>
      <w:lvlText w:val="%1."/>
      <w:lvlJc w:val="start"/>
      <w:pPr>
        <w:ind w:left="450" w:hanging="270"/>
      </w:pPr>
    </w:lvl>
  </w:abstractNum>
  <w:abstractNum w:abstractNumId="8" w15:restartNumberingAfterBreak="0">
    <w:multiLevelType w:val="hybridMultilevel"/>
    <w:lvl w:ilvl="0" w15:tentative="1">
      <w:start w:val="1"/>
      <w:numFmt w:val="decimal"/>
      <w:lvlText w:val="%1."/>
      <w:lvlJc w:val="start"/>
      <w:pPr>
        <w:ind w:left="450" w:hanging="270"/>
      </w:pPr>
    </w:lvl>
  </w:abstractNum>
  <w:abstractNum w:abstractNumId="9" w15:restartNumberingAfterBreak="0">
    <w:multiLevelType w:val="hybridMultilevel"/>
    <w:lvl w:ilvl="0" w15:tentative="1">
      <w:start w:val="1"/>
      <w:numFmt w:val="decimal"/>
      <w:lvlText w:val="%1."/>
      <w:lvlJc w:val="start"/>
      <w:pPr>
        <w:ind w:left="450" w:hanging="270"/>
      </w:pPr>
    </w:lvl>
  </w:abstractNum>
  <w:abstractNum w:abstractNumId="10" w15:restartNumberingAfterBreak="0">
    <w:multiLevelType w:val="hybridMultilevel"/>
    <w:lvl w:ilvl="0" w15:tentative="1">
      <w:start w:val="1"/>
      <w:numFmt w:val="decimal"/>
      <w:lvlText w:val="%1."/>
      <w:lvlJc w:val="start"/>
      <w:pPr>
        <w:ind w:left="450" w:hanging="270"/>
      </w:pPr>
    </w:lvl>
  </w:abstractNum>
  <w:abstractNum w:abstractNumId="11" w15:restartNumberingAfterBreak="0">
    <w:multiLevelType w:val="hybridMultilevel"/>
    <w:lvl w:ilvl="0" w15:tentative="1">
      <w:start w:val="1"/>
      <w:numFmt w:val="decimal"/>
      <w:lvlText w:val="%1."/>
      <w:lvlJc w:val="start"/>
      <w:pPr>
        <w:ind w:left="450" w:hanging="270"/>
      </w:pPr>
    </w:lvl>
  </w:abstractNum>
  <w:abstractNum w:abstractNumId="12" w15:restartNumberingAfterBreak="0">
    <w:multiLevelType w:val="hybridMultilevel"/>
    <w:lvl w:ilvl="0" w15:tentative="1">
      <w:start w:val="1"/>
      <w:numFmt w:val="decimal"/>
      <w:lvlText w:val="%1."/>
      <w:lvlJc w:val="star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0"/>
      <w:szCs w:val="40"/>
    </w:rPr>
  </w:style>
  <w:style w:type="paragraph" w:styleId="Heading1">
    <w:name w:val="Heading 1"/>
    <w:basedOn w:val="Normal"/>
    <w:next w:val="Normal"/>
    <w:qFormat/>
    <w:pPr>
      <w:pBdr>
        <w:bottom w:val="single" w:color="1F3864" w:sz="6" w:space="4"/>
      </w:pBd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395"/>
      <w:sz w:val="25"/>
      <w:szCs w:val="25"/>
    </w:rPr>
  </w:style>
  <w:style w:type="paragraph" w:styleId="Heading3">
    <w:name w:val="Heading 3"/>
    <w:basedOn w:val="Normal"/>
    <w:next w:val="Normal"/>
    <w:qFormat/>
    <w:pPr>
      <w:outlineLvl w:val="2"/>
    </w:pPr>
    <w:rPr>
      <w:rFonts w:ascii="Calibri" w:cs="Calibri" w:eastAsia="Calibri" w:hAnsi="Calibri"/>
      <w:b/>
      <w:bCs/>
      <w:i w:val="false"/>
      <w:iCs w:val="false"/>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2026-07-12T11:25:05.108Z</dcterms:created>
  <dcterms:modified xsi:type="dcterms:W3CDTF">2026-07-12T11:25:05.120Z</dcterms:modified>
</cp:coreProperties>
</file>

<file path=docProps/custom.xml><?xml version="1.0" encoding="utf-8"?>
<Properties xmlns="http://schemas.openxmlformats.org/officeDocument/2006/custom-properties" xmlns:vt="http://schemas.openxmlformats.org/officeDocument/2006/docPropsVTypes"/>
</file>