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TEFConnect Admin Portal — M&amp;E Admin User Manual</w:t>
      </w:r>
    </w:p>
    <w:p>
      <w:r>
        <w:rPr>
          <w:b/>
        </w:rPr>
        <w:t>Document version:</w:t>
      </w:r>
      <w:r>
        <w:t xml:space="preserve"> 1.0</w:t>
      </w:r>
    </w:p>
    <w:p>
      <w:r>
        <w:rPr>
          <w:b/>
        </w:rPr>
        <w:t>Audience:</w:t>
      </w:r>
      <w:r>
        <w:t xml:space="preserve"> M&amp;E Administrators (login profile: </w:t>
      </w:r>
      <w:r>
        <w:rPr>
          <w:b/>
        </w:rPr>
        <w:t>M&amp;E Admin</w:t>
      </w:r>
      <w:r>
        <w:t>)</w:t>
      </w:r>
    </w:p>
    <w:p>
      <w:r>
        <w:rPr>
          <w:b/>
        </w:rPr>
        <w:t>Purpose:</w:t>
      </w:r>
      <w:r>
        <w:t xml:space="preserve"> Guide you through monitoring &amp; evaluation workflows—assigning field verification, managing enumerators, and reviewing completed verifications.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1. About your role</w:t>
      </w:r>
    </w:p>
    <w:p>
      <w:r>
        <w:t xml:space="preserve">As an </w:t>
      </w:r>
      <w:r>
        <w:rPr>
          <w:b/>
        </w:rPr>
        <w:t>M&amp;E Admin</w:t>
      </w:r>
      <w:r>
        <w:t xml:space="preserve"> (Monitoring &amp; Evaluation Administrator), you coordinate </w:t>
      </w:r>
      <w:r>
        <w:rPr>
          <w:b/>
        </w:rPr>
        <w:t>field verification</w:t>
      </w:r>
      <w:r>
        <w:t xml:space="preserve"> of entrepreneurs. You onboard enumerators who visit entrepreneurs in person, assign applications for verification, reassign work when needed, and review completed enumerator reports.</w:t>
      </w:r>
    </w:p>
    <w:p>
      <w:r>
        <w:t xml:space="preserve">You do </w:t>
      </w:r>
      <w:r>
        <w:rPr>
          <w:b/>
        </w:rPr>
        <w:t>not</w:t>
      </w:r>
      <w:r>
        <w:t xml:space="preserve"> configure programmes, manage TEF admins, or handle external reviewer workflows—that belongs to other roles.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2. Signing in</w:t>
      </w:r>
    </w:p>
    <w:p>
      <w:pPr>
        <w:pStyle w:val="ListNumber"/>
      </w:pPr>
      <w:r>
        <w:t>Open the TEFConnect Admin Portal in your web browser.</w:t>
      </w:r>
    </w:p>
    <w:p>
      <w:pPr>
        <w:pStyle w:val="ListNumber"/>
      </w:pPr>
      <w:r>
        <w:t xml:space="preserve">Select </w:t>
      </w:r>
      <w:r>
        <w:rPr>
          <w:b/>
        </w:rPr>
        <w:t>M&amp;E Admin</w:t>
      </w:r>
      <w:r>
        <w:t xml:space="preserve"> as your </w:t>
      </w:r>
      <w:r>
        <w:rPr>
          <w:b/>
        </w:rPr>
        <w:t>Profile Type</w:t>
      </w:r>
      <w:r>
        <w:t>.</w:t>
      </w:r>
    </w:p>
    <w:p>
      <w:pPr>
        <w:pStyle w:val="ListNumber"/>
      </w:pPr>
      <w:r>
        <w:t xml:space="preserve">Enter your </w:t>
      </w:r>
      <w:r>
        <w:rPr>
          <w:b/>
        </w:rPr>
        <w:t>email address</w:t>
      </w:r>
      <w:r>
        <w:t xml:space="preserve"> and </w:t>
      </w:r>
      <w:r>
        <w:rPr>
          <w:b/>
        </w:rPr>
        <w:t>password</w:t>
      </w:r>
      <w:r>
        <w:t>.</w:t>
      </w:r>
    </w:p>
    <w:p>
      <w:pPr>
        <w:pStyle w:val="ListNumber"/>
      </w:pPr>
      <w:r>
        <w:t xml:space="preserve">Select </w:t>
      </w:r>
      <w:r>
        <w:rPr>
          <w:b/>
        </w:rPr>
        <w:t>Sign In</w:t>
      </w:r>
      <w:r>
        <w:t>.</w:t>
      </w:r>
    </w:p>
    <w:p>
      <w:r>
        <w:t xml:space="preserve">You will arrive at the </w:t>
      </w:r>
      <w:r>
        <w:rPr>
          <w:b/>
        </w:rPr>
        <w:t>Applications Dashboard</w:t>
      </w:r>
      <w:r>
        <w:t>.</w:t>
      </w:r>
    </w:p>
    <w:p>
      <w:r>
        <w:rPr>
          <w:b/>
        </w:rPr>
        <w:t>To sign out:</w:t>
      </w:r>
      <w:r>
        <w:t xml:space="preserve"> Profile menu → </w:t>
      </w:r>
      <w:r>
        <w:rPr>
          <w:b/>
        </w:rPr>
        <w:t>Logout</w:t>
      </w:r>
      <w:r>
        <w:t xml:space="preserve"> → confirm.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3. Your navigation menu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Menu section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What it is for</w:t>
            </w:r>
          </w:p>
        </w:tc>
      </w:tr>
      <w:tr>
        <w:tc>
          <w:tcPr>
            <w:tcW w:type="dxa" w:w="4680"/>
          </w:tcPr>
          <w:p>
            <w:r>
              <w:t>**Dashboard**</w:t>
            </w:r>
          </w:p>
        </w:tc>
        <w:tc>
          <w:tcPr>
            <w:tcW w:type="dxa" w:w="4680"/>
          </w:tcPr>
          <w:p>
            <w:r>
              <w:t>Applications Dashboard with M&amp;E statistics</w:t>
            </w:r>
          </w:p>
        </w:tc>
      </w:tr>
      <w:tr>
        <w:tc>
          <w:tcPr>
            <w:tcW w:type="dxa" w:w="4680"/>
          </w:tcPr>
          <w:p>
            <w:r>
              <w:t>**User Management**</w:t>
            </w:r>
          </w:p>
        </w:tc>
        <w:tc>
          <w:tcPr>
            <w:tcW w:type="dxa" w:w="4680"/>
          </w:tcPr>
          <w:p>
            <w:r>
              <w:t>**Enumerator onboard** only</w:t>
            </w:r>
          </w:p>
        </w:tc>
      </w:tr>
      <w:tr>
        <w:tc>
          <w:tcPr>
            <w:tcW w:type="dxa" w:w="4680"/>
          </w:tcPr>
          <w:p>
            <w:r>
              <w:t>**Application Management**</w:t>
            </w:r>
          </w:p>
        </w:tc>
        <w:tc>
          <w:tcPr>
            <w:tcW w:type="dxa" w:w="4680"/>
          </w:tcPr>
          <w:p>
            <w:r>
              <w:t>Assign, reassign, and review applications for field verification</w:t>
            </w:r>
          </w:p>
        </w:tc>
      </w:tr>
    </w:tbl>
    <w:p/>
    <w:p>
      <w:r>
        <w:t xml:space="preserve">You will </w:t>
      </w:r>
      <w:r>
        <w:rPr>
          <w:b/>
        </w:rPr>
        <w:t>not</w:t>
      </w:r>
      <w:r>
        <w:t xml:space="preserve"> see Programme Management, Pitching Management, FAQ management, Sector Management, or Notice Board.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4. Applications Dashboard</w:t>
      </w:r>
    </w:p>
    <w:p>
      <w:pPr>
        <w:pStyle w:val="Heading2"/>
      </w:pPr>
      <w:r>
        <w:t>4.1 Programme filter</w:t>
      </w:r>
    </w:p>
    <w:p>
      <w:r>
        <w:t xml:space="preserve">Select </w:t>
      </w:r>
      <w:r>
        <w:rPr>
          <w:b/>
        </w:rPr>
        <w:t>All Programme</w:t>
      </w:r>
      <w:r>
        <w:t xml:space="preserve"> or a specific programme to narrow statistics.</w:t>
      </w:r>
    </w:p>
    <w:p>
      <w:pPr>
        <w:pStyle w:val="Heading2"/>
      </w:pPr>
      <w:r>
        <w:t>4.2 Summary card</w:t>
      </w:r>
    </w:p>
    <w:p>
      <w:r>
        <w:t>The main visible card 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Card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What it shows</w:t>
            </w:r>
          </w:p>
        </w:tc>
      </w:tr>
      <w:tr>
        <w:tc>
          <w:tcPr>
            <w:tcW w:type="dxa" w:w="4680"/>
          </w:tcPr>
          <w:p>
            <w:r>
              <w:t>**Total Applications**</w:t>
            </w:r>
          </w:p>
        </w:tc>
        <w:tc>
          <w:tcPr>
            <w:tcW w:type="dxa" w:w="4680"/>
          </w:tcPr>
          <w:p>
            <w:r>
              <w:t>Total applications received for the selected programme</w:t>
            </w:r>
          </w:p>
        </w:tc>
      </w:tr>
    </w:tbl>
    <w:p/>
    <w:p>
      <w:r>
        <w:rPr>
          <w:b/>
        </w:rPr>
        <w:t>Click the card</w:t>
      </w:r>
      <w:r>
        <w:t xml:space="preserve"> to open a breakdown popup showing counts </w:t>
      </w:r>
      <w:r>
        <w:rPr>
          <w:b/>
        </w:rPr>
        <w:t>by country</w:t>
      </w:r>
      <w:r>
        <w:t xml:space="preserve"> and </w:t>
      </w:r>
      <w:r>
        <w:rPr>
          <w:b/>
        </w:rPr>
        <w:t>by region</w:t>
      </w:r>
      <w:r>
        <w:t>, with paging through results.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5. Enumerator onboard (User Management)</w:t>
      </w:r>
    </w:p>
    <w:p>
      <w:r>
        <w:rPr>
          <w:b/>
        </w:rPr>
        <w:t>Purpose:</w:t>
      </w:r>
      <w:r>
        <w:t xml:space="preserve"> Create and manage enumerator accounts who perform field visits.</w:t>
      </w:r>
    </w:p>
    <w:p>
      <w:pPr>
        <w:pStyle w:val="Heading2"/>
      </w:pPr>
      <w:r>
        <w:t>5.1 Add a new enumerator</w:t>
      </w:r>
    </w:p>
    <w:p>
      <w:pPr>
        <w:pStyle w:val="ListNumber"/>
      </w:pPr>
      <w:r>
        <w:t xml:space="preserve">Open </w:t>
      </w:r>
      <w:r>
        <w:rPr>
          <w:b/>
        </w:rPr>
        <w:t>User Management</w:t>
      </w:r>
      <w:r>
        <w:t xml:space="preserve"> → </w:t>
      </w:r>
      <w:r>
        <w:rPr>
          <w:b/>
        </w:rPr>
        <w:t>Enumerator onboard</w:t>
      </w:r>
      <w:r>
        <w:t>.</w:t>
      </w:r>
    </w:p>
    <w:p>
      <w:pPr>
        <w:pStyle w:val="ListNumber"/>
      </w:pPr>
      <w:r>
        <w:t xml:space="preserve">Select </w:t>
      </w:r>
      <w:r>
        <w:rPr>
          <w:b/>
        </w:rPr>
        <w:t>Add New Enumerator</w:t>
      </w:r>
      <w:r>
        <w:t>.</w:t>
      </w:r>
    </w:p>
    <w:p>
      <w:pPr>
        <w:pStyle w:val="ListNumber"/>
      </w:pPr>
      <w:r>
        <w:t>Complete the form:</w:t>
      </w:r>
    </w:p>
    <w:p>
      <w:pPr>
        <w:pStyle w:val="ListBullet"/>
      </w:pPr>
      <w:r>
        <w:t>First name</w:t>
      </w:r>
    </w:p>
    <w:p>
      <w:pPr>
        <w:pStyle w:val="ListBullet"/>
      </w:pPr>
      <w:r>
        <w:t>Last name</w:t>
      </w:r>
    </w:p>
    <w:p>
      <w:pPr>
        <w:pStyle w:val="ListBullet"/>
      </w:pPr>
      <w:r>
        <w:t>Email</w:t>
      </w:r>
    </w:p>
    <w:p>
      <w:pPr>
        <w:pStyle w:val="ListBullet"/>
      </w:pPr>
      <w:r>
        <w:t>Password</w:t>
      </w:r>
    </w:p>
    <w:p>
      <w:pPr>
        <w:pStyle w:val="ListBullet"/>
      </w:pPr>
      <w:r>
        <w:t>State</w:t>
      </w:r>
    </w:p>
    <w:p>
      <w:pPr>
        <w:pStyle w:val="ListBullet"/>
      </w:pPr>
      <w:r>
        <w:t>Country</w:t>
      </w:r>
    </w:p>
    <w:p>
      <w:pPr>
        <w:pStyle w:val="ListNumber"/>
      </w:pPr>
      <w:r>
        <w:t>Save the new account.</w:t>
      </w:r>
    </w:p>
    <w:p>
      <w:r>
        <w:t>Share login credentials securely with the enumerator following your organisation's security policy.</w:t>
      </w:r>
    </w:p>
    <w:p>
      <w:pPr>
        <w:pStyle w:val="Heading2"/>
      </w:pPr>
      <w:r>
        <w:t>5.2 Manage existing enumerators</w:t>
      </w:r>
    </w:p>
    <w:p>
      <w:r>
        <w:t>The table shows:</w:t>
      </w:r>
    </w:p>
    <w:p>
      <w:pPr>
        <w:pStyle w:val="ListBullet"/>
      </w:pPr>
      <w:r>
        <w:t>Intern ID</w:t>
      </w:r>
    </w:p>
    <w:p>
      <w:pPr>
        <w:pStyle w:val="ListBullet"/>
      </w:pPr>
      <w:r>
        <w:t>Name and email</w:t>
      </w:r>
    </w:p>
    <w:p>
      <w:pPr>
        <w:pStyle w:val="ListBullet"/>
      </w:pPr>
      <w:r>
        <w:rPr>
          <w:b/>
        </w:rPr>
        <w:t>Assigned application count</w:t>
      </w:r>
    </w:p>
    <w:p>
      <w:pPr>
        <w:pStyle w:val="ListBullet"/>
      </w:pPr>
      <w:r>
        <w:rPr>
          <w:b/>
        </w:rPr>
        <w:t>Reviewed application count</w:t>
      </w:r>
    </w:p>
    <w:p>
      <w:pPr>
        <w:pStyle w:val="ListBullet"/>
      </w:pPr>
      <w:r>
        <w:t>State</w:t>
      </w:r>
    </w:p>
    <w:p>
      <w:pPr>
        <w:pStyle w:val="ListBullet"/>
      </w:pPr>
      <w:r>
        <w:rPr>
          <w:b/>
        </w:rPr>
        <w:t>Active / Inactive</w:t>
      </w:r>
      <w:r>
        <w:t xml:space="preserve"> status</w:t>
      </w:r>
    </w:p>
    <w:p>
      <w:r>
        <w:rPr>
          <w:b/>
        </w:rPr>
        <w:t>You can:</w:t>
      </w:r>
    </w:p>
    <w:p>
      <w:pPr>
        <w:pStyle w:val="ListBullet"/>
      </w:pPr>
      <w:r>
        <w:t>Search and filter by status</w:t>
      </w:r>
    </w:p>
    <w:p>
      <w:pPr>
        <w:pStyle w:val="ListBullet"/>
      </w:pPr>
      <w:r>
        <w:t>Paginate through the list</w:t>
      </w:r>
    </w:p>
    <w:p>
      <w:pPr>
        <w:pStyle w:val="ListBullet"/>
      </w:pPr>
      <w:r>
        <w:rPr>
          <w:b/>
        </w:rPr>
        <w:t>Activate</w:t>
      </w:r>
      <w:r>
        <w:t xml:space="preserve"> or </w:t>
      </w:r>
      <w:r>
        <w:rPr>
          <w:b/>
        </w:rPr>
        <w:t>Deactivate</w:t>
      </w:r>
      <w:r>
        <w:t xml:space="preserve"> enumerators</w:t>
      </w:r>
    </w:p>
    <w:p>
      <w:r>
        <w:t>Deactivate enumerators who are no longer conducting field visits.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6. Application Management — three workspaces</w:t>
      </w:r>
    </w:p>
    <w:p>
      <w:r>
        <w:t xml:space="preserve">Open </w:t>
      </w:r>
      <w:r>
        <w:rPr>
          <w:b/>
        </w:rPr>
        <w:t>Application Management</w:t>
      </w:r>
      <w:r>
        <w:t xml:space="preserve"> → </w:t>
      </w:r>
      <w:r>
        <w:rPr>
          <w:b/>
        </w:rPr>
        <w:t>Application List</w:t>
      </w:r>
      <w:r>
        <w:t>. A tab bar at the top switches between three modes:</w:t>
      </w:r>
    </w:p>
    <w:p>
      <w:pPr>
        <w:pStyle w:val="Heading2"/>
      </w:pPr>
      <w:r>
        <w:t>6.1 Assign Applications</w:t>
      </w:r>
    </w:p>
    <w:p>
      <w:r>
        <w:rPr>
          <w:b/>
        </w:rPr>
        <w:t>When to use:</w:t>
      </w:r>
      <w:r>
        <w:t xml:space="preserve"> Applications are ready to be sent to enumerators for field verification.</w:t>
      </w:r>
    </w:p>
    <w:p>
      <w:r>
        <w:rPr>
          <w:b/>
        </w:rPr>
        <w:t>Steps:</w:t>
      </w:r>
    </w:p>
    <w:p>
      <w:pPr>
        <w:pStyle w:val="ListNumber"/>
      </w:pPr>
      <w:r>
        <w:t xml:space="preserve">Select the </w:t>
      </w:r>
      <w:r>
        <w:rPr>
          <w:b/>
        </w:rPr>
        <w:t>Assign Applications</w:t>
      </w:r>
      <w:r>
        <w:t xml:space="preserve"> tab.</w:t>
      </w:r>
    </w:p>
    <w:p>
      <w:pPr>
        <w:pStyle w:val="ListNumber"/>
      </w:pPr>
      <w:r>
        <w:t>Review the list of applications awaiting assignment.</w:t>
      </w:r>
    </w:p>
    <w:p>
      <w:pPr>
        <w:pStyle w:val="ListNumber"/>
      </w:pPr>
      <w:r>
        <w:t>Select the applications to assign.</w:t>
      </w:r>
    </w:p>
    <w:p>
      <w:pPr>
        <w:pStyle w:val="ListNumber"/>
      </w:pPr>
      <w:r>
        <w:t xml:space="preserve">Choose the target </w:t>
      </w:r>
      <w:r>
        <w:rPr>
          <w:b/>
        </w:rPr>
        <w:t>enumerator</w:t>
      </w:r>
      <w:r>
        <w:t>.</w:t>
      </w:r>
    </w:p>
    <w:p>
      <w:pPr>
        <w:pStyle w:val="ListNumber"/>
      </w:pPr>
      <w:r>
        <w:t>Confirm the assignment.</w:t>
      </w:r>
    </w:p>
    <w:p>
      <w:r>
        <w:t>Enumerators will see assigned entrepreneurs on their dashboard.</w:t>
      </w:r>
    </w:p>
    <w:p>
      <w:pPr>
        <w:pStyle w:val="Heading2"/>
      </w:pPr>
      <w:r>
        <w:t>6.2 Reassign Applications</w:t>
      </w:r>
    </w:p>
    <w:p>
      <w:r>
        <w:rPr>
          <w:b/>
        </w:rPr>
        <w:t>When to use:</w:t>
      </w:r>
      <w:r>
        <w:t xml:space="preserve"> An application is already with an enumerator but must move to someone else (e.g. staff change, geographic reassignment).</w:t>
      </w:r>
    </w:p>
    <w:p>
      <w:r>
        <w:rPr>
          <w:b/>
        </w:rPr>
        <w:t>Steps:</w:t>
      </w:r>
    </w:p>
    <w:p>
      <w:pPr>
        <w:pStyle w:val="ListNumber"/>
      </w:pPr>
      <w:r>
        <w:t xml:space="preserve">Select the </w:t>
      </w:r>
      <w:r>
        <w:rPr>
          <w:b/>
        </w:rPr>
        <w:t>Reassign Applications</w:t>
      </w:r>
      <w:r>
        <w:t xml:space="preserve"> tab.</w:t>
      </w:r>
    </w:p>
    <w:p>
      <w:pPr>
        <w:pStyle w:val="ListNumber"/>
      </w:pPr>
      <w:r>
        <w:t>Find applications currently in review.</w:t>
      </w:r>
    </w:p>
    <w:p>
      <w:pPr>
        <w:pStyle w:val="ListNumber"/>
      </w:pPr>
      <w:r>
        <w:t>Select applications and choose a new enumerator.</w:t>
      </w:r>
    </w:p>
    <w:p>
      <w:pPr>
        <w:pStyle w:val="ListNumber"/>
      </w:pPr>
      <w:r>
        <w:t>Confirm reassignment.</w:t>
      </w:r>
    </w:p>
    <w:p>
      <w:pPr>
        <w:pStyle w:val="Heading2"/>
      </w:pPr>
      <w:r>
        <w:t>6.3 Review and Approved Applications</w:t>
      </w:r>
    </w:p>
    <w:p>
      <w:r>
        <w:rPr>
          <w:b/>
        </w:rPr>
        <w:t>When to use:</w:t>
      </w:r>
      <w:r>
        <w:t xml:space="preserve"> Enumerators have submitted field verification and you need to review outcomes.</w:t>
      </w:r>
    </w:p>
    <w:p>
      <w:r>
        <w:rPr>
          <w:b/>
        </w:rPr>
        <w:t>Steps:</w:t>
      </w:r>
    </w:p>
    <w:p>
      <w:pPr>
        <w:pStyle w:val="ListNumber"/>
      </w:pPr>
      <w:r>
        <w:t xml:space="preserve">Select the </w:t>
      </w:r>
      <w:r>
        <w:rPr>
          <w:b/>
        </w:rPr>
        <w:t>Review and Approved Applications</w:t>
      </w:r>
      <w:r>
        <w:t xml:space="preserve"> tab.</w:t>
      </w:r>
    </w:p>
    <w:p>
      <w:pPr>
        <w:pStyle w:val="ListNumber"/>
      </w:pPr>
      <w:r>
        <w:t xml:space="preserve">Use filters including </w:t>
      </w:r>
      <w:r>
        <w:rPr>
          <w:b/>
        </w:rPr>
        <w:t>enumerator review status</w:t>
      </w:r>
      <w:r>
        <w:t>.</w:t>
      </w:r>
    </w:p>
    <w:p>
      <w:pPr>
        <w:pStyle w:val="ListNumber"/>
      </w:pPr>
      <w:r>
        <w:t>Open applications to review enumerator findings.</w:t>
      </w:r>
    </w:p>
    <w:p>
      <w:pPr>
        <w:pStyle w:val="ListNumber"/>
      </w:pPr>
      <w:r>
        <w:t>Take approval actions as required by your programme process.</w:t>
      </w:r>
    </w:p>
    <w:p>
      <w:r>
        <w:rPr>
          <w:b/>
        </w:rPr>
        <w:t>Typical status filter:</w:t>
      </w:r>
      <w:r>
        <w:t xml:space="preserve"> </w:t>
      </w:r>
      <w:r>
        <w:rPr>
          <w:b/>
        </w:rPr>
        <w:t>In Review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7. Entrepreneur details (read-only view)</w:t>
      </w:r>
    </w:p>
    <w:p>
      <w:r>
        <w:t xml:space="preserve">When you open entrepreneur records from listings, you see an </w:t>
      </w:r>
      <w:r>
        <w:rPr>
          <w:b/>
        </w:rPr>
        <w:t>admin preview</w:t>
      </w:r>
      <w:r>
        <w:t xml:space="preserve"> of entrepreneur information. This is for reading context—not the same as the enumerator's field verification form.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8. What you cannot 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Who handles it</w:t>
            </w:r>
          </w:p>
        </w:tc>
      </w:tr>
      <w:tr>
        <w:tc>
          <w:tcPr>
            <w:tcW w:type="dxa" w:w="4680"/>
          </w:tcPr>
          <w:p>
            <w:r>
              <w:t>Score intern application review criteria</w:t>
            </w:r>
          </w:p>
        </w:tc>
        <w:tc>
          <w:tcPr>
            <w:tcW w:type="dxa" w:w="4680"/>
          </w:tcPr>
          <w:p>
            <w:r>
              <w:t>**TEF Intern**</w:t>
            </w:r>
          </w:p>
        </w:tc>
      </w:tr>
      <w:tr>
        <w:tc>
          <w:tcPr>
            <w:tcW w:type="dxa" w:w="4680"/>
          </w:tcPr>
          <w:p>
            <w:r>
              <w:t>Complete field verification forms</w:t>
            </w:r>
          </w:p>
        </w:tc>
        <w:tc>
          <w:tcPr>
            <w:tcW w:type="dxa" w:w="4680"/>
          </w:tcPr>
          <w:p>
            <w:r>
              <w:t>**Enumerator**</w:t>
            </w:r>
          </w:p>
        </w:tc>
      </w:tr>
      <w:tr>
        <w:tc>
          <w:tcPr>
            <w:tcW w:type="dxa" w:w="4680"/>
          </w:tcPr>
          <w:p>
            <w:r>
              <w:t>Assign external (EY) reviewers</w:t>
            </w:r>
          </w:p>
        </w:tc>
        <w:tc>
          <w:tcPr>
            <w:tcW w:type="dxa" w:w="4680"/>
          </w:tcPr>
          <w:p>
            <w:r>
              <w:t>**EY Admin**</w:t>
            </w:r>
          </w:p>
        </w:tc>
      </w:tr>
      <w:tr>
        <w:tc>
          <w:tcPr>
            <w:tcW w:type="dxa" w:w="4680"/>
          </w:tcPr>
          <w:p>
            <w:r>
              <w:t>Approve/reject applications at TEF admin level</w:t>
            </w:r>
          </w:p>
        </w:tc>
        <w:tc>
          <w:tcPr>
            <w:tcW w:type="dxa" w:w="4680"/>
          </w:tcPr>
          <w:p>
            <w:r>
              <w:t>**TEF Admin**</w:t>
            </w:r>
          </w:p>
        </w:tc>
      </w:tr>
      <w:tr>
        <w:tc>
          <w:tcPr>
            <w:tcW w:type="dxa" w:w="4680"/>
          </w:tcPr>
          <w:p>
            <w:r>
              <w:t>Manage TEF admins or interns</w:t>
            </w:r>
          </w:p>
        </w:tc>
        <w:tc>
          <w:tcPr>
            <w:tcW w:type="dxa" w:w="4680"/>
          </w:tcPr>
          <w:p>
            <w:r>
              <w:t>**Super Admin**</w:t>
            </w:r>
          </w:p>
        </w:tc>
      </w:tr>
      <w:tr>
        <w:tc>
          <w:tcPr>
            <w:tcW w:type="dxa" w:w="4680"/>
          </w:tcPr>
          <w:p>
            <w:r>
              <w:t>Configure programmes</w:t>
            </w:r>
          </w:p>
        </w:tc>
        <w:tc>
          <w:tcPr>
            <w:tcW w:type="dxa" w:w="4680"/>
          </w:tcPr>
          <w:p>
            <w:r>
              <w:t>**Super Admin**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9. Recommended workflow</w:t>
      </w:r>
    </w:p>
    <w:p>
      <w:pPr>
        <w:pStyle w:val="ListNumber"/>
      </w:pPr>
      <w:r>
        <w:rPr>
          <w:b/>
        </w:rPr>
        <w:t>Onboard enumerators</w:t>
      </w:r>
      <w:r>
        <w:t xml:space="preserve"> before assignment season begins.</w:t>
      </w:r>
    </w:p>
    <w:p>
      <w:pPr>
        <w:pStyle w:val="ListNumber"/>
      </w:pPr>
      <w:r>
        <w:rPr>
          <w:b/>
        </w:rPr>
        <w:t>Monitor Total Applications</w:t>
      </w:r>
      <w:r>
        <w:t xml:space="preserve"> on the dashboard for volume by region.</w:t>
      </w:r>
    </w:p>
    <w:p>
      <w:pPr>
        <w:pStyle w:val="ListNumber"/>
      </w:pPr>
      <w:r>
        <w:rPr>
          <w:b/>
        </w:rPr>
        <w:t>Assign Applications</w:t>
      </w:r>
      <w:r>
        <w:t xml:space="preserve"> evenly across active enumerators.</w:t>
      </w:r>
    </w:p>
    <w:p>
      <w:pPr>
        <w:pStyle w:val="ListNumber"/>
      </w:pPr>
      <w:r>
        <w:rPr>
          <w:b/>
        </w:rPr>
        <w:t>Track reviewed counts</w:t>
      </w:r>
      <w:r>
        <w:t xml:space="preserve"> on the enumerator list to spot backlog.</w:t>
      </w:r>
    </w:p>
    <w:p>
      <w:pPr>
        <w:pStyle w:val="ListNumber"/>
      </w:pPr>
      <w:r>
        <w:rPr>
          <w:b/>
        </w:rPr>
        <w:t>Reassign</w:t>
      </w:r>
      <w:r>
        <w:t xml:space="preserve"> promptly when an enumerator is unavailable.</w:t>
      </w:r>
    </w:p>
    <w:p>
      <w:pPr>
        <w:pStyle w:val="ListNumber"/>
      </w:pPr>
      <w:r>
        <w:rPr>
          <w:b/>
        </w:rPr>
        <w:t>Review and approve</w:t>
      </w:r>
      <w:r>
        <w:t xml:space="preserve"> completed verifications on the third tab.</w:t>
      </w:r>
    </w:p>
    <w:p>
      <w:pPr>
        <w:pStyle w:val="ListNumber"/>
      </w:pPr>
      <w:r>
        <w:rPr>
          <w:b/>
        </w:rPr>
        <w:t>Deactivate</w:t>
      </w:r>
      <w:r>
        <w:t xml:space="preserve"> enumerators who leave the programme.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10. Tips</w:t>
      </w:r>
    </w:p>
    <w:p>
      <w:pPr>
        <w:pStyle w:val="ListBullet"/>
      </w:pPr>
      <w:r>
        <w:t xml:space="preserve">Check each enumerator's </w:t>
      </w:r>
      <w:r>
        <w:rPr>
          <w:b/>
        </w:rPr>
        <w:t>assigned vs reviewed</w:t>
      </w:r>
      <w:r>
        <w:t xml:space="preserve"> counts before assigning large batches.</w:t>
      </w:r>
    </w:p>
    <w:p>
      <w:pPr>
        <w:pStyle w:val="ListBullet"/>
      </w:pPr>
      <w:r>
        <w:t xml:space="preserve">Ensure enumerators are </w:t>
      </w:r>
      <w:r>
        <w:rPr>
          <w:b/>
        </w:rPr>
        <w:t>active</w:t>
      </w:r>
      <w:r>
        <w:t xml:space="preserve"> before assigning new work.</w:t>
      </w:r>
    </w:p>
    <w:p>
      <w:pPr>
        <w:pStyle w:val="ListBullet"/>
      </w:pPr>
      <w:r>
        <w:t xml:space="preserve">Use </w:t>
      </w:r>
      <w:r>
        <w:rPr>
          <w:b/>
        </w:rPr>
        <w:t>country and region</w:t>
      </w:r>
      <w:r>
        <w:t xml:space="preserve"> breakdowns on the dashboard to balance workload geographically.</w:t>
      </w:r>
    </w:p>
    <w:p>
      <w:pPr>
        <w:pStyle w:val="ListBullet"/>
      </w:pPr>
      <w:r>
        <w:t>Communicate programme deadlines to enumerators outside the system as needed.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11.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68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t>**M&amp;E**</w:t>
            </w:r>
          </w:p>
        </w:tc>
        <w:tc>
          <w:tcPr>
            <w:tcW w:type="dxa" w:w="4680"/>
          </w:tcPr>
          <w:p>
            <w:r>
              <w:t>Monitoring &amp; Evaluation</w:t>
            </w:r>
          </w:p>
        </w:tc>
      </w:tr>
      <w:tr>
        <w:tc>
          <w:tcPr>
            <w:tcW w:type="dxa" w:w="4680"/>
          </w:tcPr>
          <w:p>
            <w:r>
              <w:t>**Enumerator**</w:t>
            </w:r>
          </w:p>
        </w:tc>
        <w:tc>
          <w:tcPr>
            <w:tcW w:type="dxa" w:w="4680"/>
          </w:tcPr>
          <w:p>
            <w:r>
              <w:t>Field staff who visit entrepreneurs and submit verification reports</w:t>
            </w:r>
          </w:p>
        </w:tc>
      </w:tr>
      <w:tr>
        <w:tc>
          <w:tcPr>
            <w:tcW w:type="dxa" w:w="4680"/>
          </w:tcPr>
          <w:p>
            <w:r>
              <w:t>**Enumerator onboard**</w:t>
            </w:r>
          </w:p>
        </w:tc>
        <w:tc>
          <w:tcPr>
            <w:tcW w:type="dxa" w:w="4680"/>
          </w:tcPr>
          <w:p>
            <w:r>
              <w:t>Menu label for managing enumerator accounts</w:t>
            </w:r>
          </w:p>
        </w:tc>
      </w:tr>
      <w:tr>
        <w:tc>
          <w:tcPr>
            <w:tcW w:type="dxa" w:w="4680"/>
          </w:tcPr>
          <w:p>
            <w:r>
              <w:t>**Assign / Reassign / Review and Approved**</w:t>
            </w:r>
          </w:p>
        </w:tc>
        <w:tc>
          <w:tcPr>
            <w:tcW w:type="dxa" w:w="4680"/>
          </w:tcPr>
          <w:p>
            <w:r>
              <w:t>The three application management modes</w:t>
            </w:r>
          </w:p>
        </w:tc>
      </w:tr>
      <w:tr>
        <w:tc>
          <w:tcPr>
            <w:tcW w:type="dxa" w:w="4680"/>
          </w:tcPr>
          <w:p>
            <w:r>
              <w:t>**In Review**</w:t>
            </w:r>
          </w:p>
        </w:tc>
        <w:tc>
          <w:tcPr>
            <w:tcW w:type="dxa" w:w="4680"/>
          </w:tcPr>
          <w:p>
            <w:r>
              <w:t>Application is with an enumerator for field verification</w:t>
            </w:r>
          </w:p>
        </w:tc>
      </w:tr>
      <w:tr>
        <w:tc>
          <w:tcPr>
            <w:tcW w:type="dxa" w:w="4680"/>
          </w:tcPr>
          <w:p>
            <w:r>
              <w:t>**Enumerator review status**</w:t>
            </w:r>
          </w:p>
        </w:tc>
        <w:tc>
          <w:tcPr>
            <w:tcW w:type="dxa" w:w="4680"/>
          </w:tcPr>
          <w:p>
            <w:r>
              <w:t>Progress of the field verification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1"/>
      </w:pPr>
      <w:r>
        <w:t>12. Getting help</w:t>
      </w:r>
    </w:p>
    <w:p>
      <w:r>
        <w:t xml:space="preserve">Contact your </w:t>
      </w:r>
      <w:r>
        <w:rPr>
          <w:b/>
        </w:rPr>
        <w:t>Super Admin</w:t>
      </w:r>
      <w:r>
        <w:t xml:space="preserve"> or programme lead if you:</w:t>
      </w:r>
    </w:p>
    <w:p>
      <w:pPr>
        <w:pStyle w:val="ListBullet"/>
      </w:pPr>
      <w:r>
        <w:t>Cannot add enumerators</w:t>
      </w:r>
    </w:p>
    <w:p>
      <w:pPr>
        <w:pStyle w:val="ListBullet"/>
      </w:pPr>
      <w:r>
        <w:t>Do not see applications ready for assignment</w:t>
      </w:r>
    </w:p>
    <w:p>
      <w:pPr>
        <w:pStyle w:val="ListBullet"/>
      </w:pPr>
      <w:r>
        <w:t>Need to bulk-reassign due to staff changes</w:t>
      </w:r>
    </w:p>
    <w:p>
      <w:pPr>
        <w:pStyle w:val="ListBullet"/>
      </w:pPr>
      <w:r>
        <w:t>See verification results that need escalation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i/>
        </w:rPr>
        <w:t>M&amp;E Admin tools focus on field verification coordination. Application scoring and final TEF decisions happen in other parts of the programme workflow.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