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Experiment 7: Instrumentation Amplifier</w:t>
      </w:r>
    </w:p>
    <w:p w:rsidR="00000000" w:rsidDel="00000000" w:rsidP="00000000" w:rsidRDefault="00000000" w:rsidRPr="00000000" w14:paraId="00000002">
      <w:pPr>
        <w:spacing w:after="0"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 Mansi Uniyal</w:t>
      </w:r>
    </w:p>
    <w:p w:rsidR="00000000" w:rsidDel="00000000" w:rsidP="00000000" w:rsidRDefault="00000000" w:rsidRPr="00000000" w14:paraId="00000003">
      <w:pPr>
        <w:spacing w:after="0"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Roll no.: 19EE10039</w:t>
      </w:r>
    </w:p>
    <w:p w:rsidR="00000000" w:rsidDel="00000000" w:rsidP="00000000" w:rsidRDefault="00000000" w:rsidRPr="00000000" w14:paraId="00000004">
      <w:pPr>
        <w:spacing w:after="0"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 22 March 2021</w:t>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Objective: To study the characteristics of an Instrumentation Amplifier.</w:t>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Theory: </w:t>
      </w:r>
    </w:p>
    <w:p w:rsidR="00000000" w:rsidDel="00000000" w:rsidP="00000000" w:rsidRDefault="00000000" w:rsidRPr="00000000" w14:paraId="00000007">
      <w:pPr>
        <w:spacing w:after="0" w:line="240" w:lineRule="auto"/>
        <w:jc w:val="both"/>
        <w:rPr/>
      </w:pPr>
      <w:r w:rsidDel="00000000" w:rsidR="00000000" w:rsidRPr="00000000">
        <w:rPr/>
        <w:drawing>
          <wp:inline distB="114300" distT="114300" distL="114300" distR="114300">
            <wp:extent cx="5821447" cy="6091316"/>
            <wp:effectExtent b="0" l="0" r="0" t="0"/>
            <wp:docPr id="42" name="image27.jpg"/>
            <a:graphic>
              <a:graphicData uri="http://schemas.openxmlformats.org/drawingml/2006/picture">
                <pic:pic>
                  <pic:nvPicPr>
                    <pic:cNvPr id="0" name="image27.jpg"/>
                    <pic:cNvPicPr preferRelativeResize="0"/>
                  </pic:nvPicPr>
                  <pic:blipFill>
                    <a:blip r:embed="rId7"/>
                    <a:srcRect b="26903" l="0" r="0" t="14359"/>
                    <a:stretch>
                      <a:fillRect/>
                    </a:stretch>
                  </pic:blipFill>
                  <pic:spPr>
                    <a:xfrm>
                      <a:off x="0" y="0"/>
                      <a:ext cx="5821447" cy="609131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5013" cy="361056"/>
            <wp:effectExtent b="12700" l="12700" r="12700" t="12700"/>
            <wp:docPr id="3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005013" cy="3610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 = Acm * (Vi1 + Vi2)/2 + Ad * (Vi1 - Vi2)</w:t>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R4/R3 (1 + 2R1/R2) = Acm/2 + Ad</w:t>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R4/R3 (1 + 2R1/R2) = - (Acm/2 - Ad) = - Acm/2 + Ad</w:t>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 = R4/R3 (1 + 2R1/R2)</w:t>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Acm = 0 </w:t>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CMRR = Ad/Acm = infinite</w:t>
      </w:r>
    </w:p>
    <w:p w:rsidR="00000000" w:rsidDel="00000000" w:rsidP="00000000" w:rsidRDefault="00000000" w:rsidRPr="00000000" w14:paraId="0000000F">
      <w:pPr>
        <w:spacing w:after="0" w:line="240"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395663" cy="428500"/>
            <wp:effectExtent b="12700" l="12700" r="12700" t="12700"/>
            <wp:docPr id="2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395663" cy="42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82825" cy="2188168"/>
            <wp:effectExtent b="0" l="0" r="0" t="0"/>
            <wp:docPr id="3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582825" cy="218816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Simulation Assignment:</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Draw neatly the above circuit in LTSpice. Use </w:t>
      </w:r>
      <w:r w:rsidDel="00000000" w:rsidR="00000000" w:rsidRPr="00000000">
        <w:rPr>
          <w:rtl w:val="0"/>
        </w:rPr>
        <w:t xml:space="preserve">the value of the resistor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1% tolerance and OP777 op-amp from the component library. Report the values of the resistors used, it should be different </w:t>
      </w:r>
      <w:r w:rsidDel="00000000" w:rsidR="00000000" w:rsidRPr="00000000">
        <w:rPr>
          <w:rtl w:val="0"/>
        </w:rPr>
        <w:t xml:space="preserve">from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values used in the reference below. </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Answer</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R1 = 12k, R2 = 120k, R3 = 120k, R4 = 12k, R5 = 5.2k, R6 = 12k, R7 = 5.2k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188400" cy="3873500"/>
            <wp:effectExtent b="0" l="0" r="0" t="0"/>
            <wp:docPr id="4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61884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 both the input terminals to a dc voltage source Vi as shown in the reference below. Vary the dc voltage source Vi from -10 V to +10 V in a step of 1 V and note the output voltage V</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Attach the screen-shot of the dc plot V</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Vs Vin and the snapshot of the schematic as shown in the figure below.   Comment on the result.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Answer</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It is observed that the Vout increases linearly with an increase in Vin. However, Vout varies from 1mV to 1.2mV for change in Vin from -10V to 10V. Ideally, Vout should be 0. But due to the wiring of OpAmp, we do not observe an ideal behaviour. The slope comes out to be </w:t>
      </w:r>
      <w:r w:rsidDel="00000000" w:rsidR="00000000" w:rsidRPr="00000000">
        <w:rPr>
          <w:rFonts w:ascii="Roboto" w:cs="Roboto" w:eastAsia="Roboto" w:hAnsi="Roboto"/>
          <w:color w:val="202124"/>
          <w:sz w:val="20"/>
          <w:szCs w:val="20"/>
          <w:highlight w:val="white"/>
          <w:rtl w:val="0"/>
        </w:rPr>
        <w:t xml:space="preserve">1.07404e-005. Which signifies it is almost horizontal.</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6188400" cy="3733800"/>
            <wp:effectExtent b="0" l="0" r="0" t="0"/>
            <wp:docPr id="4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61884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6188400" cy="274320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88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F">
      <w:pPr>
        <w:spacing w:line="240" w:lineRule="auto"/>
        <w:jc w:val="both"/>
        <w:rPr>
          <w:rFonts w:ascii="Times New Roman" w:cs="Times New Roman" w:eastAsia="Times New Roman" w:hAnsi="Times New Roman"/>
        </w:rPr>
      </w:pPr>
      <w:r w:rsidDel="00000000" w:rsidR="00000000" w:rsidRPr="00000000">
        <w:rPr>
          <w:rtl w:val="0"/>
        </w:rPr>
        <w:t xml:space="preserve">3. i) Apply a differential signal Vd having 20 mV p-p sinusoidal voltage. Vary its frequency as follows: 10 Hz, 100 Hz, 1 kHz, 10 kHz, 100 kHz and 200 kHz. Plot the output V</w:t>
      </w:r>
      <w:r w:rsidDel="00000000" w:rsidR="00000000" w:rsidRPr="00000000">
        <w:rPr>
          <w:vertAlign w:val="subscript"/>
          <w:rtl w:val="0"/>
        </w:rPr>
        <w:t xml:space="preserve">OUT</w:t>
      </w:r>
      <w:r w:rsidDel="00000000" w:rsidR="00000000" w:rsidRPr="00000000">
        <w:rPr>
          <w:rtl w:val="0"/>
        </w:rPr>
        <w:t xml:space="preserve"> corresponding to the different input frequencies and attach the screen-shot as shown in the figure below. Compute the small-signal AC differential gain for different frequencies.  Make a table as shown in the reference below.</w:t>
      </w:r>
      <w:r w:rsidDel="00000000" w:rsidR="00000000" w:rsidRPr="00000000">
        <w:rPr>
          <w:rtl w:val="0"/>
        </w:rPr>
      </w:r>
    </w:p>
    <w:tbl>
      <w:tblPr>
        <w:tblStyle w:val="Table1"/>
        <w:tblW w:w="973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977"/>
        <w:gridCol w:w="4921"/>
        <w:tblGridChange w:id="0">
          <w:tblGrid>
            <w:gridCol w:w="1838"/>
            <w:gridCol w:w="2977"/>
            <w:gridCol w:w="4921"/>
          </w:tblGrid>
        </w:tblGridChange>
      </w:tblGrid>
      <w:tr>
        <w:tc>
          <w:tcPr/>
          <w:p w:rsidR="00000000" w:rsidDel="00000000" w:rsidP="00000000" w:rsidRDefault="00000000" w:rsidRPr="00000000" w14:paraId="0000002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w:t>
            </w:r>
            <m:oMath>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f</m:t>
                  </m:r>
                </m:e>
              </m:d>
            </m:oMath>
            <w:r w:rsidDel="00000000" w:rsidR="00000000" w:rsidRPr="00000000">
              <w:rPr>
                <w:rFonts w:ascii="Times New Roman" w:cs="Times New Roman" w:eastAsia="Times New Roman" w:hAnsi="Times New Roman"/>
                <w:rtl w:val="0"/>
              </w:rPr>
              <w:t xml:space="preserve"> Hz</w:t>
            </w:r>
          </w:p>
        </w:tc>
        <w:tc>
          <w:tcPr/>
          <w:p w:rsidR="00000000" w:rsidDel="00000000" w:rsidP="00000000" w:rsidRDefault="00000000" w:rsidRPr="00000000" w14:paraId="0000002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Absolute gain= </w:t>
            </w:r>
            <m:oMath>
              <m:f>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Vout(f)</m:t>
                      </m:r>
                    </m:e>
                    <m:sub>
                      <m:r>
                        <w:rPr>
                          <w:rFonts w:ascii="Times New Roman" w:cs="Times New Roman" w:eastAsia="Times New Roman" w:hAnsi="Times New Roman"/>
                        </w:rPr>
                        <m:t xml:space="preserve">p-p</m:t>
                      </m:r>
                    </m:sub>
                  </m:sSub>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Vd(f)</m:t>
                      </m:r>
                    </m:e>
                    <m:sub>
                      <m:r>
                        <w:rPr>
                          <w:rFonts w:ascii="Times New Roman" w:cs="Times New Roman" w:eastAsia="Times New Roman" w:hAnsi="Times New Roman"/>
                        </w:rPr>
                        <m:t xml:space="preserve">p-p</m:t>
                      </m:r>
                    </m:sub>
                  </m:sSub>
                </m:den>
              </m:f>
            </m:oMath>
            <w:r w:rsidDel="00000000" w:rsidR="00000000" w:rsidRPr="00000000">
              <w:rPr>
                <w:rFonts w:ascii="Times New Roman" w:cs="Times New Roman" w:eastAsia="Times New Roman" w:hAnsi="Times New Roman"/>
                <w:rtl w:val="0"/>
              </w:rPr>
              <w:t xml:space="preserve">  V/V</w:t>
            </w:r>
          </w:p>
        </w:tc>
        <w:tc>
          <w:tcPr/>
          <w:p w:rsidR="00000000" w:rsidDel="00000000" w:rsidP="00000000" w:rsidRDefault="00000000" w:rsidRPr="00000000" w14:paraId="0000002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Gain in dB= </w:t>
            </w:r>
            <m:oMath>
              <m:r>
                <w:rPr>
                  <w:rFonts w:ascii="Times New Roman" w:cs="Times New Roman" w:eastAsia="Times New Roman" w:hAnsi="Times New Roman"/>
                </w:rPr>
                <m:t xml:space="preserve">20 log</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Vout(f)</m:t>
                      </m:r>
                    </m:e>
                    <m:sub>
                      <m:r>
                        <w:rPr>
                          <w:rFonts w:ascii="Times New Roman" w:cs="Times New Roman" w:eastAsia="Times New Roman" w:hAnsi="Times New Roman"/>
                        </w:rPr>
                        <m:t xml:space="preserve">p-p</m:t>
                      </m:r>
                    </m:sub>
                  </m:sSub>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Vd(f)</m:t>
                      </m:r>
                    </m:e>
                    <m:sub>
                      <m:r>
                        <w:rPr>
                          <w:rFonts w:ascii="Times New Roman" w:cs="Times New Roman" w:eastAsia="Times New Roman" w:hAnsi="Times New Roman"/>
                        </w:rPr>
                        <m:t xml:space="preserve">p-p</m:t>
                      </m:r>
                    </m:sub>
                  </m:sSub>
                </m:den>
              </m:f>
            </m:oMath>
            <w:r w:rsidDel="00000000" w:rsidR="00000000" w:rsidRPr="00000000">
              <w:rPr>
                <w:rFonts w:ascii="Times New Roman" w:cs="Times New Roman" w:eastAsia="Times New Roman" w:hAnsi="Times New Roman"/>
                <w:rtl w:val="0"/>
              </w:rPr>
              <w:t xml:space="preserve">   dB</w:t>
            </w:r>
          </w:p>
        </w:tc>
      </w:tr>
      <w:tr>
        <w:tc>
          <w:tcPr/>
          <w:p w:rsidR="00000000" w:rsidDel="00000000" w:rsidP="00000000" w:rsidRDefault="00000000" w:rsidRPr="00000000" w14:paraId="0000002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02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18.6345</w:t>
            </w:r>
          </w:p>
        </w:tc>
        <w:tc>
          <w:tcPr/>
          <w:p w:rsidR="00000000" w:rsidDel="00000000" w:rsidP="00000000" w:rsidRDefault="00000000" w:rsidRPr="00000000" w14:paraId="0000002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25.4064</w:t>
            </w:r>
          </w:p>
        </w:tc>
      </w:tr>
      <w:tr>
        <w:tc>
          <w:tcPr/>
          <w:p w:rsidR="00000000" w:rsidDel="00000000" w:rsidP="00000000" w:rsidRDefault="00000000" w:rsidRPr="00000000" w14:paraId="0000002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p w:rsidR="00000000" w:rsidDel="00000000" w:rsidP="00000000" w:rsidRDefault="00000000" w:rsidRPr="00000000" w14:paraId="0000002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18.6395</w:t>
            </w:r>
          </w:p>
        </w:tc>
        <w:tc>
          <w:tcPr/>
          <w:p w:rsidR="00000000" w:rsidDel="00000000" w:rsidP="00000000" w:rsidRDefault="00000000" w:rsidRPr="00000000" w14:paraId="0000002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25.4087</w:t>
            </w:r>
          </w:p>
        </w:tc>
      </w:tr>
      <w:tr>
        <w:tc>
          <w:tcPr/>
          <w:p w:rsidR="00000000" w:rsidDel="00000000" w:rsidP="00000000" w:rsidRDefault="00000000" w:rsidRPr="00000000" w14:paraId="0000002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p w:rsidR="00000000" w:rsidDel="00000000" w:rsidP="00000000" w:rsidRDefault="00000000" w:rsidRPr="00000000" w14:paraId="0000002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18.6370</w:t>
            </w:r>
          </w:p>
        </w:tc>
        <w:tc>
          <w:tcPr/>
          <w:p w:rsidR="00000000" w:rsidDel="00000000" w:rsidP="00000000" w:rsidRDefault="00000000" w:rsidRPr="00000000" w14:paraId="0000002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28.4075</w:t>
            </w:r>
          </w:p>
        </w:tc>
      </w:tr>
      <w:tr>
        <w:tc>
          <w:tcPr/>
          <w:p w:rsidR="00000000" w:rsidDel="00000000" w:rsidP="00000000" w:rsidRDefault="00000000" w:rsidRPr="00000000" w14:paraId="0000002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02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18.4065</w:t>
            </w:r>
          </w:p>
        </w:tc>
        <w:tc>
          <w:tcPr/>
          <w:p w:rsidR="00000000" w:rsidDel="00000000" w:rsidP="00000000" w:rsidRDefault="00000000" w:rsidRPr="00000000" w14:paraId="0000002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25.2994</w:t>
            </w:r>
          </w:p>
        </w:tc>
      </w:tr>
      <w:tr>
        <w:tc>
          <w:tcPr/>
          <w:p w:rsidR="00000000" w:rsidDel="00000000" w:rsidP="00000000" w:rsidRDefault="00000000" w:rsidRPr="00000000" w14:paraId="0000002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p w:rsidR="00000000" w:rsidDel="00000000" w:rsidP="00000000" w:rsidRDefault="00000000" w:rsidRPr="00000000" w14:paraId="0000003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9.652</w:t>
            </w:r>
          </w:p>
        </w:tc>
        <w:tc>
          <w:tcPr/>
          <w:p w:rsidR="00000000" w:rsidDel="00000000" w:rsidP="00000000" w:rsidRDefault="00000000" w:rsidRPr="00000000" w14:paraId="0000003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19.6923</w:t>
            </w:r>
          </w:p>
        </w:tc>
      </w:tr>
      <w:tr>
        <w:tc>
          <w:tcPr/>
          <w:p w:rsidR="00000000" w:rsidDel="00000000" w:rsidP="00000000" w:rsidRDefault="00000000" w:rsidRPr="00000000" w14:paraId="0000003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w:t>
            </w:r>
          </w:p>
        </w:tc>
        <w:tc>
          <w:tcPr/>
          <w:p w:rsidR="00000000" w:rsidDel="00000000" w:rsidP="00000000" w:rsidRDefault="00000000" w:rsidRPr="00000000" w14:paraId="0000003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5.0120</w:t>
            </w:r>
          </w:p>
        </w:tc>
        <w:tc>
          <w:tcPr/>
          <w:p w:rsidR="00000000" w:rsidDel="00000000" w:rsidP="00000000" w:rsidRDefault="00000000" w:rsidRPr="00000000" w14:paraId="0000003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14.0002</w:t>
            </w:r>
          </w:p>
        </w:tc>
      </w:tr>
    </w:tbl>
    <w:p w:rsidR="00000000" w:rsidDel="00000000" w:rsidP="00000000" w:rsidRDefault="00000000" w:rsidRPr="00000000" w14:paraId="00000035">
      <w:pPr>
        <w:jc w:val="both"/>
        <w:rPr/>
      </w:pPr>
      <w:r w:rsidDel="00000000" w:rsidR="00000000" w:rsidRPr="00000000">
        <w:rPr>
          <w:rFonts w:ascii="Times New Roman" w:cs="Times New Roman" w:eastAsia="Times New Roman" w:hAnsi="Times New Roman"/>
          <w:u w:val="single"/>
          <w:rtl w:val="0"/>
        </w:rPr>
        <w:t xml:space="preserve">f=10Hz:</w:t>
      </w:r>
      <w:r w:rsidDel="00000000" w:rsidR="00000000" w:rsidRPr="00000000">
        <w:rPr>
          <w:rtl w:val="0"/>
        </w:rPr>
      </w:r>
    </w:p>
    <w:p w:rsidR="00000000" w:rsidDel="00000000" w:rsidP="00000000" w:rsidRDefault="00000000" w:rsidRPr="00000000" w14:paraId="00000036">
      <w:pPr>
        <w:spacing w:line="240" w:lineRule="auto"/>
        <w:jc w:val="both"/>
        <w:rPr/>
      </w:pPr>
      <w:r w:rsidDel="00000000" w:rsidR="00000000" w:rsidRPr="00000000">
        <w:rPr/>
        <w:drawing>
          <wp:inline distB="114300" distT="114300" distL="114300" distR="114300">
            <wp:extent cx="4791075" cy="2647950"/>
            <wp:effectExtent b="0" l="0" r="0" t="0"/>
            <wp:docPr id="40"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7910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jc w:val="both"/>
        <w:rPr/>
      </w:pPr>
      <w:r w:rsidDel="00000000" w:rsidR="00000000" w:rsidRPr="00000000">
        <w:rPr/>
        <w:drawing>
          <wp:inline distB="114300" distT="114300" distL="114300" distR="114300">
            <wp:extent cx="6188400" cy="2755900"/>
            <wp:effectExtent b="0" l="0" r="0" t="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884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f=100Hz:</w:t>
      </w:r>
    </w:p>
    <w:p w:rsidR="00000000" w:rsidDel="00000000" w:rsidP="00000000" w:rsidRDefault="00000000" w:rsidRPr="00000000" w14:paraId="00000039">
      <w:pPr>
        <w:spacing w:line="240" w:lineRule="auto"/>
        <w:jc w:val="both"/>
        <w:rPr/>
      </w:pPr>
      <w:r w:rsidDel="00000000" w:rsidR="00000000" w:rsidRPr="00000000">
        <w:rPr/>
        <w:drawing>
          <wp:inline distB="114300" distT="114300" distL="114300" distR="114300">
            <wp:extent cx="6188400" cy="2628900"/>
            <wp:effectExtent b="0" l="0" r="0" t="0"/>
            <wp:docPr id="3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1884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f=1000Hz:</w:t>
      </w:r>
    </w:p>
    <w:p w:rsidR="00000000" w:rsidDel="00000000" w:rsidP="00000000" w:rsidRDefault="00000000" w:rsidRPr="00000000" w14:paraId="0000003B">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616200"/>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88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f=10000Hz:</w:t>
      </w:r>
    </w:p>
    <w:p w:rsidR="00000000" w:rsidDel="00000000" w:rsidP="00000000" w:rsidRDefault="00000000" w:rsidRPr="00000000" w14:paraId="0000003D">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603500"/>
            <wp:effectExtent b="0" l="0" r="0" t="0"/>
            <wp:docPr id="1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1884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f=100000Hz:</w:t>
      </w:r>
    </w:p>
    <w:p w:rsidR="00000000" w:rsidDel="00000000" w:rsidP="00000000" w:rsidRDefault="00000000" w:rsidRPr="00000000" w14:paraId="0000003F">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628900"/>
            <wp:effectExtent b="0" l="0" r="0" t="0"/>
            <wp:docPr id="3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884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f=200000Hz:</w:t>
      </w:r>
    </w:p>
    <w:p w:rsidR="00000000" w:rsidDel="00000000" w:rsidP="00000000" w:rsidRDefault="00000000" w:rsidRPr="00000000" w14:paraId="00000041">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578100"/>
            <wp:effectExtent b="0" l="0" r="0" t="0"/>
            <wp:docPr id="2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1884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3">
      <w:pPr>
        <w:spacing w:line="240" w:lineRule="auto"/>
        <w:jc w:val="both"/>
        <w:rPr/>
      </w:pPr>
      <w:r w:rsidDel="00000000" w:rsidR="00000000" w:rsidRPr="00000000">
        <w:rPr>
          <w:rtl w:val="0"/>
        </w:rPr>
        <w:t xml:space="preserve">ii) Plot the frequency response in logarithmic and dB scale as shown in the figure below. Compare the value of the gain with the obtained value in the previous table.  Report the 3-dB bandwidth form the plot.   </w:t>
      </w:r>
    </w:p>
    <w:p w:rsidR="00000000" w:rsidDel="00000000" w:rsidP="00000000" w:rsidRDefault="00000000" w:rsidRPr="00000000" w14:paraId="00000044">
      <w:pPr>
        <w:spacing w:line="240" w:lineRule="auto"/>
        <w:jc w:val="both"/>
        <w:rPr/>
      </w:pPr>
      <w:bookmarkStart w:colFirst="0" w:colLast="0" w:name="_heading=h.gjdgxs" w:id="0"/>
      <w:bookmarkEnd w:id="0"/>
      <w:r w:rsidDel="00000000" w:rsidR="00000000" w:rsidRPr="00000000">
        <w:rPr>
          <w:rtl w:val="0"/>
        </w:rPr>
        <w:t xml:space="preserve">            3-dB Bandwidth = 63.09kHz</w:t>
      </w:r>
    </w:p>
    <w:tbl>
      <w:tblPr>
        <w:tblStyle w:val="Table2"/>
        <w:tblW w:w="9111.22792052656"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1.2279205265598"/>
        <w:gridCol w:w="3330"/>
        <w:gridCol w:w="2565"/>
        <w:gridCol w:w="2205"/>
        <w:tblGridChange w:id="0">
          <w:tblGrid>
            <w:gridCol w:w="1011.2279205265598"/>
            <w:gridCol w:w="3330"/>
            <w:gridCol w:w="2565"/>
            <w:gridCol w:w="2205"/>
          </w:tblGrid>
        </w:tblGridChange>
      </w:tblGrid>
      <w:tr>
        <w:tc>
          <w:tcPr/>
          <w:p w:rsidR="00000000" w:rsidDel="00000000" w:rsidP="00000000" w:rsidRDefault="00000000" w:rsidRPr="00000000" w14:paraId="0000004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w:t>
            </w:r>
            <m:oMath>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f</m:t>
                  </m:r>
                </m:e>
              </m:d>
            </m:oMath>
            <w:r w:rsidDel="00000000" w:rsidR="00000000" w:rsidRPr="00000000">
              <w:rPr>
                <w:rFonts w:ascii="Times New Roman" w:cs="Times New Roman" w:eastAsia="Times New Roman" w:hAnsi="Times New Roman"/>
                <w:rtl w:val="0"/>
              </w:rPr>
              <w:t xml:space="preserve"> Hz</w:t>
            </w:r>
          </w:p>
        </w:tc>
        <w:tc>
          <w:tcPr/>
          <w:p w:rsidR="00000000" w:rsidDel="00000000" w:rsidP="00000000" w:rsidRDefault="00000000" w:rsidRPr="00000000" w14:paraId="0000004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Gain in dB= </w:t>
            </w:r>
            <m:oMath>
              <m:r>
                <w:rPr>
                  <w:rFonts w:ascii="Times New Roman" w:cs="Times New Roman" w:eastAsia="Times New Roman" w:hAnsi="Times New Roman"/>
                </w:rPr>
                <m:t xml:space="preserve">20 log</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Vout(f)</m:t>
                      </m:r>
                    </m:e>
                    <m:sub>
                      <m:r>
                        <w:rPr>
                          <w:rFonts w:ascii="Times New Roman" w:cs="Times New Roman" w:eastAsia="Times New Roman" w:hAnsi="Times New Roman"/>
                        </w:rPr>
                        <m:t xml:space="preserve">p-p</m:t>
                      </m:r>
                    </m:sub>
                  </m:sSub>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Vd(f)</m:t>
                      </m:r>
                    </m:e>
                    <m:sub>
                      <m:r>
                        <w:rPr>
                          <w:rFonts w:ascii="Times New Roman" w:cs="Times New Roman" w:eastAsia="Times New Roman" w:hAnsi="Times New Roman"/>
                        </w:rPr>
                        <m:t xml:space="preserve">p-p</m:t>
                      </m:r>
                    </m:sub>
                  </m:sSub>
                </m:den>
              </m:f>
            </m:oMath>
            <w:r w:rsidDel="00000000" w:rsidR="00000000" w:rsidRPr="00000000">
              <w:rPr>
                <w:rFonts w:ascii="Times New Roman" w:cs="Times New Roman" w:eastAsia="Times New Roman" w:hAnsi="Times New Roman"/>
                <w:rtl w:val="0"/>
              </w:rPr>
              <w:t xml:space="preserve">   dB</w:t>
            </w:r>
          </w:p>
        </w:tc>
        <w:tc>
          <w:tcPr/>
          <w:p w:rsidR="00000000" w:rsidDel="00000000" w:rsidP="00000000" w:rsidRDefault="00000000" w:rsidRPr="00000000" w14:paraId="0000004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Gain from Bode Plot dB</w:t>
            </w:r>
          </w:p>
        </w:tc>
        <w:tc>
          <w:tcPr/>
          <w:p w:rsidR="00000000" w:rsidDel="00000000" w:rsidP="00000000" w:rsidRDefault="00000000" w:rsidRPr="00000000" w14:paraId="0000004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in Gain</w:t>
            </w:r>
          </w:p>
        </w:tc>
      </w:tr>
      <w:tr>
        <w:tc>
          <w:tcPr/>
          <w:p w:rsidR="00000000" w:rsidDel="00000000" w:rsidP="00000000" w:rsidRDefault="00000000" w:rsidRPr="00000000" w14:paraId="0000004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04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25.4064</w:t>
            </w:r>
          </w:p>
        </w:tc>
        <w:tc>
          <w:tcPr/>
          <w:p w:rsidR="00000000" w:rsidDel="00000000" w:rsidP="00000000" w:rsidRDefault="00000000" w:rsidRPr="00000000" w14:paraId="0000004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25.4213</w:t>
            </w:r>
          </w:p>
        </w:tc>
        <w:tc>
          <w:tcPr/>
          <w:p w:rsidR="00000000" w:rsidDel="00000000" w:rsidP="00000000" w:rsidRDefault="00000000" w:rsidRPr="00000000" w14:paraId="0000004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w:t>
            </w:r>
          </w:p>
        </w:tc>
      </w:tr>
      <w:tr>
        <w:tc>
          <w:tcPr/>
          <w:p w:rsidR="00000000" w:rsidDel="00000000" w:rsidP="00000000" w:rsidRDefault="00000000" w:rsidRPr="00000000" w14:paraId="0000004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p w:rsidR="00000000" w:rsidDel="00000000" w:rsidP="00000000" w:rsidRDefault="00000000" w:rsidRPr="00000000" w14:paraId="0000004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25.4087</w:t>
            </w:r>
          </w:p>
        </w:tc>
        <w:tc>
          <w:tcPr/>
          <w:p w:rsidR="00000000" w:rsidDel="00000000" w:rsidP="00000000" w:rsidRDefault="00000000" w:rsidRPr="00000000" w14:paraId="0000004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25.4213</w:t>
            </w:r>
          </w:p>
        </w:tc>
        <w:tc>
          <w:tcPr/>
          <w:p w:rsidR="00000000" w:rsidDel="00000000" w:rsidP="00000000" w:rsidRDefault="00000000" w:rsidRPr="00000000" w14:paraId="0000005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r>
      <w:tr>
        <w:tc>
          <w:tcPr/>
          <w:p w:rsidR="00000000" w:rsidDel="00000000" w:rsidP="00000000" w:rsidRDefault="00000000" w:rsidRPr="00000000" w14:paraId="0000005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p w:rsidR="00000000" w:rsidDel="00000000" w:rsidP="00000000" w:rsidRDefault="00000000" w:rsidRPr="00000000" w14:paraId="0000005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28.4075</w:t>
            </w:r>
          </w:p>
        </w:tc>
        <w:tc>
          <w:tcPr/>
          <w:p w:rsidR="00000000" w:rsidDel="00000000" w:rsidP="00000000" w:rsidRDefault="00000000" w:rsidRPr="00000000" w14:paraId="0000005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25.4202</w:t>
            </w:r>
          </w:p>
        </w:tc>
        <w:tc>
          <w:tcPr/>
          <w:p w:rsidR="00000000" w:rsidDel="00000000" w:rsidP="00000000" w:rsidRDefault="00000000" w:rsidRPr="00000000" w14:paraId="0000005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w:t>
            </w:r>
          </w:p>
        </w:tc>
      </w:tr>
      <w:tr>
        <w:tc>
          <w:tcPr/>
          <w:p w:rsidR="00000000" w:rsidDel="00000000" w:rsidP="00000000" w:rsidRDefault="00000000" w:rsidRPr="00000000" w14:paraId="0000005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05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25.2994</w:t>
            </w:r>
          </w:p>
        </w:tc>
        <w:tc>
          <w:tcPr/>
          <w:p w:rsidR="00000000" w:rsidDel="00000000" w:rsidP="00000000" w:rsidRDefault="00000000" w:rsidRPr="00000000" w14:paraId="0000005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25.3140</w:t>
            </w:r>
          </w:p>
        </w:tc>
        <w:tc>
          <w:tcPr/>
          <w:p w:rsidR="00000000" w:rsidDel="00000000" w:rsidP="00000000" w:rsidRDefault="00000000" w:rsidRPr="00000000" w14:paraId="0000005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w:t>
            </w:r>
          </w:p>
        </w:tc>
      </w:tr>
      <w:tr>
        <w:tc>
          <w:tcPr/>
          <w:p w:rsidR="00000000" w:rsidDel="00000000" w:rsidP="00000000" w:rsidRDefault="00000000" w:rsidRPr="00000000" w14:paraId="0000005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p w:rsidR="00000000" w:rsidDel="00000000" w:rsidP="00000000" w:rsidRDefault="00000000" w:rsidRPr="00000000" w14:paraId="0000005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19.6923</w:t>
            </w:r>
          </w:p>
        </w:tc>
        <w:tc>
          <w:tcPr/>
          <w:p w:rsidR="00000000" w:rsidDel="00000000" w:rsidP="00000000" w:rsidRDefault="00000000" w:rsidRPr="00000000" w14:paraId="0000005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19.7905</w:t>
            </w:r>
          </w:p>
        </w:tc>
        <w:tc>
          <w:tcPr/>
          <w:p w:rsidR="00000000" w:rsidDel="00000000" w:rsidP="00000000" w:rsidRDefault="00000000" w:rsidRPr="00000000" w14:paraId="0000005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w:t>
            </w:r>
          </w:p>
        </w:tc>
      </w:tr>
      <w:tr>
        <w:tc>
          <w:tcPr/>
          <w:p w:rsidR="00000000" w:rsidDel="00000000" w:rsidP="00000000" w:rsidRDefault="00000000" w:rsidRPr="00000000" w14:paraId="0000005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w:t>
            </w:r>
          </w:p>
        </w:tc>
        <w:tc>
          <w:tcPr/>
          <w:p w:rsidR="00000000" w:rsidDel="00000000" w:rsidP="00000000" w:rsidRDefault="00000000" w:rsidRPr="00000000" w14:paraId="0000005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14.0002</w:t>
            </w:r>
          </w:p>
        </w:tc>
        <w:tc>
          <w:tcPr/>
          <w:p w:rsidR="00000000" w:rsidDel="00000000" w:rsidP="00000000" w:rsidRDefault="00000000" w:rsidRPr="00000000" w14:paraId="0000005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14.1187</w:t>
            </w:r>
          </w:p>
        </w:tc>
        <w:tc>
          <w:tcPr/>
          <w:p w:rsidR="00000000" w:rsidDel="00000000" w:rsidP="00000000" w:rsidRDefault="00000000" w:rsidRPr="00000000" w14:paraId="0000006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w:t>
            </w:r>
          </w:p>
        </w:tc>
      </w:tr>
    </w:tbl>
    <w:p w:rsidR="00000000" w:rsidDel="00000000" w:rsidP="00000000" w:rsidRDefault="00000000" w:rsidRPr="00000000" w14:paraId="00000061">
      <w:pPr>
        <w:spacing w:after="0" w:line="240" w:lineRule="auto"/>
        <w:jc w:val="both"/>
        <w:rPr/>
      </w:pPr>
      <w:bookmarkStart w:colFirst="0" w:colLast="0" w:name="_heading=h.pfvgrmg59j5o" w:id="1"/>
      <w:bookmarkEnd w:id="1"/>
      <w:r w:rsidDel="00000000" w:rsidR="00000000" w:rsidRPr="00000000">
        <w:rPr>
          <w:rtl w:val="0"/>
        </w:rPr>
      </w:r>
    </w:p>
    <w:p w:rsidR="00000000" w:rsidDel="00000000" w:rsidP="00000000" w:rsidRDefault="00000000" w:rsidRPr="00000000" w14:paraId="00000062">
      <w:pPr>
        <w:spacing w:after="0" w:line="240" w:lineRule="auto"/>
        <w:jc w:val="both"/>
        <w:rPr/>
      </w:pPr>
      <w:r w:rsidDel="00000000" w:rsidR="00000000" w:rsidRPr="00000000">
        <w:rPr/>
        <w:drawing>
          <wp:inline distB="114300" distT="114300" distL="114300" distR="114300">
            <wp:extent cx="5262563" cy="2912613"/>
            <wp:effectExtent b="0" l="0" r="0" t="0"/>
            <wp:docPr id="3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262563" cy="29126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40" w:lineRule="auto"/>
        <w:jc w:val="both"/>
        <w:rPr/>
      </w:pPr>
      <w:r w:rsidDel="00000000" w:rsidR="00000000" w:rsidRPr="00000000">
        <w:rPr/>
        <w:drawing>
          <wp:inline distB="114300" distT="114300" distL="114300" distR="114300">
            <wp:extent cx="5481638" cy="2454087"/>
            <wp:effectExtent b="0" l="0" r="0" t="0"/>
            <wp:docPr id="2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81638" cy="245408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Apply a 10 V p-p sinusoidal signal Vi as a </w:t>
      </w:r>
      <w:r w:rsidDel="00000000" w:rsidR="00000000" w:rsidRPr="00000000">
        <w:rPr>
          <w:rtl w:val="0"/>
        </w:rPr>
        <w:t xml:space="preserve">common-mode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input. Plot the transient waveforms of V</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different frequencies of the signal Vi from 10 Hz to 100 Hz in the steps of 10 Hz. Attach the screen-shot as shown in the figure below. Compute the CMRR in dB and comment on the results. </w:t>
      </w:r>
    </w:p>
    <w:p w:rsidR="00000000" w:rsidDel="00000000" w:rsidP="00000000" w:rsidRDefault="00000000" w:rsidRPr="00000000" w14:paraId="00000065">
      <w:pPr>
        <w:spacing w:line="240" w:lineRule="auto"/>
        <w:jc w:val="both"/>
        <w:rPr>
          <w:rFonts w:ascii="Times New Roman" w:cs="Times New Roman" w:eastAsia="Times New Roman" w:hAnsi="Times New Roman"/>
          <w:i w:val="1"/>
          <w:u w:val="single"/>
        </w:rPr>
      </w:pPr>
      <w:r w:rsidDel="00000000" w:rsidR="00000000" w:rsidRPr="00000000">
        <w:rPr>
          <w:rtl w:val="0"/>
        </w:rPr>
      </w:r>
    </w:p>
    <w:tbl>
      <w:tblPr>
        <w:tblStyle w:val="Table3"/>
        <w:tblW w:w="91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2145"/>
        <w:gridCol w:w="2595"/>
        <w:gridCol w:w="3165"/>
        <w:tblGridChange w:id="0">
          <w:tblGrid>
            <w:gridCol w:w="1200"/>
            <w:gridCol w:w="2145"/>
            <w:gridCol w:w="2595"/>
            <w:gridCol w:w="3165"/>
          </w:tblGrid>
        </w:tblGridChange>
      </w:tblGrid>
      <w:tr>
        <w:tc>
          <w:tcPr/>
          <w:p w:rsidR="00000000" w:rsidDel="00000000" w:rsidP="00000000" w:rsidRDefault="00000000" w:rsidRPr="00000000" w14:paraId="0000006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w:t>
            </w:r>
            <m:oMath>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f</m:t>
                  </m:r>
                </m:e>
              </m:d>
            </m:oMath>
            <w:r w:rsidDel="00000000" w:rsidR="00000000" w:rsidRPr="00000000">
              <w:rPr>
                <w:rFonts w:ascii="Times New Roman" w:cs="Times New Roman" w:eastAsia="Times New Roman" w:hAnsi="Times New Roman"/>
                <w:rtl w:val="0"/>
              </w:rPr>
              <w:t xml:space="preserve"> Hz</w:t>
            </w:r>
          </w:p>
        </w:tc>
        <w:tc>
          <w:tcPr/>
          <w:p w:rsidR="00000000" w:rsidDel="00000000" w:rsidP="00000000" w:rsidRDefault="00000000" w:rsidRPr="00000000" w14:paraId="0000006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Differential Gain A</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(absolute)</w:t>
            </w:r>
          </w:p>
        </w:tc>
        <w:tc>
          <w:tcPr/>
          <w:p w:rsidR="00000000" w:rsidDel="00000000" w:rsidP="00000000" w:rsidRDefault="00000000" w:rsidRPr="00000000" w14:paraId="0000006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Mode Gain A</w:t>
            </w:r>
            <w:r w:rsidDel="00000000" w:rsidR="00000000" w:rsidRPr="00000000">
              <w:rPr>
                <w:rFonts w:ascii="Times New Roman" w:cs="Times New Roman" w:eastAsia="Times New Roman" w:hAnsi="Times New Roman"/>
                <w:vertAlign w:val="subscript"/>
                <w:rtl w:val="0"/>
              </w:rPr>
              <w:t xml:space="preserve">cm </w:t>
            </w:r>
            <w:r w:rsidDel="00000000" w:rsidR="00000000" w:rsidRPr="00000000">
              <w:rPr>
                <w:rFonts w:ascii="Times New Roman" w:cs="Times New Roman" w:eastAsia="Times New Roman" w:hAnsi="Times New Roman"/>
                <w:rtl w:val="0"/>
              </w:rPr>
              <w:t xml:space="preserve">(absolute)</w:t>
            </w:r>
          </w:p>
        </w:tc>
        <w:tc>
          <w:tcPr/>
          <w:p w:rsidR="00000000" w:rsidDel="00000000" w:rsidP="00000000" w:rsidRDefault="00000000" w:rsidRPr="00000000" w14:paraId="0000006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CMRR = </w:t>
            </w:r>
            <m:oMath>
              <m:r>
                <w:rPr>
                  <w:rFonts w:ascii="Times New Roman" w:cs="Times New Roman" w:eastAsia="Times New Roman" w:hAnsi="Times New Roman"/>
                </w:rPr>
                <m:t xml:space="preserve">2O log</m:t>
              </m:r>
              <m:f>
                <m:fPr>
                  <m:ctrlPr>
                    <w:rPr>
                      <w:rFonts w:ascii="Times New Roman" w:cs="Times New Roman" w:eastAsia="Times New Roman" w:hAnsi="Times New Roman"/>
                    </w:rPr>
                  </m:ctrlPr>
                </m:fPr>
                <m:num>
                  <m:sSub>
                    <m:sSubPr>
                      <m:ctrlPr>
                        <w:rPr>
                          <w:rFonts w:ascii="Times New Roman" w:cs="Times New Roman" w:eastAsia="Times New Roman" w:hAnsi="Times New Roman"/>
                          <w:vertAlign w:val="subscript"/>
                        </w:rPr>
                      </m:ctrlPr>
                    </m:sSubPr>
                    <m:e>
                      <m:r>
                        <w:rPr>
                          <w:rFonts w:ascii="Times New Roman" w:cs="Times New Roman" w:eastAsia="Times New Roman" w:hAnsi="Times New Roman"/>
                          <w:vertAlign w:val="subscript"/>
                        </w:rPr>
                        <m:t xml:space="preserve">A</m:t>
                      </m:r>
                    </m:e>
                    <m:sub>
                      <m:r>
                        <w:rPr>
                          <w:rFonts w:ascii="Times New Roman" w:cs="Times New Roman" w:eastAsia="Times New Roman" w:hAnsi="Times New Roman"/>
                          <w:vertAlign w:val="subscript"/>
                        </w:rPr>
                        <m:t xml:space="preserve">d</m:t>
                      </m:r>
                    </m:sub>
                  </m:sSub>
                </m:num>
                <m:den>
                  <m:d>
                    <m:dPr>
                      <m:begChr m:val="|"/>
                      <m:endChr m:val="|"/>
                      <m:ctrlPr>
                        <w:rPr>
                          <w:rFonts w:ascii="Times New Roman" w:cs="Times New Roman" w:eastAsia="Times New Roman" w:hAnsi="Times New Roman"/>
                          <w:vertAlign w:val="subscript"/>
                        </w:rPr>
                      </m:ctrlPr>
                    </m:d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cm</m:t>
                          </m:r>
                        </m:sub>
                      </m:sSub>
                    </m:e>
                  </m:d>
                </m:den>
              </m:f>
            </m:oMath>
            <w:r w:rsidDel="00000000" w:rsidR="00000000" w:rsidRPr="00000000">
              <w:rPr>
                <w:rFonts w:ascii="Times New Roman" w:cs="Times New Roman" w:eastAsia="Times New Roman" w:hAnsi="Times New Roman"/>
                <w:rtl w:val="0"/>
              </w:rPr>
              <w:t xml:space="preserve">   dB</w:t>
            </w:r>
          </w:p>
        </w:tc>
      </w:tr>
      <w:tr>
        <w:tc>
          <w:tcPr/>
          <w:p w:rsidR="00000000" w:rsidDel="00000000" w:rsidP="00000000" w:rsidRDefault="00000000" w:rsidRPr="00000000" w14:paraId="0000006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06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18.666</w:t>
            </w:r>
          </w:p>
        </w:tc>
        <w:tc>
          <w:tcPr/>
          <w:p w:rsidR="00000000" w:rsidDel="00000000" w:rsidP="00000000" w:rsidRDefault="00000000" w:rsidRPr="00000000" w14:paraId="0000006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10.738μ</w:t>
            </w:r>
          </w:p>
        </w:tc>
        <w:tc>
          <w:tcPr/>
          <w:p w:rsidR="00000000" w:rsidDel="00000000" w:rsidP="00000000" w:rsidRDefault="00000000" w:rsidRPr="00000000" w14:paraId="0000006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124.802</w:t>
            </w:r>
          </w:p>
        </w:tc>
      </w:tr>
      <w:tr>
        <w:tc>
          <w:tcPr/>
          <w:p w:rsidR="00000000" w:rsidDel="00000000" w:rsidP="00000000" w:rsidRDefault="00000000" w:rsidRPr="00000000" w14:paraId="0000006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p w:rsidR="00000000" w:rsidDel="00000000" w:rsidP="00000000" w:rsidRDefault="00000000" w:rsidRPr="00000000" w14:paraId="0000006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18.666</w:t>
            </w:r>
          </w:p>
        </w:tc>
        <w:tc>
          <w:tcPr/>
          <w:p w:rsidR="00000000" w:rsidDel="00000000" w:rsidP="00000000" w:rsidRDefault="00000000" w:rsidRPr="00000000" w14:paraId="0000007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10.827μ</w:t>
            </w:r>
          </w:p>
        </w:tc>
        <w:tc>
          <w:tcPr/>
          <w:p w:rsidR="00000000" w:rsidDel="00000000" w:rsidP="00000000" w:rsidRDefault="00000000" w:rsidRPr="00000000" w14:paraId="0000007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124.731</w:t>
            </w:r>
          </w:p>
        </w:tc>
      </w:tr>
      <w:tr>
        <w:tc>
          <w:tcPr/>
          <w:p w:rsidR="00000000" w:rsidDel="00000000" w:rsidP="00000000" w:rsidRDefault="00000000" w:rsidRPr="00000000" w14:paraId="0000007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p w:rsidR="00000000" w:rsidDel="00000000" w:rsidP="00000000" w:rsidRDefault="00000000" w:rsidRPr="00000000" w14:paraId="0000007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18.666</w:t>
            </w:r>
          </w:p>
        </w:tc>
        <w:tc>
          <w:tcPr/>
          <w:p w:rsidR="00000000" w:rsidDel="00000000" w:rsidP="00000000" w:rsidRDefault="00000000" w:rsidRPr="00000000" w14:paraId="0000007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10.940μ</w:t>
            </w:r>
          </w:p>
        </w:tc>
        <w:tc>
          <w:tcPr/>
          <w:p w:rsidR="00000000" w:rsidDel="00000000" w:rsidP="00000000" w:rsidRDefault="00000000" w:rsidRPr="00000000" w14:paraId="0000007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124.641</w:t>
            </w:r>
          </w:p>
        </w:tc>
      </w:tr>
      <w:tr>
        <w:trPr>
          <w:trHeight w:val="253.5546875" w:hRule="atLeast"/>
        </w:trPr>
        <w:tc>
          <w:tcPr/>
          <w:p w:rsidR="00000000" w:rsidDel="00000000" w:rsidP="00000000" w:rsidRDefault="00000000" w:rsidRPr="00000000" w14:paraId="0000007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p w:rsidR="00000000" w:rsidDel="00000000" w:rsidP="00000000" w:rsidRDefault="00000000" w:rsidRPr="00000000" w14:paraId="0000007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18.666</w:t>
            </w:r>
          </w:p>
        </w:tc>
        <w:tc>
          <w:tcPr/>
          <w:p w:rsidR="00000000" w:rsidDel="00000000" w:rsidP="00000000" w:rsidRDefault="00000000" w:rsidRPr="00000000" w14:paraId="0000007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11.103μ</w:t>
            </w:r>
          </w:p>
        </w:tc>
        <w:tc>
          <w:tcPr/>
          <w:p w:rsidR="00000000" w:rsidDel="00000000" w:rsidP="00000000" w:rsidRDefault="00000000" w:rsidRPr="00000000" w14:paraId="0000007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124.512</w:t>
            </w:r>
          </w:p>
        </w:tc>
      </w:tr>
      <w:tr>
        <w:tc>
          <w:tcPr/>
          <w:p w:rsidR="00000000" w:rsidDel="00000000" w:rsidP="00000000" w:rsidRDefault="00000000" w:rsidRPr="00000000" w14:paraId="0000007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p w:rsidR="00000000" w:rsidDel="00000000" w:rsidP="00000000" w:rsidRDefault="00000000" w:rsidRPr="00000000" w14:paraId="0000007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18.666</w:t>
            </w:r>
          </w:p>
        </w:tc>
        <w:tc>
          <w:tcPr/>
          <w:p w:rsidR="00000000" w:rsidDel="00000000" w:rsidP="00000000" w:rsidRDefault="00000000" w:rsidRPr="00000000" w14:paraId="0000007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11.238μ</w:t>
            </w:r>
          </w:p>
        </w:tc>
        <w:tc>
          <w:tcPr/>
          <w:p w:rsidR="00000000" w:rsidDel="00000000" w:rsidP="00000000" w:rsidRDefault="00000000" w:rsidRPr="00000000" w14:paraId="0000007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124.407</w:t>
            </w:r>
          </w:p>
        </w:tc>
      </w:tr>
      <w:tr>
        <w:tc>
          <w:tcPr/>
          <w:p w:rsidR="00000000" w:rsidDel="00000000" w:rsidP="00000000" w:rsidRDefault="00000000" w:rsidRPr="00000000" w14:paraId="0000007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p w:rsidR="00000000" w:rsidDel="00000000" w:rsidP="00000000" w:rsidRDefault="00000000" w:rsidRPr="00000000" w14:paraId="0000007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18.666</w:t>
            </w:r>
          </w:p>
        </w:tc>
        <w:tc>
          <w:tcPr/>
          <w:p w:rsidR="00000000" w:rsidDel="00000000" w:rsidP="00000000" w:rsidRDefault="00000000" w:rsidRPr="00000000" w14:paraId="0000008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11.551μ</w:t>
            </w:r>
          </w:p>
        </w:tc>
        <w:tc>
          <w:tcPr/>
          <w:p w:rsidR="00000000" w:rsidDel="00000000" w:rsidP="00000000" w:rsidRDefault="00000000" w:rsidRPr="00000000" w14:paraId="0000008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124.169</w:t>
            </w:r>
          </w:p>
        </w:tc>
      </w:tr>
      <w:tr>
        <w:tc>
          <w:tcPr/>
          <w:p w:rsidR="00000000" w:rsidDel="00000000" w:rsidP="00000000" w:rsidRDefault="00000000" w:rsidRPr="00000000" w14:paraId="0000008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p w:rsidR="00000000" w:rsidDel="00000000" w:rsidP="00000000" w:rsidRDefault="00000000" w:rsidRPr="00000000" w14:paraId="0000008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18.666</w:t>
            </w:r>
          </w:p>
        </w:tc>
        <w:tc>
          <w:tcPr/>
          <w:p w:rsidR="00000000" w:rsidDel="00000000" w:rsidP="00000000" w:rsidRDefault="00000000" w:rsidRPr="00000000" w14:paraId="0000008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11.846μ</w:t>
            </w:r>
          </w:p>
        </w:tc>
        <w:tc>
          <w:tcPr/>
          <w:p w:rsidR="00000000" w:rsidDel="00000000" w:rsidP="00000000" w:rsidRDefault="00000000" w:rsidRPr="00000000" w14:paraId="0000008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123.950</w:t>
            </w:r>
          </w:p>
        </w:tc>
      </w:tr>
      <w:tr>
        <w:trPr>
          <w:trHeight w:val="238.5546875" w:hRule="atLeast"/>
        </w:trPr>
        <w:tc>
          <w:tcPr/>
          <w:p w:rsidR="00000000" w:rsidDel="00000000" w:rsidP="00000000" w:rsidRDefault="00000000" w:rsidRPr="00000000" w14:paraId="0000008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p w:rsidR="00000000" w:rsidDel="00000000" w:rsidP="00000000" w:rsidRDefault="00000000" w:rsidRPr="00000000" w14:paraId="0000008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18.666</w:t>
            </w:r>
          </w:p>
        </w:tc>
        <w:tc>
          <w:tcPr/>
          <w:p w:rsidR="00000000" w:rsidDel="00000000" w:rsidP="00000000" w:rsidRDefault="00000000" w:rsidRPr="00000000" w14:paraId="0000008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12.118μ</w:t>
            </w:r>
          </w:p>
        </w:tc>
        <w:tc>
          <w:tcPr/>
          <w:p w:rsidR="00000000" w:rsidDel="00000000" w:rsidP="00000000" w:rsidRDefault="00000000" w:rsidRPr="00000000" w14:paraId="0000008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123.752</w:t>
            </w:r>
          </w:p>
        </w:tc>
      </w:tr>
      <w:tr>
        <w:tc>
          <w:tcPr/>
          <w:p w:rsidR="00000000" w:rsidDel="00000000" w:rsidP="00000000" w:rsidRDefault="00000000" w:rsidRPr="00000000" w14:paraId="0000008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p w:rsidR="00000000" w:rsidDel="00000000" w:rsidP="00000000" w:rsidRDefault="00000000" w:rsidRPr="00000000" w14:paraId="0000008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18.666</w:t>
            </w:r>
          </w:p>
        </w:tc>
        <w:tc>
          <w:tcPr/>
          <w:p w:rsidR="00000000" w:rsidDel="00000000" w:rsidP="00000000" w:rsidRDefault="00000000" w:rsidRPr="00000000" w14:paraId="0000008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12.517μ</w:t>
            </w:r>
          </w:p>
        </w:tc>
        <w:tc>
          <w:tcPr/>
          <w:p w:rsidR="00000000" w:rsidDel="00000000" w:rsidP="00000000" w:rsidRDefault="00000000" w:rsidRPr="00000000" w14:paraId="0000008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123.471</w:t>
            </w:r>
          </w:p>
        </w:tc>
      </w:tr>
      <w:tr>
        <w:tc>
          <w:tcPr/>
          <w:p w:rsidR="00000000" w:rsidDel="00000000" w:rsidP="00000000" w:rsidRDefault="00000000" w:rsidRPr="00000000" w14:paraId="0000008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p w:rsidR="00000000" w:rsidDel="00000000" w:rsidP="00000000" w:rsidRDefault="00000000" w:rsidRPr="00000000" w14:paraId="0000008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18.666</w:t>
            </w:r>
          </w:p>
        </w:tc>
        <w:tc>
          <w:tcPr/>
          <w:p w:rsidR="00000000" w:rsidDel="00000000" w:rsidP="00000000" w:rsidRDefault="00000000" w:rsidRPr="00000000" w14:paraId="0000009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12.906μ</w:t>
            </w:r>
          </w:p>
        </w:tc>
        <w:tc>
          <w:tcPr/>
          <w:p w:rsidR="00000000" w:rsidDel="00000000" w:rsidP="00000000" w:rsidRDefault="00000000" w:rsidRPr="00000000" w14:paraId="0000009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123.205</w:t>
            </w:r>
          </w:p>
        </w:tc>
      </w:tr>
    </w:tbl>
    <w:p w:rsidR="00000000" w:rsidDel="00000000" w:rsidP="00000000" w:rsidRDefault="00000000" w:rsidRPr="00000000" w14:paraId="0000009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u w:val="single"/>
          <w:rtl w:val="0"/>
        </w:rPr>
        <w:t xml:space="preserve">f=10Hz:</w:t>
      </w:r>
      <w:r w:rsidDel="00000000" w:rsidR="00000000" w:rsidRPr="00000000">
        <w:rPr>
          <w:rtl w:val="0"/>
        </w:rPr>
      </w:r>
    </w:p>
    <w:p w:rsidR="00000000" w:rsidDel="00000000" w:rsidP="00000000" w:rsidRDefault="00000000" w:rsidRPr="00000000" w14:paraId="00000094">
      <w:pPr>
        <w:spacing w:line="240" w:lineRule="auto"/>
        <w:jc w:val="both"/>
        <w:rPr/>
      </w:pPr>
      <w:r w:rsidDel="00000000" w:rsidR="00000000" w:rsidRPr="00000000">
        <w:rPr/>
        <w:drawing>
          <wp:inline distB="114300" distT="114300" distL="114300" distR="114300">
            <wp:extent cx="6188400" cy="3746500"/>
            <wp:effectExtent b="0" l="0" r="0" t="0"/>
            <wp:docPr id="2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188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jc w:val="both"/>
        <w:rPr/>
      </w:pPr>
      <w:r w:rsidDel="00000000" w:rsidR="00000000" w:rsidRPr="00000000">
        <w:rPr/>
        <w:drawing>
          <wp:inline distB="114300" distT="114300" distL="114300" distR="114300">
            <wp:extent cx="6188400" cy="2755900"/>
            <wp:effectExtent b="0" l="0" r="0" t="0"/>
            <wp:docPr id="2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1884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f=20Hz:</w:t>
      </w:r>
    </w:p>
    <w:p w:rsidR="00000000" w:rsidDel="00000000" w:rsidP="00000000" w:rsidRDefault="00000000" w:rsidRPr="00000000" w14:paraId="00000097">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616200"/>
            <wp:effectExtent b="0" l="0" r="0" t="0"/>
            <wp:docPr id="2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188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f=30Hz:</w:t>
      </w:r>
    </w:p>
    <w:p w:rsidR="00000000" w:rsidDel="00000000" w:rsidP="00000000" w:rsidRDefault="00000000" w:rsidRPr="00000000" w14:paraId="00000099">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616200"/>
            <wp:effectExtent b="0" l="0" r="0" t="0"/>
            <wp:docPr id="3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188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f=40Hz:</w:t>
      </w:r>
    </w:p>
    <w:p w:rsidR="00000000" w:rsidDel="00000000" w:rsidP="00000000" w:rsidRDefault="00000000" w:rsidRPr="00000000" w14:paraId="0000009B">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603500"/>
            <wp:effectExtent b="0" l="0" r="0" t="0"/>
            <wp:docPr id="2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1884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f=50Hz:</w:t>
      </w:r>
    </w:p>
    <w:p w:rsidR="00000000" w:rsidDel="00000000" w:rsidP="00000000" w:rsidRDefault="00000000" w:rsidRPr="00000000" w14:paraId="0000009D">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616200"/>
            <wp:effectExtent b="0" l="0" r="0" t="0"/>
            <wp:docPr id="3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188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f=60Hz:</w:t>
      </w:r>
    </w:p>
    <w:p w:rsidR="00000000" w:rsidDel="00000000" w:rsidP="00000000" w:rsidRDefault="00000000" w:rsidRPr="00000000" w14:paraId="0000009F">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616200"/>
            <wp:effectExtent b="0" l="0" r="0" t="0"/>
            <wp:docPr id="3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6188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f=70Hz:</w:t>
      </w:r>
    </w:p>
    <w:p w:rsidR="00000000" w:rsidDel="00000000" w:rsidP="00000000" w:rsidRDefault="00000000" w:rsidRPr="00000000" w14:paraId="000000A1">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603500"/>
            <wp:effectExtent b="0" l="0" r="0" t="0"/>
            <wp:docPr id="3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61884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f=80Hz:</w:t>
      </w:r>
    </w:p>
    <w:p w:rsidR="00000000" w:rsidDel="00000000" w:rsidP="00000000" w:rsidRDefault="00000000" w:rsidRPr="00000000" w14:paraId="000000A3">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616200"/>
            <wp:effectExtent b="0" l="0" r="0" t="0"/>
            <wp:docPr id="2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6188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f=90Hz:</w:t>
      </w:r>
    </w:p>
    <w:p w:rsidR="00000000" w:rsidDel="00000000" w:rsidP="00000000" w:rsidRDefault="00000000" w:rsidRPr="00000000" w14:paraId="000000A5">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616200"/>
            <wp:effectExtent b="0" l="0" r="0" t="0"/>
            <wp:docPr id="2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188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f=100Hz:</w:t>
      </w:r>
    </w:p>
    <w:p w:rsidR="00000000" w:rsidDel="00000000" w:rsidP="00000000" w:rsidRDefault="00000000" w:rsidRPr="00000000" w14:paraId="000000A7">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88400" cy="2603500"/>
            <wp:effectExtent b="0" l="0" r="0" t="0"/>
            <wp:docPr id="3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61884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 CMRR stands for Common Mode Rejection Ratio. It is a measure of how well the two halves of the input differential amplifier stage are matched. It is the ratio od Ad and Acm, that is differential and common-mode gain respectively. Ideally, CMRR is infinite. A typical value for CMRR would be 100 dB. Here, the CMRR is observed to be 124 dB. It is observed that the CMRR value decreases for an increase in frequency.</w:t>
      </w:r>
    </w:p>
    <w:p w:rsidR="00000000" w:rsidDel="00000000" w:rsidP="00000000" w:rsidRDefault="00000000" w:rsidRPr="00000000" w14:paraId="000000A9">
      <w:pPr>
        <w:jc w:val="both"/>
        <w:rPr/>
      </w:pPr>
      <w:r w:rsidDel="00000000" w:rsidR="00000000" w:rsidRPr="00000000">
        <w:rPr>
          <w:rFonts w:ascii="Times New Roman" w:cs="Times New Roman" w:eastAsia="Times New Roman" w:hAnsi="Times New Roman"/>
          <w:rtl w:val="0"/>
        </w:rPr>
        <w:t xml:space="preserve">Due to internal capacitors and resistors and the slew rate of the opamp, there is a distortion in the initialization of the Vout graph because of the high value of voltage increase in a short period of time.</w:t>
      </w:r>
      <w:r w:rsidDel="00000000" w:rsidR="00000000" w:rsidRPr="00000000">
        <w:rPr>
          <w:rtl w:val="0"/>
        </w:rPr>
      </w:r>
    </w:p>
    <w:p w:rsidR="00000000" w:rsidDel="00000000" w:rsidP="00000000" w:rsidRDefault="00000000" w:rsidRPr="00000000" w14:paraId="000000AA">
      <w:pPr>
        <w:spacing w:line="240" w:lineRule="auto"/>
        <w:ind w:left="360" w:firstLine="0"/>
        <w:rPr/>
      </w:pPr>
      <w:r w:rsidDel="00000000" w:rsidR="00000000" w:rsidRPr="00000000">
        <w:rPr>
          <w:rtl w:val="0"/>
        </w:rPr>
      </w:r>
    </w:p>
    <w:sectPr>
      <w:pgSz w:h="16838" w:w="11906" w:orient="portrait"/>
      <w:pgMar w:bottom="1440" w:top="1440" w:left="1080" w:right="108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4"/>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54926"/>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3115B"/>
    <w:pPr>
      <w:ind w:left="720"/>
      <w:contextualSpacing w:val="1"/>
    </w:pPr>
  </w:style>
  <w:style w:type="character" w:styleId="Hyperlink">
    <w:name w:val="Hyperlink"/>
    <w:basedOn w:val="DefaultParagraphFont"/>
    <w:uiPriority w:val="99"/>
    <w:unhideWhenUsed w:val="1"/>
    <w:rsid w:val="00F3115B"/>
    <w:rPr>
      <w:color w:val="0563c1" w:themeColor="hyperlink"/>
      <w:u w:val="single"/>
    </w:rPr>
  </w:style>
  <w:style w:type="paragraph" w:styleId="BalloonText">
    <w:name w:val="Balloon Text"/>
    <w:basedOn w:val="Normal"/>
    <w:link w:val="BalloonTextChar"/>
    <w:uiPriority w:val="99"/>
    <w:semiHidden w:val="1"/>
    <w:unhideWhenUsed w:val="1"/>
    <w:rsid w:val="008A2CD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A2CD2"/>
    <w:rPr>
      <w:rFonts w:ascii="Tahoma" w:cs="Tahoma" w:hAnsi="Tahoma"/>
      <w:sz w:val="16"/>
      <w:szCs w:val="16"/>
    </w:rPr>
  </w:style>
  <w:style w:type="character" w:styleId="PlaceholderText">
    <w:name w:val="Placeholder Text"/>
    <w:basedOn w:val="DefaultParagraphFont"/>
    <w:uiPriority w:val="99"/>
    <w:semiHidden w:val="1"/>
    <w:rsid w:val="00651627"/>
    <w:rPr>
      <w:color w:val="808080"/>
    </w:rPr>
  </w:style>
  <w:style w:type="paragraph" w:styleId="Header">
    <w:name w:val="header"/>
    <w:basedOn w:val="Normal"/>
    <w:link w:val="HeaderChar"/>
    <w:uiPriority w:val="99"/>
    <w:unhideWhenUsed w:val="1"/>
    <w:rsid w:val="00F16A8A"/>
    <w:pPr>
      <w:tabs>
        <w:tab w:val="center" w:pos="4680"/>
        <w:tab w:val="right" w:pos="9360"/>
      </w:tabs>
      <w:spacing w:after="0" w:line="240" w:lineRule="auto"/>
    </w:pPr>
  </w:style>
  <w:style w:type="character" w:styleId="HeaderChar" w:customStyle="1">
    <w:name w:val="Header Char"/>
    <w:basedOn w:val="DefaultParagraphFont"/>
    <w:link w:val="Header"/>
    <w:uiPriority w:val="99"/>
    <w:rsid w:val="00F16A8A"/>
  </w:style>
  <w:style w:type="paragraph" w:styleId="Footer">
    <w:name w:val="footer"/>
    <w:basedOn w:val="Normal"/>
    <w:link w:val="FooterChar"/>
    <w:uiPriority w:val="99"/>
    <w:unhideWhenUsed w:val="1"/>
    <w:rsid w:val="00F16A8A"/>
    <w:pPr>
      <w:tabs>
        <w:tab w:val="center" w:pos="4680"/>
        <w:tab w:val="right" w:pos="9360"/>
      </w:tabs>
      <w:spacing w:after="0" w:line="240" w:lineRule="auto"/>
    </w:pPr>
  </w:style>
  <w:style w:type="character" w:styleId="FooterChar" w:customStyle="1">
    <w:name w:val="Footer Char"/>
    <w:basedOn w:val="DefaultParagraphFont"/>
    <w:link w:val="Footer"/>
    <w:uiPriority w:val="99"/>
    <w:rsid w:val="00F16A8A"/>
  </w:style>
  <w:style w:type="table" w:styleId="TableGrid">
    <w:name w:val="Table Grid"/>
    <w:basedOn w:val="TableNormal"/>
    <w:uiPriority w:val="39"/>
    <w:rsid w:val="0098146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23.png"/><Relationship Id="rId24" Type="http://schemas.openxmlformats.org/officeDocument/2006/relationships/image" Target="media/image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27.jpg"/><Relationship Id="rId8" Type="http://schemas.openxmlformats.org/officeDocument/2006/relationships/image" Target="media/image6.png"/><Relationship Id="rId31" Type="http://schemas.openxmlformats.org/officeDocument/2006/relationships/image" Target="media/image14.png"/><Relationship Id="rId30" Type="http://schemas.openxmlformats.org/officeDocument/2006/relationships/image" Target="media/image20.png"/><Relationship Id="rId11" Type="http://schemas.openxmlformats.org/officeDocument/2006/relationships/image" Target="media/image25.png"/><Relationship Id="rId33" Type="http://schemas.openxmlformats.org/officeDocument/2006/relationships/image" Target="media/image21.png"/><Relationship Id="rId10" Type="http://schemas.openxmlformats.org/officeDocument/2006/relationships/image" Target="media/image7.png"/><Relationship Id="rId32"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26.png"/><Relationship Id="rId15" Type="http://schemas.openxmlformats.org/officeDocument/2006/relationships/image" Target="media/image4.png"/><Relationship Id="rId14" Type="http://schemas.openxmlformats.org/officeDocument/2006/relationships/image" Target="media/image24.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s+maEry7mHbjPc6qclIfSE4sMQ==">AMUW2mVs6UX+d94kay0j8IRzrWSpwIKACVyPM3skLSkqOhAhkgfzjoRlVTQo/YXK4+XAxb0IYlIUV4yGJAC9yKhYybT9KQnE6NqbLzgna49xLydETzrHNVkQztbcU3yUnYtTsr3iAVNRMQJRfFCpYnwjdFvc9lWeig==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2021-03-10T04:13:00Z</dcterms:created>
  <dc:creator>Ashis Maity</dc:creator>
</cp:coreProperties>
</file>