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12121"/>
          <w:sz w:val="24"/>
          <w:szCs w:val="24"/>
          <w:highlight w:val="white"/>
        </w:rPr>
      </w:pPr>
      <w:r w:rsidDel="00000000" w:rsidR="00000000" w:rsidRPr="00000000">
        <w:rPr>
          <w:rtl w:val="0"/>
        </w:rPr>
        <w:t xml:space="preserve">Q. </w:t>
      </w:r>
      <w:r w:rsidDel="00000000" w:rsidR="00000000" w:rsidRPr="00000000">
        <w:rPr>
          <w:rFonts w:ascii="Roboto" w:cs="Roboto" w:eastAsia="Roboto" w:hAnsi="Roboto"/>
          <w:color w:val="212121"/>
          <w:sz w:val="24"/>
          <w:szCs w:val="24"/>
          <w:highlight w:val="white"/>
          <w:rtl w:val="0"/>
        </w:rPr>
        <w:t xml:space="preserve">Try out different kinds of SVM Kernel Functions on non-linearly separable datasets. You may create your own datasets that are non-linearly separable, i.e., can be separated by a non-linear structure, and see which all Kernels can be suitable to classify them.</w:t>
      </w:r>
    </w:p>
    <w:p w:rsidR="00000000" w:rsidDel="00000000" w:rsidP="00000000" w:rsidRDefault="00000000" w:rsidRPr="00000000" w14:paraId="00000002">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______________________________________________________________________________________</w:t>
      </w:r>
    </w:p>
    <w:p w:rsidR="00000000" w:rsidDel="00000000" w:rsidP="00000000" w:rsidRDefault="00000000" w:rsidRPr="00000000" w14:paraId="00000003">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Non-linear datasets are the ones that can not be separated on the basis of linear classification. The classification plane either is some nonlinear curve or exists in various planes. The dataset created had a definite relation of xor logic for simple depiction.</w:t>
      </w:r>
    </w:p>
    <w:p w:rsidR="00000000" w:rsidDel="00000000" w:rsidP="00000000" w:rsidRDefault="00000000" w:rsidRPr="00000000" w14:paraId="00000006">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Train samples: 550</w:t>
      </w:r>
    </w:p>
    <w:p w:rsidR="00000000" w:rsidDel="00000000" w:rsidP="00000000" w:rsidRDefault="00000000" w:rsidRPr="00000000" w14:paraId="00000008">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Test samples:  100</w:t>
      </w:r>
    </w:p>
    <w:p w:rsidR="00000000" w:rsidDel="00000000" w:rsidP="00000000" w:rsidRDefault="00000000" w:rsidRPr="00000000" w14:paraId="00000009">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4138613" cy="283879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38613" cy="283879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Various SVM kernels had been experimented with, along with the tunning of their hyperparameters. The various arguments of SVM:</w:t>
      </w:r>
    </w:p>
    <w:p w:rsidR="00000000" w:rsidDel="00000000" w:rsidP="00000000" w:rsidRDefault="00000000" w:rsidRPr="00000000" w14:paraId="0000000B">
      <w:pPr>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kernel: RBF (default), poly or sigmoid, your own kernel.</w:t>
      </w:r>
    </w:p>
    <w:p w:rsidR="00000000" w:rsidDel="00000000" w:rsidP="00000000" w:rsidRDefault="00000000" w:rsidRPr="00000000" w14:paraId="0000000C">
      <w:pPr>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 this is the regularization parameter described in the Tuning Parameters section</w:t>
      </w:r>
    </w:p>
    <w:p w:rsidR="00000000" w:rsidDel="00000000" w:rsidP="00000000" w:rsidRDefault="00000000" w:rsidRPr="00000000" w14:paraId="0000000D">
      <w:pPr>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gamma: this was also described in the Tuning Parameters section</w:t>
      </w:r>
    </w:p>
    <w:p w:rsidR="00000000" w:rsidDel="00000000" w:rsidP="00000000" w:rsidRDefault="00000000" w:rsidRPr="00000000" w14:paraId="0000000E">
      <w:pPr>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degree: it is used only if the chosen kernel is poly and sets the degree of the polynomial</w:t>
      </w:r>
    </w:p>
    <w:p w:rsidR="00000000" w:rsidDel="00000000" w:rsidP="00000000" w:rsidRDefault="00000000" w:rsidRPr="00000000" w14:paraId="0000000F">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Linear SVM:</w:t>
      </w:r>
    </w:p>
    <w:p w:rsidR="00000000" w:rsidDel="00000000" w:rsidP="00000000" w:rsidRDefault="00000000" w:rsidRPr="00000000" w14:paraId="00000011">
      <w:pPr>
        <w:numPr>
          <w:ilvl w:val="1"/>
          <w:numId w:val="2"/>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Train: 62.36</w:t>
      </w:r>
    </w:p>
    <w:p w:rsidR="00000000" w:rsidDel="00000000" w:rsidP="00000000" w:rsidRDefault="00000000" w:rsidRPr="00000000" w14:paraId="00000012">
      <w:pPr>
        <w:numPr>
          <w:ilvl w:val="1"/>
          <w:numId w:val="2"/>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Test:  67</w:t>
      </w:r>
    </w:p>
    <w:p w:rsidR="00000000" w:rsidDel="00000000" w:rsidP="00000000" w:rsidRDefault="00000000" w:rsidRPr="00000000" w14:paraId="00000013">
      <w:pPr>
        <w:ind w:left="72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Sigmoid SVM:</w:t>
      </w:r>
    </w:p>
    <w:p w:rsidR="00000000" w:rsidDel="00000000" w:rsidP="00000000" w:rsidRDefault="00000000" w:rsidRPr="00000000" w14:paraId="00000015">
      <w:pPr>
        <w:numPr>
          <w:ilvl w:val="1"/>
          <w:numId w:val="2"/>
        </w:numPr>
        <w:ind w:left="144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Train: 51.82</w:t>
      </w:r>
    </w:p>
    <w:p w:rsidR="00000000" w:rsidDel="00000000" w:rsidP="00000000" w:rsidRDefault="00000000" w:rsidRPr="00000000" w14:paraId="00000016">
      <w:pPr>
        <w:numPr>
          <w:ilvl w:val="1"/>
          <w:numId w:val="2"/>
        </w:numPr>
        <w:ind w:left="144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Test:  55</w:t>
      </w:r>
    </w:p>
    <w:p w:rsidR="00000000" w:rsidDel="00000000" w:rsidP="00000000" w:rsidRDefault="00000000" w:rsidRPr="00000000" w14:paraId="00000017">
      <w:pPr>
        <w:ind w:left="144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Polynomial:</w:t>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degree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b w:val="1"/>
                <w:sz w:val="20"/>
                <w:szCs w:val="20"/>
              </w:rPr>
            </w:pPr>
            <w:r w:rsidDel="00000000" w:rsidR="00000000" w:rsidRPr="00000000">
              <w:rPr>
                <w:b w:val="1"/>
                <w:sz w:val="20"/>
                <w:szCs w:val="20"/>
                <w:rtl w:val="0"/>
              </w:rPr>
              <w:t xml:space="preserve">degree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degree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degree 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degree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degree 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degree 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train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62.36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b w:val="1"/>
                <w:sz w:val="20"/>
                <w:szCs w:val="20"/>
              </w:rPr>
            </w:pPr>
            <w:r w:rsidDel="00000000" w:rsidR="00000000" w:rsidRPr="00000000">
              <w:rPr>
                <w:b w:val="1"/>
                <w:sz w:val="20"/>
                <w:szCs w:val="20"/>
                <w:rtl w:val="0"/>
              </w:rPr>
              <w:t xml:space="preserve">98.73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52.91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89.27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52.73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83.82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51.27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b w:val="1"/>
                <w:sz w:val="20"/>
                <w:szCs w:val="20"/>
              </w:rPr>
            </w:pPr>
            <w:r w:rsidDel="00000000" w:rsidR="00000000" w:rsidRPr="00000000">
              <w:rPr>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46</w:t>
            </w:r>
          </w:p>
        </w:tc>
      </w:tr>
    </w:tbl>
    <w:p w:rsidR="00000000" w:rsidDel="00000000" w:rsidP="00000000" w:rsidRDefault="00000000" w:rsidRPr="00000000" w14:paraId="00000031">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2">
      <w:pPr>
        <w:numPr>
          <w:ilvl w:val="0"/>
          <w:numId w:val="4"/>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RBF:</w:t>
      </w:r>
    </w:p>
    <w:p w:rsidR="00000000" w:rsidDel="00000000" w:rsidP="00000000" w:rsidRDefault="00000000" w:rsidRPr="00000000" w14:paraId="00000033">
      <w:pPr>
        <w:ind w:left="0" w:firstLine="7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Iterating for gamma</w:t>
      </w:r>
    </w:p>
    <w:tbl>
      <w:tblPr>
        <w:tblStyle w:val="Table2"/>
        <w:tblW w:w="5616.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000000000001"/>
        <w:gridCol w:w="936.0000000000001"/>
        <w:gridCol w:w="936.0000000000001"/>
        <w:gridCol w:w="936.0000000000001"/>
        <w:gridCol w:w="936.0000000000001"/>
        <w:gridCol w:w="936.0000000000001"/>
        <w:tblGridChange w:id="0">
          <w:tblGrid>
            <w:gridCol w:w="936.0000000000001"/>
            <w:gridCol w:w="936.0000000000001"/>
            <w:gridCol w:w="936.0000000000001"/>
            <w:gridCol w:w="936.0000000000001"/>
            <w:gridCol w:w="936.0000000000001"/>
            <w:gridCol w:w="936.0000000000001"/>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gamma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1/100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b w:val="1"/>
                <w:sz w:val="20"/>
                <w:szCs w:val="20"/>
              </w:rPr>
            </w:pPr>
            <w:r w:rsidDel="00000000" w:rsidR="00000000" w:rsidRPr="00000000">
              <w:rPr>
                <w:b w:val="1"/>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1000</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train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50.18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97.82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b w:val="1"/>
                <w:sz w:val="20"/>
                <w:szCs w:val="20"/>
              </w:rPr>
            </w:pPr>
            <w:r w:rsidDel="00000000" w:rsidR="00000000" w:rsidRPr="00000000">
              <w:rPr>
                <w:b w:val="1"/>
                <w:sz w:val="20"/>
                <w:szCs w:val="20"/>
                <w:rtl w:val="0"/>
              </w:rPr>
              <w:t xml:space="preserve">99.09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99.82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b w:val="1"/>
                <w:sz w:val="20"/>
                <w:szCs w:val="20"/>
              </w:rPr>
            </w:pPr>
            <w:r w:rsidDel="00000000" w:rsidR="00000000" w:rsidRPr="00000000">
              <w:rPr>
                <w:b w:val="1"/>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73</w:t>
            </w:r>
          </w:p>
        </w:tc>
      </w:tr>
    </w:tbl>
    <w:p w:rsidR="00000000" w:rsidDel="00000000" w:rsidP="00000000" w:rsidRDefault="00000000" w:rsidRPr="00000000" w14:paraId="0000004C">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D">
      <w:pPr>
        <w:ind w:left="0" w:firstLine="7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Iterating for C</w:t>
      </w:r>
    </w:p>
    <w:tbl>
      <w:tblPr>
        <w:tblStyle w:val="Table3"/>
        <w:tblW w:w="468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000000000001"/>
        <w:gridCol w:w="936.0000000000001"/>
        <w:gridCol w:w="936.0000000000001"/>
        <w:gridCol w:w="936.0000000000001"/>
        <w:gridCol w:w="936.0000000000001"/>
        <w:tblGridChange w:id="0">
          <w:tblGrid>
            <w:gridCol w:w="936.0000000000001"/>
            <w:gridCol w:w="936.0000000000001"/>
            <w:gridCol w:w="936.0000000000001"/>
            <w:gridCol w:w="936.0000000000001"/>
            <w:gridCol w:w="936.0000000000001"/>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gamma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b w:val="1"/>
                <w:sz w:val="20"/>
                <w:szCs w:val="20"/>
              </w:rPr>
            </w:pPr>
            <w:r w:rsidDel="00000000" w:rsidR="00000000" w:rsidRPr="00000000">
              <w:rPr>
                <w:b w:val="1"/>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10</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1/10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train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50.18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b w:val="1"/>
                <w:sz w:val="20"/>
                <w:szCs w:val="20"/>
              </w:rPr>
            </w:pPr>
            <w:r w:rsidDel="00000000" w:rsidR="00000000" w:rsidRPr="00000000">
              <w:rPr>
                <w:b w:val="1"/>
                <w:sz w:val="20"/>
                <w:szCs w:val="20"/>
                <w:rtl w:val="0"/>
              </w:rPr>
              <w:t xml:space="preserve">99.09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99.45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b w:val="1"/>
                <w:sz w:val="20"/>
                <w:szCs w:val="20"/>
              </w:rPr>
            </w:pPr>
            <w:r w:rsidDel="00000000" w:rsidR="00000000" w:rsidRPr="00000000">
              <w:rPr>
                <w:b w:val="1"/>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96</w:t>
            </w:r>
          </w:p>
        </w:tc>
      </w:tr>
    </w:tbl>
    <w:p w:rsidR="00000000" w:rsidDel="00000000" w:rsidP="00000000" w:rsidRDefault="00000000" w:rsidRPr="00000000" w14:paraId="00000062">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3">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4433888" cy="3552452"/>
            <wp:effectExtent b="0" l="0" r="0" t="0"/>
            <wp:docPr descr="Chart" id="4" name="image4.png"/>
            <a:graphic>
              <a:graphicData uri="http://schemas.openxmlformats.org/drawingml/2006/picture">
                <pic:pic>
                  <pic:nvPicPr>
                    <pic:cNvPr descr="Chart" id="0" name="image4.png"/>
                    <pic:cNvPicPr preferRelativeResize="0"/>
                  </pic:nvPicPr>
                  <pic:blipFill>
                    <a:blip r:embed="rId7"/>
                    <a:srcRect b="0" l="0" r="0" t="0"/>
                    <a:stretch>
                      <a:fillRect/>
                    </a:stretch>
                  </pic:blipFill>
                  <pic:spPr>
                    <a:xfrm>
                      <a:off x="0" y="0"/>
                      <a:ext cx="4433888" cy="355245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00" w:before="120" w:line="384.0000000000000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link to tabulated results and graphs</w:t>
      </w:r>
    </w:p>
    <w:p w:rsidR="00000000" w:rsidDel="00000000" w:rsidP="00000000" w:rsidRDefault="00000000" w:rsidRPr="00000000" w14:paraId="00000066">
      <w:pPr>
        <w:spacing w:after="100" w:before="120" w:line="384.00000000000006" w:lineRule="auto"/>
        <w:rPr>
          <w:rFonts w:ascii="Roboto" w:cs="Roboto" w:eastAsia="Roboto" w:hAnsi="Roboto"/>
          <w:color w:val="212121"/>
          <w:sz w:val="21"/>
          <w:szCs w:val="21"/>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https://docs.google.com/spreadsheets/d/1FouA17WZe1dyi7TTi-dSFHSZ2rw7y52jRmwei44A8PA/edit#gid=0</w:t>
        </w:r>
      </w:hyperlink>
      <w:r w:rsidDel="00000000" w:rsidR="00000000" w:rsidRPr="00000000">
        <w:rPr>
          <w:rtl w:val="0"/>
        </w:rPr>
      </w:r>
    </w:p>
    <w:p w:rsidR="00000000" w:rsidDel="00000000" w:rsidP="00000000" w:rsidRDefault="00000000" w:rsidRPr="00000000" w14:paraId="00000067">
      <w:pPr>
        <w:spacing w:after="100" w:before="120" w:line="384.0000000000000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After experimenting on all the various types of kernels and tunning their hyperparameters it’s observed that a polynomial kernel of degree 2 serves as the best fit which provides great performance on the train as well as test dataset. It fits generlistically with low bias in contrast to the next best performing kernel of RBF with gamma=10, C=1, which slightly overfits the training dataset but serves well on the test set.</w:t>
      </w:r>
    </w:p>
    <w:p w:rsidR="00000000" w:rsidDel="00000000" w:rsidP="00000000" w:rsidRDefault="00000000" w:rsidRPr="00000000" w14:paraId="00000068">
      <w:pPr>
        <w:numPr>
          <w:ilvl w:val="0"/>
          <w:numId w:val="3"/>
        </w:numPr>
        <w:shd w:fill="ffffff" w:val="clear"/>
        <w:spacing w:after="240" w:before="120" w:line="384.0000000000000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poly-deg 2</w:t>
      </w:r>
    </w:p>
    <w:p w:rsidR="00000000" w:rsidDel="00000000" w:rsidP="00000000" w:rsidRDefault="00000000" w:rsidRPr="00000000" w14:paraId="00000069">
      <w:pPr>
        <w:shd w:fill="ffffff" w:val="clear"/>
        <w:spacing w:after="100" w:before="120" w:line="384.00000000000006" w:lineRule="auto"/>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accuracy on train set 98.73 %</w:t>
      </w:r>
    </w:p>
    <w:p w:rsidR="00000000" w:rsidDel="00000000" w:rsidP="00000000" w:rsidRDefault="00000000" w:rsidRPr="00000000" w14:paraId="0000006A">
      <w:pPr>
        <w:shd w:fill="ffffff" w:val="clear"/>
        <w:spacing w:after="100" w:before="120" w:line="384.00000000000006" w:lineRule="auto"/>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accuracy on the test set 99.0 %</w:t>
      </w:r>
    </w:p>
    <w:p w:rsidR="00000000" w:rsidDel="00000000" w:rsidP="00000000" w:rsidRDefault="00000000" w:rsidRPr="00000000" w14:paraId="0000006B">
      <w:pPr>
        <w:spacing w:after="100" w:before="120" w:line="384.0000000000000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3871913" cy="266283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71913" cy="266283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00" w:before="120" w:line="384.00000000000006"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D">
      <w:pPr>
        <w:numPr>
          <w:ilvl w:val="0"/>
          <w:numId w:val="1"/>
        </w:numPr>
        <w:shd w:fill="ffffff" w:val="clear"/>
        <w:spacing w:after="240" w:before="12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RBF kernel-gamma=10, C=1</w:t>
      </w:r>
    </w:p>
    <w:p w:rsidR="00000000" w:rsidDel="00000000" w:rsidP="00000000" w:rsidRDefault="00000000" w:rsidRPr="00000000" w14:paraId="0000006E">
      <w:pPr>
        <w:shd w:fill="ffffff" w:val="clear"/>
        <w:spacing w:after="100" w:before="120" w:lineRule="auto"/>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accuracy on train set 99.09 %</w:t>
      </w:r>
    </w:p>
    <w:p w:rsidR="00000000" w:rsidDel="00000000" w:rsidP="00000000" w:rsidRDefault="00000000" w:rsidRPr="00000000" w14:paraId="0000006F">
      <w:pPr>
        <w:shd w:fill="ffffff" w:val="clear"/>
        <w:spacing w:after="100" w:before="120" w:lineRule="auto"/>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accuracy on the test set 97.0 %</w:t>
      </w:r>
    </w:p>
    <w:p w:rsidR="00000000" w:rsidDel="00000000" w:rsidP="00000000" w:rsidRDefault="00000000" w:rsidRPr="00000000" w14:paraId="00000070">
      <w:pPr>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3833813" cy="2712734"/>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33813" cy="271273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NOTE: that due to the small size of the training dataset and the definite relation between the prediction and features, the model tends to overfit the training samples as observed in RBF kernel with gamma as 10 and C as 100 where the accuracy of 100% is achieved in the train set. In a practical situation, such direct relations are not found and anomalies are even present which makes model training harder.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docs.google.com/spreadsheets/d/1FouA17WZe1dyi7TTi-dSFHSZ2rw7y52jRmwei44A8PA/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