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 1: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RPi.GPIO as GPIO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GPIO.setmode(GPIO.BOARD)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GPIO.setup(GPIO,GPIO.OUT)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i in range(0,5):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GPIO.output(18,True)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time.sleep(1)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GPIO.output(18,False)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time.sleep(2)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GPIO.output(18,True)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GPIO.cleanup()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8249629"/>
            <wp:effectExtent b="0" l="0" r="0" t="0"/>
            <wp:docPr descr="C:\Users\91982\Downloads\IMG-20221104-WA0031.jpg" id="1" name="image1.png"/>
            <a:graphic>
              <a:graphicData uri="http://schemas.openxmlformats.org/drawingml/2006/picture">
                <pic:pic>
                  <pic:nvPicPr>
                    <pic:cNvPr descr="C:\Users\91982\Downloads\IMG-20221104-WA0031.jp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9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