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037C4" w14:textId="77777777" w:rsidR="0011182E" w:rsidRPr="0011182E" w:rsidRDefault="0011182E" w:rsidP="0011182E">
      <w:pPr>
        <w:shd w:val="clear" w:color="auto" w:fill="FFFFFF"/>
        <w:spacing w:after="0" w:line="240" w:lineRule="auto"/>
        <w:outlineLvl w:val="2"/>
        <w:rPr>
          <w:rFonts w:ascii="Helvetica" w:eastAsia="Times New Roman" w:hAnsi="Helvetica" w:cs="Helvetica"/>
          <w:b/>
          <w:bCs/>
          <w:color w:val="222F3F"/>
          <w:sz w:val="27"/>
          <w:szCs w:val="27"/>
          <w:lang w:eastAsia="en-IN"/>
        </w:rPr>
      </w:pPr>
      <w:r w:rsidRPr="0011182E">
        <w:rPr>
          <w:rFonts w:ascii="Helvetica" w:eastAsia="Times New Roman" w:hAnsi="Helvetica" w:cs="Helvetica"/>
          <w:b/>
          <w:bCs/>
          <w:color w:val="222F3F"/>
          <w:sz w:val="27"/>
          <w:szCs w:val="27"/>
          <w:lang w:eastAsia="en-IN"/>
        </w:rPr>
        <w:t>Introduction</w:t>
      </w:r>
    </w:p>
    <w:p w14:paraId="1F583E4F" w14:textId="77777777" w:rsidR="0011182E" w:rsidRPr="0011182E" w:rsidRDefault="0011182E" w:rsidP="0011182E">
      <w:pPr>
        <w:shd w:val="clear" w:color="auto" w:fill="FFFFFF"/>
        <w:spacing w:before="100" w:beforeAutospacing="1" w:after="100" w:afterAutospacing="1" w:line="360" w:lineRule="atLeast"/>
        <w:rPr>
          <w:rFonts w:ascii="Helvetica" w:eastAsia="Times New Roman" w:hAnsi="Helvetica" w:cs="Helvetica"/>
          <w:color w:val="222F3F"/>
          <w:sz w:val="27"/>
          <w:szCs w:val="27"/>
          <w:lang w:eastAsia="en-IN"/>
        </w:rPr>
      </w:pPr>
      <w:r w:rsidRPr="0011182E">
        <w:rPr>
          <w:rFonts w:ascii="Helvetica" w:eastAsia="Times New Roman" w:hAnsi="Helvetica" w:cs="Helvetica"/>
          <w:color w:val="222F3F"/>
          <w:sz w:val="27"/>
          <w:szCs w:val="27"/>
          <w:lang w:eastAsia="en-IN"/>
        </w:rPr>
        <w:t>This lab experience involves Amazon Web Services (AWS), and you will use the AWS Management Console to complete all the lab steps.</w:t>
      </w:r>
    </w:p>
    <w:p w14:paraId="175B29F4" w14:textId="4CC8137F" w:rsidR="0011182E" w:rsidRPr="0011182E" w:rsidRDefault="0011182E" w:rsidP="0011182E">
      <w:pPr>
        <w:shd w:val="clear" w:color="auto" w:fill="FFFFFF"/>
        <w:spacing w:before="100" w:beforeAutospacing="1" w:after="100" w:afterAutospacing="1" w:line="360" w:lineRule="atLeast"/>
        <w:rPr>
          <w:rFonts w:ascii="Helvetica" w:eastAsia="Times New Roman" w:hAnsi="Helvetica" w:cs="Helvetica"/>
          <w:color w:val="222F3F"/>
          <w:sz w:val="27"/>
          <w:szCs w:val="27"/>
          <w:lang w:eastAsia="en-IN"/>
        </w:rPr>
      </w:pPr>
      <w:r w:rsidRPr="0011182E">
        <w:rPr>
          <w:rFonts w:ascii="Helvetica" w:eastAsia="Times New Roman" w:hAnsi="Helvetica" w:cs="Helvetica"/>
          <w:noProof/>
          <w:color w:val="222F3F"/>
          <w:sz w:val="27"/>
          <w:szCs w:val="27"/>
          <w:lang w:eastAsia="en-IN"/>
        </w:rPr>
        <w:drawing>
          <wp:inline distT="0" distB="0" distL="0" distR="0" wp14:anchorId="582C1350" wp14:editId="675F4432">
            <wp:extent cx="5731510" cy="2812415"/>
            <wp:effectExtent l="0" t="0" r="2540" b="6985"/>
            <wp:docPr id="4"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12415"/>
                    </a:xfrm>
                    <a:prstGeom prst="rect">
                      <a:avLst/>
                    </a:prstGeom>
                    <a:noFill/>
                    <a:ln>
                      <a:noFill/>
                    </a:ln>
                  </pic:spPr>
                </pic:pic>
              </a:graphicData>
            </a:graphic>
          </wp:inline>
        </w:drawing>
      </w:r>
    </w:p>
    <w:p w14:paraId="1F653389" w14:textId="77777777" w:rsidR="0011182E" w:rsidRPr="0011182E" w:rsidRDefault="0011182E" w:rsidP="0011182E">
      <w:pPr>
        <w:shd w:val="clear" w:color="auto" w:fill="FFFFFF"/>
        <w:spacing w:before="100" w:beforeAutospacing="1" w:after="100" w:afterAutospacing="1" w:line="360" w:lineRule="atLeast"/>
        <w:rPr>
          <w:rFonts w:ascii="Helvetica" w:eastAsia="Times New Roman" w:hAnsi="Helvetica" w:cs="Helvetica"/>
          <w:color w:val="222F3F"/>
          <w:sz w:val="27"/>
          <w:szCs w:val="27"/>
          <w:lang w:eastAsia="en-IN"/>
        </w:rPr>
      </w:pPr>
      <w:r w:rsidRPr="0011182E">
        <w:rPr>
          <w:rFonts w:ascii="Helvetica" w:eastAsia="Times New Roman" w:hAnsi="Helvetica" w:cs="Helvetica"/>
          <w:color w:val="222F3F"/>
          <w:sz w:val="27"/>
          <w:szCs w:val="27"/>
          <w:lang w:eastAsia="en-IN"/>
        </w:rPr>
        <w:t>The AWS Management Console is a web control panel for managing all your AWS resources, from EC2 instances to SNS topics. The console enables cloud management for all aspects of the AWS account, including managing security credentials and even setting up new IAM Users.</w:t>
      </w:r>
    </w:p>
    <w:p w14:paraId="0876C399" w14:textId="77777777" w:rsidR="0011182E" w:rsidRPr="0011182E" w:rsidRDefault="0011182E" w:rsidP="0011182E">
      <w:pPr>
        <w:shd w:val="clear" w:color="auto" w:fill="FFFFFF"/>
        <w:spacing w:before="100" w:beforeAutospacing="1" w:after="100" w:afterAutospacing="1" w:line="360" w:lineRule="atLeast"/>
        <w:rPr>
          <w:rFonts w:ascii="Helvetica" w:eastAsia="Times New Roman" w:hAnsi="Helvetica" w:cs="Helvetica"/>
          <w:color w:val="222F3F"/>
          <w:sz w:val="27"/>
          <w:szCs w:val="27"/>
          <w:lang w:eastAsia="en-IN"/>
        </w:rPr>
      </w:pPr>
      <w:r w:rsidRPr="0011182E">
        <w:rPr>
          <w:rFonts w:ascii="Helvetica" w:eastAsia="Times New Roman" w:hAnsi="Helvetica" w:cs="Helvetica"/>
          <w:color w:val="222F3F"/>
          <w:sz w:val="27"/>
          <w:szCs w:val="27"/>
          <w:lang w:eastAsia="en-IN"/>
        </w:rPr>
        <w:t> </w:t>
      </w:r>
    </w:p>
    <w:p w14:paraId="4F3A7A3B" w14:textId="77777777" w:rsidR="0011182E" w:rsidRPr="0011182E" w:rsidRDefault="0011182E" w:rsidP="0011182E">
      <w:pPr>
        <w:shd w:val="clear" w:color="auto" w:fill="FFFFFF"/>
        <w:spacing w:after="0" w:line="240" w:lineRule="auto"/>
        <w:outlineLvl w:val="2"/>
        <w:rPr>
          <w:rFonts w:ascii="Helvetica" w:eastAsia="Times New Roman" w:hAnsi="Helvetica" w:cs="Helvetica"/>
          <w:b/>
          <w:bCs/>
          <w:color w:val="222F3F"/>
          <w:sz w:val="27"/>
          <w:szCs w:val="27"/>
          <w:lang w:eastAsia="en-IN"/>
        </w:rPr>
      </w:pPr>
      <w:r w:rsidRPr="0011182E">
        <w:rPr>
          <w:rFonts w:ascii="Helvetica" w:eastAsia="Times New Roman" w:hAnsi="Helvetica" w:cs="Helvetica"/>
          <w:b/>
          <w:bCs/>
          <w:color w:val="222F3F"/>
          <w:sz w:val="27"/>
          <w:szCs w:val="27"/>
          <w:lang w:eastAsia="en-IN"/>
        </w:rPr>
        <w:t>Instructions</w:t>
      </w:r>
    </w:p>
    <w:p w14:paraId="11700560" w14:textId="77777777" w:rsidR="0011182E" w:rsidRPr="0011182E" w:rsidRDefault="0011182E" w:rsidP="0011182E">
      <w:pPr>
        <w:shd w:val="clear" w:color="auto" w:fill="FFFFFF"/>
        <w:spacing w:before="100" w:beforeAutospacing="1" w:after="100" w:afterAutospacing="1" w:line="360" w:lineRule="atLeast"/>
        <w:rPr>
          <w:rFonts w:ascii="Helvetica" w:eastAsia="Times New Roman" w:hAnsi="Helvetica" w:cs="Helvetica"/>
          <w:color w:val="222F3F"/>
          <w:sz w:val="27"/>
          <w:szCs w:val="27"/>
          <w:lang w:eastAsia="en-IN"/>
        </w:rPr>
      </w:pPr>
      <w:r w:rsidRPr="0011182E">
        <w:rPr>
          <w:rFonts w:ascii="Helvetica" w:eastAsia="Times New Roman" w:hAnsi="Helvetica" w:cs="Helvetica"/>
          <w:color w:val="222F3F"/>
          <w:sz w:val="27"/>
          <w:szCs w:val="27"/>
          <w:lang w:eastAsia="en-IN"/>
        </w:rPr>
        <w:t>1. To start the lab experience, open the Amazon Console by clicking the </w:t>
      </w:r>
      <w:r w:rsidRPr="0011182E">
        <w:rPr>
          <w:rFonts w:ascii="Helvetica" w:eastAsia="Times New Roman" w:hAnsi="Helvetica" w:cs="Helvetica"/>
          <w:b/>
          <w:bCs/>
          <w:color w:val="222F3F"/>
          <w:sz w:val="27"/>
          <w:szCs w:val="27"/>
          <w:lang w:eastAsia="en-IN"/>
        </w:rPr>
        <w:t>Open Environment</w:t>
      </w:r>
      <w:r w:rsidRPr="0011182E">
        <w:rPr>
          <w:rFonts w:ascii="Helvetica" w:eastAsia="Times New Roman" w:hAnsi="Helvetica" w:cs="Helvetica"/>
          <w:color w:val="222F3F"/>
          <w:sz w:val="27"/>
          <w:szCs w:val="27"/>
          <w:lang w:eastAsia="en-IN"/>
        </w:rPr>
        <w:t> button in the upper-left corner of the lab:</w:t>
      </w:r>
    </w:p>
    <w:p w14:paraId="118AE27C" w14:textId="22EFF78B" w:rsidR="0011182E" w:rsidRPr="0011182E" w:rsidRDefault="0011182E" w:rsidP="0011182E">
      <w:pPr>
        <w:shd w:val="clear" w:color="auto" w:fill="FFFFFF"/>
        <w:spacing w:before="100" w:beforeAutospacing="1" w:after="100" w:afterAutospacing="1" w:line="360" w:lineRule="atLeast"/>
        <w:rPr>
          <w:rFonts w:ascii="Helvetica" w:eastAsia="Times New Roman" w:hAnsi="Helvetica" w:cs="Helvetica"/>
          <w:color w:val="222F3F"/>
          <w:sz w:val="27"/>
          <w:szCs w:val="27"/>
          <w:lang w:eastAsia="en-IN"/>
        </w:rPr>
      </w:pPr>
      <w:r w:rsidRPr="0011182E">
        <w:rPr>
          <w:rFonts w:ascii="Helvetica" w:eastAsia="Times New Roman" w:hAnsi="Helvetica" w:cs="Helvetica"/>
          <w:noProof/>
          <w:color w:val="222F3F"/>
          <w:sz w:val="27"/>
          <w:szCs w:val="27"/>
          <w:lang w:eastAsia="en-IN"/>
        </w:rPr>
        <w:drawing>
          <wp:inline distT="0" distB="0" distL="0" distR="0" wp14:anchorId="2DEDD50E" wp14:editId="2989B4F6">
            <wp:extent cx="2575560" cy="563880"/>
            <wp:effectExtent l="0" t="0" r="0" b="7620"/>
            <wp:docPr id="3" name="Picture 3"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5560" cy="563880"/>
                    </a:xfrm>
                    <a:prstGeom prst="rect">
                      <a:avLst/>
                    </a:prstGeom>
                    <a:noFill/>
                    <a:ln>
                      <a:noFill/>
                    </a:ln>
                  </pic:spPr>
                </pic:pic>
              </a:graphicData>
            </a:graphic>
          </wp:inline>
        </w:drawing>
      </w:r>
    </w:p>
    <w:p w14:paraId="181F61C7" w14:textId="77777777" w:rsidR="0011182E" w:rsidRPr="0011182E" w:rsidRDefault="0011182E" w:rsidP="0011182E">
      <w:pPr>
        <w:shd w:val="clear" w:color="auto" w:fill="FFFFFF"/>
        <w:spacing w:before="100" w:beforeAutospacing="1" w:after="100" w:afterAutospacing="1" w:line="360" w:lineRule="atLeast"/>
        <w:rPr>
          <w:rFonts w:ascii="Helvetica" w:eastAsia="Times New Roman" w:hAnsi="Helvetica" w:cs="Helvetica"/>
          <w:color w:val="222F3F"/>
          <w:sz w:val="27"/>
          <w:szCs w:val="27"/>
          <w:lang w:eastAsia="en-IN"/>
        </w:rPr>
      </w:pPr>
      <w:r w:rsidRPr="0011182E">
        <w:rPr>
          <w:rFonts w:ascii="Helvetica" w:eastAsia="Times New Roman" w:hAnsi="Helvetica" w:cs="Helvetica"/>
          <w:color w:val="222F3F"/>
          <w:sz w:val="27"/>
          <w:szCs w:val="27"/>
          <w:lang w:eastAsia="en-IN"/>
        </w:rPr>
        <w:t>You will see </w:t>
      </w:r>
      <w:r w:rsidRPr="0011182E">
        <w:rPr>
          <w:rFonts w:ascii="Helvetica" w:eastAsia="Times New Roman" w:hAnsi="Helvetica" w:cs="Helvetica"/>
          <w:b/>
          <w:bCs/>
          <w:color w:val="222F3F"/>
          <w:sz w:val="27"/>
          <w:szCs w:val="27"/>
          <w:lang w:eastAsia="en-IN"/>
        </w:rPr>
        <w:t>100% Setup completed</w:t>
      </w:r>
      <w:r w:rsidRPr="0011182E">
        <w:rPr>
          <w:rFonts w:ascii="Helvetica" w:eastAsia="Times New Roman" w:hAnsi="Helvetica" w:cs="Helvetica"/>
          <w:color w:val="222F3F"/>
          <w:sz w:val="27"/>
          <w:szCs w:val="27"/>
          <w:lang w:eastAsia="en-IN"/>
        </w:rPr>
        <w:t> status once the lab environment resources are created.</w:t>
      </w:r>
    </w:p>
    <w:p w14:paraId="06F6C1A6" w14:textId="77777777" w:rsidR="0011182E" w:rsidRPr="0011182E" w:rsidRDefault="0011182E" w:rsidP="0011182E">
      <w:pPr>
        <w:shd w:val="clear" w:color="auto" w:fill="FFFFFF"/>
        <w:spacing w:before="100" w:beforeAutospacing="1" w:after="100" w:afterAutospacing="1" w:line="360" w:lineRule="atLeast"/>
        <w:rPr>
          <w:rFonts w:ascii="Helvetica" w:eastAsia="Times New Roman" w:hAnsi="Helvetica" w:cs="Helvetica"/>
          <w:color w:val="222F3F"/>
          <w:sz w:val="27"/>
          <w:szCs w:val="27"/>
          <w:lang w:eastAsia="en-IN"/>
        </w:rPr>
      </w:pPr>
      <w:r w:rsidRPr="0011182E">
        <w:rPr>
          <w:rFonts w:ascii="Helvetica" w:eastAsia="Times New Roman" w:hAnsi="Helvetica" w:cs="Helvetica"/>
          <w:color w:val="222F3F"/>
          <w:sz w:val="27"/>
          <w:szCs w:val="27"/>
          <w:lang w:eastAsia="en-IN"/>
        </w:rPr>
        <w:t> </w:t>
      </w:r>
    </w:p>
    <w:p w14:paraId="436FB32E" w14:textId="77777777" w:rsidR="0011182E" w:rsidRPr="0011182E" w:rsidRDefault="0011182E" w:rsidP="0011182E">
      <w:pPr>
        <w:shd w:val="clear" w:color="auto" w:fill="FFFFFF"/>
        <w:spacing w:before="100" w:beforeAutospacing="1" w:after="100" w:afterAutospacing="1" w:line="360" w:lineRule="atLeast"/>
        <w:rPr>
          <w:rFonts w:ascii="Helvetica" w:eastAsia="Times New Roman" w:hAnsi="Helvetica" w:cs="Helvetica"/>
          <w:color w:val="222F3F"/>
          <w:sz w:val="27"/>
          <w:szCs w:val="27"/>
          <w:lang w:eastAsia="en-IN"/>
        </w:rPr>
      </w:pPr>
      <w:r w:rsidRPr="0011182E">
        <w:rPr>
          <w:rFonts w:ascii="Helvetica" w:eastAsia="Times New Roman" w:hAnsi="Helvetica" w:cs="Helvetica"/>
          <w:color w:val="222F3F"/>
          <w:sz w:val="27"/>
          <w:szCs w:val="27"/>
          <w:lang w:eastAsia="en-IN"/>
        </w:rPr>
        <w:t>2. Enter the following credentials created just for your lab session, and click </w:t>
      </w:r>
      <w:r w:rsidRPr="0011182E">
        <w:rPr>
          <w:rFonts w:ascii="Helvetica" w:eastAsia="Times New Roman" w:hAnsi="Helvetica" w:cs="Helvetica"/>
          <w:b/>
          <w:bCs/>
          <w:color w:val="222F3F"/>
          <w:sz w:val="27"/>
          <w:szCs w:val="27"/>
          <w:lang w:eastAsia="en-IN"/>
        </w:rPr>
        <w:t>Sign in</w:t>
      </w:r>
      <w:r w:rsidRPr="0011182E">
        <w:rPr>
          <w:rFonts w:ascii="Helvetica" w:eastAsia="Times New Roman" w:hAnsi="Helvetica" w:cs="Helvetica"/>
          <w:color w:val="222F3F"/>
          <w:sz w:val="27"/>
          <w:szCs w:val="27"/>
          <w:lang w:eastAsia="en-IN"/>
        </w:rPr>
        <w:t>:</w:t>
      </w:r>
    </w:p>
    <w:p w14:paraId="2F39B631" w14:textId="77777777" w:rsidR="0011182E" w:rsidRPr="0011182E" w:rsidRDefault="0011182E" w:rsidP="0011182E">
      <w:pPr>
        <w:numPr>
          <w:ilvl w:val="0"/>
          <w:numId w:val="1"/>
        </w:numPr>
        <w:shd w:val="clear" w:color="auto" w:fill="FFFFFF"/>
        <w:spacing w:beforeAutospacing="1" w:after="0" w:afterAutospacing="1" w:line="360" w:lineRule="atLeast"/>
        <w:rPr>
          <w:rFonts w:ascii="Helvetica" w:eastAsia="Times New Roman" w:hAnsi="Helvetica" w:cs="Helvetica"/>
          <w:color w:val="222F3F"/>
          <w:sz w:val="24"/>
          <w:szCs w:val="24"/>
          <w:lang w:eastAsia="en-IN"/>
        </w:rPr>
      </w:pPr>
      <w:r w:rsidRPr="0011182E">
        <w:rPr>
          <w:rFonts w:ascii="Helvetica" w:eastAsia="Times New Roman" w:hAnsi="Helvetica" w:cs="Helvetica"/>
          <w:b/>
          <w:bCs/>
          <w:color w:val="222F3F"/>
          <w:sz w:val="24"/>
          <w:szCs w:val="24"/>
          <w:lang w:eastAsia="en-IN"/>
        </w:rPr>
        <w:lastRenderedPageBreak/>
        <w:t>Account ID or alias</w:t>
      </w:r>
      <w:r w:rsidRPr="0011182E">
        <w:rPr>
          <w:rFonts w:ascii="Helvetica" w:eastAsia="Times New Roman" w:hAnsi="Helvetica" w:cs="Helvetica"/>
          <w:color w:val="222F3F"/>
          <w:sz w:val="24"/>
          <w:szCs w:val="24"/>
          <w:lang w:eastAsia="en-IN"/>
        </w:rPr>
        <w:t>: </w:t>
      </w:r>
      <w:r w:rsidRPr="0011182E">
        <w:rPr>
          <w:rFonts w:ascii="Courier New" w:eastAsia="Times New Roman" w:hAnsi="Courier New" w:cs="Courier New"/>
          <w:i/>
          <w:iCs/>
          <w:color w:val="222F3F"/>
          <w:sz w:val="24"/>
          <w:szCs w:val="24"/>
          <w:bdr w:val="single" w:sz="6" w:space="0" w:color="F6F7F8" w:frame="1"/>
          <w:shd w:val="clear" w:color="auto" w:fill="FBFBFB"/>
          <w:lang w:eastAsia="en-IN"/>
        </w:rPr>
        <w:t>045166739694</w:t>
      </w:r>
    </w:p>
    <w:p w14:paraId="540F3E68" w14:textId="77777777" w:rsidR="0011182E" w:rsidRPr="0011182E" w:rsidRDefault="0011182E" w:rsidP="0011182E">
      <w:pPr>
        <w:numPr>
          <w:ilvl w:val="0"/>
          <w:numId w:val="1"/>
        </w:numPr>
        <w:shd w:val="clear" w:color="auto" w:fill="FFFFFF"/>
        <w:spacing w:beforeAutospacing="1" w:after="0" w:afterAutospacing="1" w:line="360" w:lineRule="atLeast"/>
        <w:rPr>
          <w:rFonts w:ascii="Helvetica" w:eastAsia="Times New Roman" w:hAnsi="Helvetica" w:cs="Helvetica"/>
          <w:color w:val="222F3F"/>
          <w:sz w:val="24"/>
          <w:szCs w:val="24"/>
          <w:lang w:eastAsia="en-IN"/>
        </w:rPr>
      </w:pPr>
      <w:r w:rsidRPr="0011182E">
        <w:rPr>
          <w:rFonts w:ascii="Helvetica" w:eastAsia="Times New Roman" w:hAnsi="Helvetica" w:cs="Helvetica"/>
          <w:b/>
          <w:bCs/>
          <w:color w:val="222F3F"/>
          <w:sz w:val="24"/>
          <w:szCs w:val="24"/>
          <w:lang w:eastAsia="en-IN"/>
        </w:rPr>
        <w:t xml:space="preserve">IAM </w:t>
      </w:r>
      <w:proofErr w:type="gramStart"/>
      <w:r w:rsidRPr="0011182E">
        <w:rPr>
          <w:rFonts w:ascii="Helvetica" w:eastAsia="Times New Roman" w:hAnsi="Helvetica" w:cs="Helvetica"/>
          <w:b/>
          <w:bCs/>
          <w:color w:val="222F3F"/>
          <w:sz w:val="24"/>
          <w:szCs w:val="24"/>
          <w:lang w:eastAsia="en-IN"/>
        </w:rPr>
        <w:t>user name</w:t>
      </w:r>
      <w:proofErr w:type="gramEnd"/>
      <w:r w:rsidRPr="0011182E">
        <w:rPr>
          <w:rFonts w:ascii="Helvetica" w:eastAsia="Times New Roman" w:hAnsi="Helvetica" w:cs="Helvetica"/>
          <w:color w:val="222F3F"/>
          <w:sz w:val="24"/>
          <w:szCs w:val="24"/>
          <w:lang w:eastAsia="en-IN"/>
        </w:rPr>
        <w:t>: </w:t>
      </w:r>
      <w:r w:rsidRPr="0011182E">
        <w:rPr>
          <w:rFonts w:ascii="Courier New" w:eastAsia="Times New Roman" w:hAnsi="Courier New" w:cs="Courier New"/>
          <w:i/>
          <w:iCs/>
          <w:color w:val="222F3F"/>
          <w:sz w:val="24"/>
          <w:szCs w:val="24"/>
          <w:bdr w:val="single" w:sz="6" w:space="0" w:color="F6F7F8" w:frame="1"/>
          <w:shd w:val="clear" w:color="auto" w:fill="FBFBFB"/>
          <w:lang w:eastAsia="en-IN"/>
        </w:rPr>
        <w:t>student</w:t>
      </w:r>
    </w:p>
    <w:p w14:paraId="67D9F5FE" w14:textId="77777777" w:rsidR="0011182E" w:rsidRPr="0011182E" w:rsidRDefault="0011182E" w:rsidP="0011182E">
      <w:pPr>
        <w:numPr>
          <w:ilvl w:val="0"/>
          <w:numId w:val="1"/>
        </w:numPr>
        <w:shd w:val="clear" w:color="auto" w:fill="FFFFFF"/>
        <w:spacing w:beforeAutospacing="1" w:after="0" w:afterAutospacing="1" w:line="360" w:lineRule="atLeast"/>
        <w:rPr>
          <w:rFonts w:ascii="Helvetica" w:eastAsia="Times New Roman" w:hAnsi="Helvetica" w:cs="Helvetica"/>
          <w:color w:val="222F3F"/>
          <w:sz w:val="24"/>
          <w:szCs w:val="24"/>
          <w:lang w:eastAsia="en-IN"/>
        </w:rPr>
      </w:pPr>
      <w:r w:rsidRPr="0011182E">
        <w:rPr>
          <w:rFonts w:ascii="Helvetica" w:eastAsia="Times New Roman" w:hAnsi="Helvetica" w:cs="Helvetica"/>
          <w:b/>
          <w:bCs/>
          <w:color w:val="222F3F"/>
          <w:sz w:val="24"/>
          <w:szCs w:val="24"/>
          <w:lang w:eastAsia="en-IN"/>
        </w:rPr>
        <w:t>Password</w:t>
      </w:r>
      <w:r w:rsidRPr="0011182E">
        <w:rPr>
          <w:rFonts w:ascii="Helvetica" w:eastAsia="Times New Roman" w:hAnsi="Helvetica" w:cs="Helvetica"/>
          <w:color w:val="222F3F"/>
          <w:sz w:val="24"/>
          <w:szCs w:val="24"/>
          <w:lang w:eastAsia="en-IN"/>
        </w:rPr>
        <w:t>: </w:t>
      </w:r>
      <w:r w:rsidRPr="0011182E">
        <w:rPr>
          <w:rFonts w:ascii="Courier New" w:eastAsia="Times New Roman" w:hAnsi="Courier New" w:cs="Courier New"/>
          <w:i/>
          <w:iCs/>
          <w:color w:val="222F3F"/>
          <w:sz w:val="24"/>
          <w:szCs w:val="24"/>
          <w:bdr w:val="single" w:sz="6" w:space="0" w:color="F6F7F8" w:frame="1"/>
          <w:shd w:val="clear" w:color="auto" w:fill="FBFBFB"/>
          <w:lang w:eastAsia="en-IN"/>
        </w:rPr>
        <w:t>Ca1_mMYJU75d</w:t>
      </w:r>
    </w:p>
    <w:p w14:paraId="2FBF05CA" w14:textId="4849632D" w:rsidR="0011182E" w:rsidRPr="0011182E" w:rsidRDefault="0011182E" w:rsidP="0011182E">
      <w:pPr>
        <w:shd w:val="clear" w:color="auto" w:fill="FFFFFF"/>
        <w:spacing w:before="100" w:beforeAutospacing="1" w:after="100" w:afterAutospacing="1" w:line="360" w:lineRule="atLeast"/>
        <w:rPr>
          <w:rFonts w:ascii="Helvetica" w:eastAsia="Times New Roman" w:hAnsi="Helvetica" w:cs="Helvetica"/>
          <w:color w:val="222F3F"/>
          <w:sz w:val="27"/>
          <w:szCs w:val="27"/>
          <w:lang w:eastAsia="en-IN"/>
        </w:rPr>
      </w:pPr>
      <w:r w:rsidRPr="0011182E">
        <w:rPr>
          <w:rFonts w:ascii="Helvetica" w:eastAsia="Times New Roman" w:hAnsi="Helvetica" w:cs="Helvetica"/>
          <w:noProof/>
          <w:color w:val="222F3F"/>
          <w:sz w:val="27"/>
          <w:szCs w:val="27"/>
          <w:lang w:eastAsia="en-IN"/>
        </w:rPr>
        <w:drawing>
          <wp:inline distT="0" distB="0" distL="0" distR="0" wp14:anchorId="181350A2" wp14:editId="61A31429">
            <wp:extent cx="3307080" cy="4259580"/>
            <wp:effectExtent l="0" t="0" r="7620" b="7620"/>
            <wp:docPr id="2" name="Picture 2"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07080" cy="4259580"/>
                    </a:xfrm>
                    <a:prstGeom prst="rect">
                      <a:avLst/>
                    </a:prstGeom>
                    <a:noFill/>
                    <a:ln>
                      <a:noFill/>
                    </a:ln>
                  </pic:spPr>
                </pic:pic>
              </a:graphicData>
            </a:graphic>
          </wp:inline>
        </w:drawing>
      </w:r>
    </w:p>
    <w:p w14:paraId="4E4DDB2B" w14:textId="77777777" w:rsidR="0011182E" w:rsidRPr="0011182E" w:rsidRDefault="0011182E" w:rsidP="0011182E">
      <w:pPr>
        <w:shd w:val="clear" w:color="auto" w:fill="FFFFFF"/>
        <w:spacing w:before="100" w:beforeAutospacing="1" w:after="100" w:afterAutospacing="1" w:line="360" w:lineRule="atLeast"/>
        <w:rPr>
          <w:rFonts w:ascii="Helvetica" w:eastAsia="Times New Roman" w:hAnsi="Helvetica" w:cs="Helvetica"/>
          <w:color w:val="222F3F"/>
          <w:sz w:val="27"/>
          <w:szCs w:val="27"/>
          <w:lang w:eastAsia="en-IN"/>
        </w:rPr>
      </w:pPr>
      <w:r w:rsidRPr="0011182E">
        <w:rPr>
          <w:rFonts w:ascii="Helvetica" w:eastAsia="Times New Roman" w:hAnsi="Helvetica" w:cs="Helvetica"/>
          <w:color w:val="222F3F"/>
          <w:sz w:val="27"/>
          <w:szCs w:val="27"/>
          <w:lang w:eastAsia="en-IN"/>
        </w:rPr>
        <w:br/>
        <w:t>3. Select the </w:t>
      </w:r>
      <w:r w:rsidRPr="0011182E">
        <w:rPr>
          <w:rFonts w:ascii="Helvetica" w:eastAsia="Times New Roman" w:hAnsi="Helvetica" w:cs="Helvetica"/>
          <w:b/>
          <w:bCs/>
          <w:color w:val="222F3F"/>
          <w:sz w:val="27"/>
          <w:szCs w:val="27"/>
          <w:lang w:eastAsia="en-IN"/>
        </w:rPr>
        <w:t>US West (Oregon) us-west-2</w:t>
      </w:r>
      <w:r w:rsidRPr="0011182E">
        <w:rPr>
          <w:rFonts w:ascii="Helvetica" w:eastAsia="Times New Roman" w:hAnsi="Helvetica" w:cs="Helvetica"/>
          <w:color w:val="222F3F"/>
          <w:sz w:val="27"/>
          <w:szCs w:val="27"/>
          <w:lang w:eastAsia="en-IN"/>
        </w:rPr>
        <w:t> region using the upper-right drop-down menu on the AWS Management Console:</w:t>
      </w:r>
    </w:p>
    <w:p w14:paraId="1BDDD0B9" w14:textId="1C97B316" w:rsidR="0011182E" w:rsidRPr="0011182E" w:rsidRDefault="0011182E" w:rsidP="0011182E">
      <w:pPr>
        <w:shd w:val="clear" w:color="auto" w:fill="FFFFFF"/>
        <w:spacing w:before="100" w:beforeAutospacing="1" w:after="100" w:afterAutospacing="1" w:line="360" w:lineRule="atLeast"/>
        <w:rPr>
          <w:rFonts w:ascii="Helvetica" w:eastAsia="Times New Roman" w:hAnsi="Helvetica" w:cs="Helvetica"/>
          <w:color w:val="222F3F"/>
          <w:sz w:val="27"/>
          <w:szCs w:val="27"/>
          <w:lang w:eastAsia="en-IN"/>
        </w:rPr>
      </w:pPr>
      <w:r w:rsidRPr="0011182E">
        <w:rPr>
          <w:rFonts w:ascii="Helvetica" w:eastAsia="Times New Roman" w:hAnsi="Helvetica" w:cs="Helvetica"/>
          <w:noProof/>
          <w:color w:val="222F3F"/>
          <w:sz w:val="27"/>
          <w:szCs w:val="27"/>
          <w:lang w:eastAsia="en-IN"/>
        </w:rPr>
        <w:drawing>
          <wp:inline distT="0" distB="0" distL="0" distR="0" wp14:anchorId="38090276" wp14:editId="2CC1A9B1">
            <wp:extent cx="2849880" cy="1935480"/>
            <wp:effectExtent l="0" t="0" r="7620" b="7620"/>
            <wp:docPr id="1" name="Picture 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9880" cy="1935480"/>
                    </a:xfrm>
                    <a:prstGeom prst="rect">
                      <a:avLst/>
                    </a:prstGeom>
                    <a:noFill/>
                    <a:ln>
                      <a:noFill/>
                    </a:ln>
                  </pic:spPr>
                </pic:pic>
              </a:graphicData>
            </a:graphic>
          </wp:inline>
        </w:drawing>
      </w:r>
    </w:p>
    <w:p w14:paraId="279D035A" w14:textId="77777777" w:rsidR="0011182E" w:rsidRPr="0011182E" w:rsidRDefault="0011182E" w:rsidP="0011182E">
      <w:pPr>
        <w:shd w:val="clear" w:color="auto" w:fill="FFFFFF"/>
        <w:spacing w:beforeAutospacing="1" w:after="0" w:afterAutospacing="1" w:line="360" w:lineRule="atLeast"/>
        <w:rPr>
          <w:rFonts w:ascii="Helvetica" w:eastAsia="Times New Roman" w:hAnsi="Helvetica" w:cs="Helvetica"/>
          <w:color w:val="222F3F"/>
          <w:sz w:val="27"/>
          <w:szCs w:val="27"/>
          <w:lang w:eastAsia="en-IN"/>
        </w:rPr>
      </w:pPr>
      <w:r w:rsidRPr="0011182E">
        <w:rPr>
          <w:rFonts w:ascii="Helvetica" w:eastAsia="Times New Roman" w:hAnsi="Helvetica" w:cs="Helvetica"/>
          <w:color w:val="222F3F"/>
          <w:sz w:val="27"/>
          <w:szCs w:val="27"/>
          <w:lang w:eastAsia="en-IN"/>
        </w:rPr>
        <w:t xml:space="preserve">Amazon Web Services is available in different regions all over the world, and the console lets you provision resources across multiple regions. You </w:t>
      </w:r>
      <w:r w:rsidRPr="0011182E">
        <w:rPr>
          <w:rFonts w:ascii="Helvetica" w:eastAsia="Times New Roman" w:hAnsi="Helvetica" w:cs="Helvetica"/>
          <w:color w:val="222F3F"/>
          <w:sz w:val="27"/>
          <w:szCs w:val="27"/>
          <w:lang w:eastAsia="en-IN"/>
        </w:rPr>
        <w:lastRenderedPageBreak/>
        <w:t>usually choose a region that best suits your business needs to optimize your customer’s experience, but you must use the </w:t>
      </w:r>
      <w:r w:rsidRPr="0011182E">
        <w:rPr>
          <w:rFonts w:ascii="Courier New" w:eastAsia="Times New Roman" w:hAnsi="Courier New" w:cs="Courier New"/>
          <w:b/>
          <w:bCs/>
          <w:color w:val="222F3F"/>
          <w:sz w:val="27"/>
          <w:szCs w:val="27"/>
          <w:bdr w:val="single" w:sz="6" w:space="0" w:color="F6F7F8" w:frame="1"/>
          <w:shd w:val="clear" w:color="auto" w:fill="FBFBFB"/>
          <w:lang w:eastAsia="en-IN"/>
        </w:rPr>
        <w:t>US West 2</w:t>
      </w:r>
      <w:r w:rsidRPr="0011182E">
        <w:rPr>
          <w:rFonts w:ascii="Helvetica" w:eastAsia="Times New Roman" w:hAnsi="Helvetica" w:cs="Helvetica"/>
          <w:b/>
          <w:bCs/>
          <w:color w:val="222F3F"/>
          <w:sz w:val="27"/>
          <w:szCs w:val="27"/>
          <w:lang w:eastAsia="en-IN"/>
        </w:rPr>
        <w:t> </w:t>
      </w:r>
      <w:r w:rsidRPr="0011182E">
        <w:rPr>
          <w:rFonts w:ascii="Helvetica" w:eastAsia="Times New Roman" w:hAnsi="Helvetica" w:cs="Helvetica"/>
          <w:color w:val="222F3F"/>
          <w:sz w:val="27"/>
          <w:szCs w:val="27"/>
          <w:lang w:eastAsia="en-IN"/>
        </w:rPr>
        <w:t>for this Lab.</w:t>
      </w:r>
    </w:p>
    <w:p w14:paraId="4D966BBC" w14:textId="77777777" w:rsidR="0011182E" w:rsidRPr="0011182E" w:rsidRDefault="0011182E" w:rsidP="0011182E">
      <w:pPr>
        <w:shd w:val="clear" w:color="auto" w:fill="FFFFFF"/>
        <w:spacing w:before="100" w:beforeAutospacing="1" w:after="100" w:afterAutospacing="1" w:line="360" w:lineRule="atLeast"/>
        <w:rPr>
          <w:rFonts w:ascii="Helvetica" w:eastAsia="Times New Roman" w:hAnsi="Helvetica" w:cs="Helvetica"/>
          <w:color w:val="222F3F"/>
          <w:sz w:val="27"/>
          <w:szCs w:val="27"/>
          <w:lang w:eastAsia="en-IN"/>
        </w:rPr>
      </w:pPr>
      <w:r w:rsidRPr="0011182E">
        <w:rPr>
          <w:rFonts w:ascii="Helvetica" w:eastAsia="Times New Roman" w:hAnsi="Helvetica" w:cs="Helvetica"/>
          <w:color w:val="222F3F"/>
          <w:sz w:val="27"/>
          <w:szCs w:val="27"/>
          <w:lang w:eastAsia="en-IN"/>
        </w:rPr>
        <w:t> </w:t>
      </w:r>
    </w:p>
    <w:p w14:paraId="3EDE38D2" w14:textId="77777777" w:rsidR="009A3F82" w:rsidRDefault="009A3F82"/>
    <w:sectPr w:rsidR="009A3F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C355EB"/>
    <w:multiLevelType w:val="multilevel"/>
    <w:tmpl w:val="C648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82E"/>
    <w:rsid w:val="0011182E"/>
    <w:rsid w:val="009A3F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D0304"/>
  <w15:chartTrackingRefBased/>
  <w15:docId w15:val="{28E5960B-FD60-4DF7-9E76-BDC88485A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182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182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118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182E"/>
    <w:rPr>
      <w:b/>
      <w:bCs/>
    </w:rPr>
  </w:style>
  <w:style w:type="character" w:customStyle="1" w:styleId="du2gtz-0">
    <w:name w:val="du2gtz-0"/>
    <w:basedOn w:val="DefaultParagraphFont"/>
    <w:rsid w:val="00111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25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185</Words>
  <Characters>1057</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 Mansi</dc:creator>
  <cp:keywords/>
  <dc:description/>
  <cp:lastModifiedBy>More, Mansi</cp:lastModifiedBy>
  <cp:revision>1</cp:revision>
  <dcterms:created xsi:type="dcterms:W3CDTF">2022-10-17T07:00:00Z</dcterms:created>
  <dcterms:modified xsi:type="dcterms:W3CDTF">2022-10-17T07:02:00Z</dcterms:modified>
</cp:coreProperties>
</file>