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07B" w14:textId="77777777" w:rsidR="00980272" w:rsidRDefault="00980272" w:rsidP="00980272">
      <w:pPr>
        <w:pStyle w:val="Heading1"/>
        <w:shd w:val="clear" w:color="auto" w:fill="2EA864"/>
        <w:spacing w:before="0" w:beforeAutospacing="0" w:after="0" w:afterAutospacing="0" w:line="540" w:lineRule="atLeast"/>
        <w:rPr>
          <w:rFonts w:ascii="Helvetica" w:hAnsi="Helvetica" w:cs="Helvetica"/>
          <w:color w:val="FFFFFF"/>
        </w:rPr>
      </w:pPr>
      <w:r>
        <w:rPr>
          <w:rFonts w:ascii="Helvetica" w:hAnsi="Helvetica" w:cs="Helvetica"/>
          <w:color w:val="FFFFFF"/>
        </w:rPr>
        <w:t xml:space="preserve">Enabling Amazon </w:t>
      </w:r>
      <w:proofErr w:type="spellStart"/>
      <w:r>
        <w:rPr>
          <w:rFonts w:ascii="Helvetica" w:hAnsi="Helvetica" w:cs="Helvetica"/>
          <w:color w:val="FFFFFF"/>
        </w:rPr>
        <w:t>GuardDuty</w:t>
      </w:r>
      <w:proofErr w:type="spellEnd"/>
    </w:p>
    <w:p w14:paraId="3DF67539" w14:textId="13EE3320" w:rsidR="00980272" w:rsidRDefault="00980272"/>
    <w:p w14:paraId="5734138D" w14:textId="77777777" w:rsidR="005A1782" w:rsidRDefault="005A1782" w:rsidP="005A1782">
      <w:pPr>
        <w:pStyle w:val="Heading3"/>
        <w:spacing w:before="0"/>
        <w:rPr>
          <w:rFonts w:ascii="Helvetica" w:hAnsi="Helvetica" w:cs="Helvetica"/>
          <w:color w:val="222F3F"/>
        </w:rPr>
      </w:pPr>
      <w:r>
        <w:rPr>
          <w:rFonts w:ascii="Helvetica" w:hAnsi="Helvetica" w:cs="Helvetica"/>
          <w:color w:val="222F3F"/>
        </w:rPr>
        <w:t>Introduction</w:t>
      </w:r>
    </w:p>
    <w:p w14:paraId="03DEEE34"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xml:space="preserve">Amazon </w:t>
      </w:r>
      <w:proofErr w:type="spellStart"/>
      <w:r>
        <w:rPr>
          <w:rFonts w:ascii="Helvetica" w:hAnsi="Helvetica" w:cs="Helvetica"/>
          <w:color w:val="222F3F"/>
        </w:rPr>
        <w:t>GuardDuty</w:t>
      </w:r>
      <w:proofErr w:type="spellEnd"/>
      <w:r>
        <w:rPr>
          <w:rFonts w:ascii="Helvetica" w:hAnsi="Helvetica" w:cs="Helvetica"/>
          <w:color w:val="222F3F"/>
        </w:rPr>
        <w:t xml:space="preserve"> continuously monitors and identifies threats by </w:t>
      </w:r>
      <w:proofErr w:type="spellStart"/>
      <w:r>
        <w:rPr>
          <w:rFonts w:ascii="Helvetica" w:hAnsi="Helvetica" w:cs="Helvetica"/>
          <w:color w:val="222F3F"/>
        </w:rPr>
        <w:t>analyzing</w:t>
      </w:r>
      <w:proofErr w:type="spellEnd"/>
      <w:r>
        <w:rPr>
          <w:rFonts w:ascii="Helvetica" w:hAnsi="Helvetica" w:cs="Helvetica"/>
          <w:color w:val="222F3F"/>
        </w:rPr>
        <w:t xml:space="preserve"> several types of activity in your AWS account and any invited member accounts that you link. </w:t>
      </w:r>
      <w:proofErr w:type="spellStart"/>
      <w:r>
        <w:rPr>
          <w:rFonts w:ascii="Helvetica" w:hAnsi="Helvetica" w:cs="Helvetica"/>
          <w:color w:val="222F3F"/>
        </w:rPr>
        <w:t>GuardDuty</w:t>
      </w:r>
      <w:proofErr w:type="spellEnd"/>
      <w:r>
        <w:rPr>
          <w:rFonts w:ascii="Helvetica" w:hAnsi="Helvetica" w:cs="Helvetica"/>
          <w:color w:val="222F3F"/>
        </w:rPr>
        <w:t xml:space="preserve"> uses the following data sources to make its threat findings: VPC Flow Logs, AWS CloudTrail event logs, and DNS logs.</w:t>
      </w:r>
    </w:p>
    <w:p w14:paraId="1A64FC89"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xml:space="preserve">To start using </w:t>
      </w:r>
      <w:proofErr w:type="spellStart"/>
      <w:r>
        <w:rPr>
          <w:rFonts w:ascii="Helvetica" w:hAnsi="Helvetica" w:cs="Helvetica"/>
          <w:color w:val="222F3F"/>
        </w:rPr>
        <w:t>GuardDuty</w:t>
      </w:r>
      <w:proofErr w:type="spellEnd"/>
      <w:r>
        <w:rPr>
          <w:rFonts w:ascii="Helvetica" w:hAnsi="Helvetica" w:cs="Helvetica"/>
          <w:color w:val="222F3F"/>
        </w:rPr>
        <w:t xml:space="preserve">, you must first enable it for your account. You will enable </w:t>
      </w:r>
      <w:proofErr w:type="spellStart"/>
      <w:r>
        <w:rPr>
          <w:rFonts w:ascii="Helvetica" w:hAnsi="Helvetica" w:cs="Helvetica"/>
          <w:color w:val="222F3F"/>
        </w:rPr>
        <w:t>GuardDuty</w:t>
      </w:r>
      <w:proofErr w:type="spellEnd"/>
      <w:r>
        <w:rPr>
          <w:rFonts w:ascii="Helvetica" w:hAnsi="Helvetica" w:cs="Helvetica"/>
          <w:color w:val="222F3F"/>
        </w:rPr>
        <w:t xml:space="preserve"> in this Lab Step. For this Lab, you will enable </w:t>
      </w:r>
      <w:proofErr w:type="spellStart"/>
      <w:r>
        <w:rPr>
          <w:rFonts w:ascii="Helvetica" w:hAnsi="Helvetica" w:cs="Helvetica"/>
          <w:color w:val="222F3F"/>
        </w:rPr>
        <w:t>GuardDuty</w:t>
      </w:r>
      <w:proofErr w:type="spellEnd"/>
      <w:r>
        <w:rPr>
          <w:rFonts w:ascii="Helvetica" w:hAnsi="Helvetica" w:cs="Helvetica"/>
          <w:color w:val="222F3F"/>
        </w:rPr>
        <w:t xml:space="preserve"> in a single AWS region. In practice, it is highly recommended that you enable </w:t>
      </w:r>
      <w:proofErr w:type="spellStart"/>
      <w:r>
        <w:rPr>
          <w:rFonts w:ascii="Helvetica" w:hAnsi="Helvetica" w:cs="Helvetica"/>
          <w:color w:val="222F3F"/>
        </w:rPr>
        <w:t>GuardDuty</w:t>
      </w:r>
      <w:proofErr w:type="spellEnd"/>
      <w:r>
        <w:rPr>
          <w:rFonts w:ascii="Helvetica" w:hAnsi="Helvetica" w:cs="Helvetica"/>
          <w:color w:val="222F3F"/>
        </w:rPr>
        <w:t xml:space="preserve"> in all supported AWS regions. This allows </w:t>
      </w:r>
      <w:proofErr w:type="spellStart"/>
      <w:r>
        <w:rPr>
          <w:rFonts w:ascii="Helvetica" w:hAnsi="Helvetica" w:cs="Helvetica"/>
          <w:color w:val="222F3F"/>
        </w:rPr>
        <w:t>GuardDuty</w:t>
      </w:r>
      <w:proofErr w:type="spellEnd"/>
      <w:r>
        <w:rPr>
          <w:rFonts w:ascii="Helvetica" w:hAnsi="Helvetica" w:cs="Helvetica"/>
          <w:color w:val="222F3F"/>
        </w:rPr>
        <w:t xml:space="preserve"> to generate findings of threats even in regions that you are not actively using.</w:t>
      </w:r>
    </w:p>
    <w:p w14:paraId="2F38DDBA"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w:t>
      </w:r>
    </w:p>
    <w:p w14:paraId="339EE6C3" w14:textId="77777777" w:rsidR="005A1782" w:rsidRDefault="005A1782" w:rsidP="005A1782">
      <w:pPr>
        <w:pStyle w:val="Heading3"/>
        <w:spacing w:before="0"/>
        <w:rPr>
          <w:rFonts w:ascii="Helvetica" w:hAnsi="Helvetica" w:cs="Helvetica"/>
          <w:color w:val="222F3F"/>
        </w:rPr>
      </w:pPr>
      <w:r>
        <w:rPr>
          <w:rFonts w:ascii="Helvetica" w:hAnsi="Helvetica" w:cs="Helvetica"/>
          <w:color w:val="222F3F"/>
        </w:rPr>
        <w:t>Instructions</w:t>
      </w:r>
    </w:p>
    <w:p w14:paraId="72079789"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1. In the upper-right corner of the AWS Management Console, click </w:t>
      </w:r>
      <w:r>
        <w:rPr>
          <w:rStyle w:val="Strong"/>
          <w:rFonts w:ascii="Helvetica" w:hAnsi="Helvetica" w:cs="Helvetica"/>
          <w:color w:val="222F3F"/>
        </w:rPr>
        <w:t>Oregon</w:t>
      </w:r>
      <w:r>
        <w:rPr>
          <w:rFonts w:ascii="Helvetica" w:hAnsi="Helvetica" w:cs="Helvetica"/>
          <w:color w:val="222F3F"/>
        </w:rPr>
        <w:t> to open the region drop-down menu and click </w:t>
      </w:r>
      <w:r>
        <w:rPr>
          <w:rStyle w:val="Strong"/>
          <w:rFonts w:ascii="Helvetica" w:hAnsi="Helvetica" w:cs="Helvetica"/>
          <w:color w:val="222F3F"/>
        </w:rPr>
        <w:t>US East (Ohio) us-east-2</w:t>
      </w:r>
      <w:r>
        <w:rPr>
          <w:rFonts w:ascii="Helvetica" w:hAnsi="Helvetica" w:cs="Helvetica"/>
          <w:color w:val="222F3F"/>
        </w:rPr>
        <w:t> to change the region:</w:t>
      </w:r>
    </w:p>
    <w:p w14:paraId="284D54AA" w14:textId="005F120D" w:rsidR="005A1782" w:rsidRDefault="005A1782" w:rsidP="005A1782">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08DB6741" wp14:editId="23E76D76">
            <wp:extent cx="3943350" cy="16573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1657350"/>
                    </a:xfrm>
                    <a:prstGeom prst="rect">
                      <a:avLst/>
                    </a:prstGeom>
                    <a:noFill/>
                    <a:ln>
                      <a:noFill/>
                    </a:ln>
                  </pic:spPr>
                </pic:pic>
              </a:graphicData>
            </a:graphic>
          </wp:inline>
        </w:drawing>
      </w:r>
    </w:p>
    <w:p w14:paraId="39B5B4D5"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xml:space="preserve">Your student user only has permission to use </w:t>
      </w:r>
      <w:proofErr w:type="spellStart"/>
      <w:r>
        <w:rPr>
          <w:rFonts w:ascii="Helvetica" w:hAnsi="Helvetica" w:cs="Helvetica"/>
          <w:color w:val="222F3F"/>
        </w:rPr>
        <w:t>GuardDuty</w:t>
      </w:r>
      <w:proofErr w:type="spellEnd"/>
      <w:r>
        <w:rPr>
          <w:rFonts w:ascii="Helvetica" w:hAnsi="Helvetica" w:cs="Helvetica"/>
          <w:color w:val="222F3F"/>
        </w:rPr>
        <w:t xml:space="preserve"> in the Ohio region.</w:t>
      </w:r>
    </w:p>
    <w:p w14:paraId="0AE71644"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w:t>
      </w:r>
    </w:p>
    <w:p w14:paraId="5E4DDBBC"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2. In the AWS Management Console search bar, enter </w:t>
      </w:r>
      <w:proofErr w:type="spellStart"/>
      <w:r>
        <w:rPr>
          <w:rFonts w:ascii="Helvetica" w:hAnsi="Helvetica" w:cs="Helvetica"/>
          <w:i/>
          <w:iCs/>
          <w:color w:val="222F3F"/>
        </w:rPr>
        <w:t>GuardDuty</w:t>
      </w:r>
      <w:proofErr w:type="spellEnd"/>
      <w:r>
        <w:rPr>
          <w:rFonts w:ascii="Helvetica" w:hAnsi="Helvetica" w:cs="Helvetica"/>
          <w:color w:val="222F3F"/>
        </w:rPr>
        <w:t>, and click the </w:t>
      </w:r>
      <w:proofErr w:type="spellStart"/>
      <w:r>
        <w:rPr>
          <w:rFonts w:ascii="Helvetica" w:hAnsi="Helvetica" w:cs="Helvetica"/>
          <w:b/>
          <w:bCs/>
          <w:color w:val="222F3F"/>
        </w:rPr>
        <w:t>GuardDuty</w:t>
      </w:r>
      <w:proofErr w:type="spellEnd"/>
      <w:r>
        <w:rPr>
          <w:rFonts w:ascii="Helvetica" w:hAnsi="Helvetica" w:cs="Helvetica"/>
          <w:color w:val="222F3F"/>
        </w:rPr>
        <w:t> result under </w:t>
      </w:r>
      <w:r>
        <w:rPr>
          <w:rStyle w:val="Strong"/>
          <w:rFonts w:ascii="Helvetica" w:hAnsi="Helvetica" w:cs="Helvetica"/>
          <w:color w:val="222F3F"/>
        </w:rPr>
        <w:t>Services</w:t>
      </w:r>
      <w:r>
        <w:rPr>
          <w:rFonts w:ascii="Helvetica" w:hAnsi="Helvetica" w:cs="Helvetica"/>
          <w:color w:val="222F3F"/>
        </w:rPr>
        <w:t>:</w:t>
      </w:r>
    </w:p>
    <w:p w14:paraId="6BF39B81" w14:textId="31334DA2" w:rsidR="005A1782" w:rsidRDefault="005A1782" w:rsidP="005A1782">
      <w:pPr>
        <w:pStyle w:val="NormalWeb"/>
        <w:spacing w:line="360" w:lineRule="atLeast"/>
        <w:rPr>
          <w:rFonts w:ascii="Verdana" w:hAnsi="Verdana" w:cs="Helvetica"/>
          <w:color w:val="000000"/>
          <w:sz w:val="17"/>
          <w:szCs w:val="17"/>
        </w:rPr>
      </w:pPr>
      <w:r>
        <w:rPr>
          <w:rFonts w:ascii="Verdana" w:hAnsi="Verdana" w:cs="Helvetica"/>
          <w:noProof/>
          <w:color w:val="000000"/>
          <w:sz w:val="17"/>
          <w:szCs w:val="17"/>
        </w:rPr>
        <w:lastRenderedPageBreak/>
        <w:drawing>
          <wp:inline distT="0" distB="0" distL="0" distR="0" wp14:anchorId="6414EF1E" wp14:editId="4592F0F9">
            <wp:extent cx="5731510" cy="856615"/>
            <wp:effectExtent l="0" t="0" r="2540" b="635"/>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6615"/>
                    </a:xfrm>
                    <a:prstGeom prst="rect">
                      <a:avLst/>
                    </a:prstGeom>
                    <a:noFill/>
                    <a:ln>
                      <a:noFill/>
                    </a:ln>
                  </pic:spPr>
                </pic:pic>
              </a:graphicData>
            </a:graphic>
          </wp:inline>
        </w:drawing>
      </w:r>
    </w:p>
    <w:p w14:paraId="7BA18664"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w:t>
      </w:r>
    </w:p>
    <w:p w14:paraId="7EADA522"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3. Click </w:t>
      </w:r>
      <w:r>
        <w:rPr>
          <w:rStyle w:val="Strong"/>
          <w:rFonts w:ascii="Helvetica" w:hAnsi="Helvetica" w:cs="Helvetica"/>
          <w:color w:val="222F3F"/>
        </w:rPr>
        <w:t>Get Started</w:t>
      </w:r>
      <w:r>
        <w:rPr>
          <w:rFonts w:ascii="Helvetica" w:hAnsi="Helvetica" w:cs="Helvetica"/>
          <w:color w:val="222F3F"/>
        </w:rPr>
        <w:t> on the welcome page:</w:t>
      </w:r>
    </w:p>
    <w:p w14:paraId="66A4FE76" w14:textId="672F4FEF" w:rsidR="005A1782" w:rsidRDefault="005A1782" w:rsidP="005A1782">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12264F2F" wp14:editId="0C95BAE3">
            <wp:extent cx="5731510" cy="1112520"/>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a:ln>
                      <a:noFill/>
                    </a:ln>
                  </pic:spPr>
                </pic:pic>
              </a:graphicData>
            </a:graphic>
          </wp:inline>
        </w:drawing>
      </w:r>
    </w:p>
    <w:p w14:paraId="62C2F179"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w:t>
      </w:r>
    </w:p>
    <w:p w14:paraId="6BB68B6B"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4. Click </w:t>
      </w:r>
      <w:r>
        <w:rPr>
          <w:rStyle w:val="Strong"/>
          <w:rFonts w:ascii="Helvetica" w:hAnsi="Helvetica" w:cs="Helvetica"/>
          <w:color w:val="222F3F"/>
        </w:rPr>
        <w:t xml:space="preserve">Enable </w:t>
      </w:r>
      <w:proofErr w:type="spellStart"/>
      <w:r>
        <w:rPr>
          <w:rStyle w:val="Strong"/>
          <w:rFonts w:ascii="Helvetica" w:hAnsi="Helvetica" w:cs="Helvetica"/>
          <w:color w:val="222F3F"/>
        </w:rPr>
        <w:t>GuardDuty</w:t>
      </w:r>
      <w:proofErr w:type="spellEnd"/>
      <w:r>
        <w:rPr>
          <w:rFonts w:ascii="Helvetica" w:hAnsi="Helvetica" w:cs="Helvetica"/>
          <w:color w:val="222F3F"/>
        </w:rPr>
        <w:t xml:space="preserve"> to have </w:t>
      </w:r>
      <w:proofErr w:type="spellStart"/>
      <w:r>
        <w:rPr>
          <w:rFonts w:ascii="Helvetica" w:hAnsi="Helvetica" w:cs="Helvetica"/>
          <w:color w:val="222F3F"/>
        </w:rPr>
        <w:t>GuardDuty</w:t>
      </w:r>
      <w:proofErr w:type="spellEnd"/>
      <w:r>
        <w:rPr>
          <w:rFonts w:ascii="Helvetica" w:hAnsi="Helvetica" w:cs="Helvetica"/>
          <w:color w:val="222F3F"/>
        </w:rPr>
        <w:t> start monitoring your AWS environment:</w:t>
      </w:r>
    </w:p>
    <w:p w14:paraId="550F6741" w14:textId="74C64D1F" w:rsidR="005A1782" w:rsidRDefault="005A1782" w:rsidP="005A1782">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62B86629" wp14:editId="75590FF6">
            <wp:extent cx="5731510" cy="1934210"/>
            <wp:effectExtent l="0" t="0" r="2540" b="889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4AF90B4B"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xml:space="preserve">Enabling </w:t>
      </w:r>
      <w:proofErr w:type="spellStart"/>
      <w:r>
        <w:rPr>
          <w:rFonts w:ascii="Helvetica" w:hAnsi="Helvetica" w:cs="Helvetica"/>
          <w:color w:val="222F3F"/>
        </w:rPr>
        <w:t>GuardDuty</w:t>
      </w:r>
      <w:proofErr w:type="spellEnd"/>
      <w:r>
        <w:rPr>
          <w:rFonts w:ascii="Helvetica" w:hAnsi="Helvetica" w:cs="Helvetica"/>
          <w:color w:val="222F3F"/>
        </w:rPr>
        <w:t xml:space="preserve"> automatically creates a service-linked role to allow </w:t>
      </w:r>
      <w:proofErr w:type="spellStart"/>
      <w:r>
        <w:rPr>
          <w:rFonts w:ascii="Helvetica" w:hAnsi="Helvetica" w:cs="Helvetica"/>
          <w:color w:val="222F3F"/>
        </w:rPr>
        <w:t>GuardDuty</w:t>
      </w:r>
      <w:proofErr w:type="spellEnd"/>
      <w:r>
        <w:rPr>
          <w:rFonts w:ascii="Helvetica" w:hAnsi="Helvetica" w:cs="Helvetica"/>
          <w:color w:val="222F3F"/>
        </w:rPr>
        <w:t xml:space="preserve"> to gather metadata about EC2 instances in your environment. After you enable </w:t>
      </w:r>
      <w:proofErr w:type="spellStart"/>
      <w:r>
        <w:rPr>
          <w:rFonts w:ascii="Helvetica" w:hAnsi="Helvetica" w:cs="Helvetica"/>
          <w:color w:val="222F3F"/>
        </w:rPr>
        <w:t>GuardDuty</w:t>
      </w:r>
      <w:proofErr w:type="spellEnd"/>
      <w:r>
        <w:rPr>
          <w:rFonts w:ascii="Helvetica" w:hAnsi="Helvetica" w:cs="Helvetica"/>
          <w:color w:val="222F3F"/>
        </w:rPr>
        <w:t xml:space="preserve">, it immediately begins pulling and </w:t>
      </w:r>
      <w:proofErr w:type="spellStart"/>
      <w:r>
        <w:rPr>
          <w:rFonts w:ascii="Helvetica" w:hAnsi="Helvetica" w:cs="Helvetica"/>
          <w:color w:val="222F3F"/>
        </w:rPr>
        <w:t>analyzing</w:t>
      </w:r>
      <w:proofErr w:type="spellEnd"/>
      <w:r>
        <w:rPr>
          <w:rFonts w:ascii="Helvetica" w:hAnsi="Helvetica" w:cs="Helvetica"/>
          <w:color w:val="222F3F"/>
        </w:rPr>
        <w:t xml:space="preserve"> streams of data from AWS CloudTrail, VPC Flow Logs, and DNS logs to generate security findings. This all happens automatically behind the scenes. For example, you do not need to create VPC Flow Logs to have </w:t>
      </w:r>
      <w:proofErr w:type="spellStart"/>
      <w:r>
        <w:rPr>
          <w:rFonts w:ascii="Helvetica" w:hAnsi="Helvetica" w:cs="Helvetica"/>
          <w:color w:val="222F3F"/>
        </w:rPr>
        <w:t>GuardDuty</w:t>
      </w:r>
      <w:proofErr w:type="spellEnd"/>
      <w:r>
        <w:rPr>
          <w:rFonts w:ascii="Helvetica" w:hAnsi="Helvetica" w:cs="Helvetica"/>
          <w:color w:val="222F3F"/>
        </w:rPr>
        <w:t> monitor network activity in your VPCs.</w:t>
      </w:r>
    </w:p>
    <w:p w14:paraId="4F331E8D"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w:t>
      </w:r>
    </w:p>
    <w:p w14:paraId="7727ED0C" w14:textId="77777777" w:rsidR="005A1782" w:rsidRDefault="005A1782" w:rsidP="005A1782">
      <w:pPr>
        <w:pStyle w:val="Heading3"/>
        <w:spacing w:before="0"/>
        <w:rPr>
          <w:rFonts w:ascii="Helvetica" w:hAnsi="Helvetica" w:cs="Helvetica"/>
          <w:color w:val="222F3F"/>
        </w:rPr>
      </w:pPr>
      <w:r>
        <w:rPr>
          <w:rFonts w:ascii="Helvetica" w:hAnsi="Helvetica" w:cs="Helvetica"/>
          <w:color w:val="222F3F"/>
        </w:rPr>
        <w:lastRenderedPageBreak/>
        <w:t>Summary</w:t>
      </w:r>
    </w:p>
    <w:p w14:paraId="51BDDFCB" w14:textId="77777777" w:rsidR="005A1782" w:rsidRDefault="005A1782" w:rsidP="005A1782">
      <w:pPr>
        <w:pStyle w:val="NormalWeb"/>
        <w:spacing w:line="360" w:lineRule="atLeast"/>
        <w:rPr>
          <w:rFonts w:ascii="Helvetica" w:hAnsi="Helvetica" w:cs="Helvetica"/>
          <w:color w:val="222F3F"/>
        </w:rPr>
      </w:pPr>
      <w:r>
        <w:rPr>
          <w:rFonts w:ascii="Helvetica" w:hAnsi="Helvetica" w:cs="Helvetica"/>
          <w:color w:val="222F3F"/>
        </w:rPr>
        <w:t xml:space="preserve">In this Lab Step, you enabled Amazon </w:t>
      </w:r>
      <w:proofErr w:type="spellStart"/>
      <w:r>
        <w:rPr>
          <w:rFonts w:ascii="Helvetica" w:hAnsi="Helvetica" w:cs="Helvetica"/>
          <w:color w:val="222F3F"/>
        </w:rPr>
        <w:t>GuardDuty</w:t>
      </w:r>
      <w:proofErr w:type="spellEnd"/>
      <w:r>
        <w:rPr>
          <w:rFonts w:ascii="Helvetica" w:hAnsi="Helvetica" w:cs="Helvetica"/>
          <w:color w:val="222F3F"/>
        </w:rPr>
        <w:t>, so that security findings for your AWS environment can automatically be discovered.</w:t>
      </w:r>
    </w:p>
    <w:p w14:paraId="7C3F4117" w14:textId="77777777" w:rsidR="005A1782" w:rsidRDefault="005A1782" w:rsidP="005A1782">
      <w:pPr>
        <w:shd w:val="clear" w:color="auto" w:fill="F6F7F8"/>
        <w:jc w:val="center"/>
        <w:rPr>
          <w:rFonts w:ascii="Helvetica" w:hAnsi="Helvetica" w:cs="Helvetica"/>
          <w:color w:val="222F3F"/>
          <w:sz w:val="27"/>
          <w:szCs w:val="27"/>
        </w:rPr>
      </w:pPr>
      <w:r>
        <w:rPr>
          <w:rStyle w:val="cf2dg3-1"/>
          <w:rFonts w:ascii="Helvetica" w:hAnsi="Helvetica" w:cs="Helvetica"/>
          <w:caps/>
          <w:color w:val="919DAB"/>
          <w:sz w:val="21"/>
          <w:szCs w:val="21"/>
          <w:shd w:val="clear" w:color="auto" w:fill="FFFFFF"/>
        </w:rPr>
        <w:t>VALIDATION CHECKS</w:t>
      </w:r>
    </w:p>
    <w:p w14:paraId="21B10119" w14:textId="77777777" w:rsidR="005A1782" w:rsidRDefault="005A1782" w:rsidP="005A1782">
      <w:pPr>
        <w:rPr>
          <w:rFonts w:ascii="Helvetica" w:hAnsi="Helvetica" w:cs="Helvetica"/>
          <w:color w:val="222F3F"/>
          <w:sz w:val="27"/>
          <w:szCs w:val="27"/>
        </w:rPr>
      </w:pPr>
      <w:r>
        <w:rPr>
          <w:rStyle w:val="c0gtv4-0"/>
          <w:rFonts w:ascii="Helvetica" w:hAnsi="Helvetica" w:cs="Helvetica"/>
          <w:b/>
          <w:bCs/>
          <w:color w:val="000000"/>
          <w:sz w:val="21"/>
          <w:szCs w:val="21"/>
          <w:shd w:val="clear" w:color="auto" w:fill="F6F7F8"/>
        </w:rPr>
        <w:t>1</w:t>
      </w:r>
      <w:r>
        <w:rPr>
          <w:rStyle w:val="Strong"/>
          <w:rFonts w:ascii="Helvetica" w:hAnsi="Helvetica" w:cs="Helvetica"/>
          <w:color w:val="222F3F"/>
          <w:sz w:val="27"/>
          <w:szCs w:val="27"/>
        </w:rPr>
        <w:t>Checks</w:t>
      </w:r>
    </w:p>
    <w:p w14:paraId="1E83EBBC" w14:textId="77777777" w:rsidR="005A1782" w:rsidRDefault="005A1782" w:rsidP="005A1782">
      <w:pPr>
        <w:rPr>
          <w:rFonts w:ascii="Helvetica" w:hAnsi="Helvetica" w:cs="Helvetica"/>
          <w:color w:val="222F3F"/>
          <w:sz w:val="27"/>
          <w:szCs w:val="27"/>
        </w:rPr>
      </w:pPr>
      <w:r>
        <w:rPr>
          <w:rStyle w:val="sc-1o5b06o-2"/>
          <w:rFonts w:ascii="Helvetica" w:hAnsi="Helvetica" w:cs="Helvetica"/>
          <w:color w:val="222F3F"/>
          <w:sz w:val="27"/>
          <w:szCs w:val="27"/>
        </w:rPr>
        <w:t>Check again</w:t>
      </w:r>
    </w:p>
    <w:p w14:paraId="45F741FF" w14:textId="77777777" w:rsidR="005A1782" w:rsidRDefault="005A1782" w:rsidP="005A1782">
      <w:pPr>
        <w:rPr>
          <w:rFonts w:ascii="Helvetica" w:hAnsi="Helvetica" w:cs="Helvetica"/>
          <w:color w:val="222F3F"/>
          <w:sz w:val="27"/>
          <w:szCs w:val="27"/>
        </w:rPr>
      </w:pPr>
      <w:r>
        <w:rPr>
          <w:rStyle w:val="Strong"/>
          <w:rFonts w:ascii="Helvetica" w:hAnsi="Helvetica" w:cs="Helvetica"/>
          <w:color w:val="06884C"/>
          <w:sz w:val="27"/>
          <w:szCs w:val="27"/>
        </w:rPr>
        <w:t xml:space="preserve">Enabled </w:t>
      </w:r>
      <w:proofErr w:type="spellStart"/>
      <w:r>
        <w:rPr>
          <w:rStyle w:val="Strong"/>
          <w:rFonts w:ascii="Helvetica" w:hAnsi="Helvetica" w:cs="Helvetica"/>
          <w:color w:val="06884C"/>
          <w:sz w:val="27"/>
          <w:szCs w:val="27"/>
        </w:rPr>
        <w:t>GuardDuty</w:t>
      </w:r>
      <w:proofErr w:type="spellEnd"/>
    </w:p>
    <w:p w14:paraId="39AB9E0B" w14:textId="77777777" w:rsidR="005A1782" w:rsidRDefault="005A1782" w:rsidP="005A1782">
      <w:pPr>
        <w:pStyle w:val="NormalWeb"/>
        <w:spacing w:line="360" w:lineRule="atLeast"/>
        <w:rPr>
          <w:rFonts w:ascii="Helvetica" w:hAnsi="Helvetica" w:cs="Helvetica"/>
          <w:color w:val="06884C"/>
        </w:rPr>
      </w:pPr>
      <w:r>
        <w:rPr>
          <w:rFonts w:ascii="Helvetica" w:hAnsi="Helvetica" w:cs="Helvetica"/>
          <w:color w:val="06884C"/>
        </w:rPr>
        <w:t xml:space="preserve">Check if </w:t>
      </w:r>
      <w:proofErr w:type="spellStart"/>
      <w:r>
        <w:rPr>
          <w:rFonts w:ascii="Helvetica" w:hAnsi="Helvetica" w:cs="Helvetica"/>
          <w:color w:val="06884C"/>
        </w:rPr>
        <w:t>GuardDuty</w:t>
      </w:r>
      <w:proofErr w:type="spellEnd"/>
      <w:r>
        <w:rPr>
          <w:rFonts w:ascii="Helvetica" w:hAnsi="Helvetica" w:cs="Helvetica"/>
          <w:color w:val="06884C"/>
        </w:rPr>
        <w:t xml:space="preserve"> has been enabled.</w:t>
      </w:r>
    </w:p>
    <w:p w14:paraId="07DACDA3" w14:textId="77777777" w:rsidR="005A1782" w:rsidRDefault="005A1782" w:rsidP="005A1782">
      <w:pPr>
        <w:rPr>
          <w:rFonts w:ascii="Helvetica" w:hAnsi="Helvetica" w:cs="Helvetica"/>
          <w:color w:val="222F3F"/>
          <w:sz w:val="27"/>
          <w:szCs w:val="27"/>
        </w:rPr>
      </w:pPr>
      <w:r>
        <w:rPr>
          <w:rStyle w:val="sc-fzolsd"/>
          <w:rFonts w:ascii="Helvetica" w:hAnsi="Helvetica" w:cs="Helvetica"/>
          <w:color w:val="027842"/>
          <w:sz w:val="21"/>
          <w:szCs w:val="21"/>
          <w:shd w:val="clear" w:color="auto" w:fill="CDEADC"/>
        </w:rPr>
        <w:t xml:space="preserve">Amazon </w:t>
      </w:r>
      <w:proofErr w:type="spellStart"/>
      <w:r>
        <w:rPr>
          <w:rStyle w:val="sc-fzolsd"/>
          <w:rFonts w:ascii="Helvetica" w:hAnsi="Helvetica" w:cs="Helvetica"/>
          <w:color w:val="027842"/>
          <w:sz w:val="21"/>
          <w:szCs w:val="21"/>
          <w:shd w:val="clear" w:color="auto" w:fill="CDEADC"/>
        </w:rPr>
        <w:t>GuardDuty</w:t>
      </w:r>
      <w:proofErr w:type="spellEnd"/>
    </w:p>
    <w:p w14:paraId="342C1097" w14:textId="77777777" w:rsidR="00980272" w:rsidRDefault="00980272"/>
    <w:sectPr w:rsidR="00980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72"/>
    <w:rsid w:val="005A1782"/>
    <w:rsid w:val="00980272"/>
    <w:rsid w:val="00BF3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111E"/>
  <w15:chartTrackingRefBased/>
  <w15:docId w15:val="{151ED5FA-638D-4628-9E8A-A0FEA8D5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A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7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A178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A1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1782"/>
    <w:rPr>
      <w:b/>
      <w:bCs/>
    </w:rPr>
  </w:style>
  <w:style w:type="character" w:customStyle="1" w:styleId="cf2dg3-1">
    <w:name w:val="cf2dg3-1"/>
    <w:basedOn w:val="DefaultParagraphFont"/>
    <w:rsid w:val="005A1782"/>
  </w:style>
  <w:style w:type="character" w:customStyle="1" w:styleId="c0gtv4-0">
    <w:name w:val="c0gtv4-0"/>
    <w:basedOn w:val="DefaultParagraphFont"/>
    <w:rsid w:val="005A1782"/>
  </w:style>
  <w:style w:type="character" w:customStyle="1" w:styleId="sc-1o5b06o-2">
    <w:name w:val="sc-1o5b06o-2"/>
    <w:basedOn w:val="DefaultParagraphFont"/>
    <w:rsid w:val="005A1782"/>
  </w:style>
  <w:style w:type="character" w:customStyle="1" w:styleId="sc-fzolsd">
    <w:name w:val="sc-fzolsd"/>
    <w:basedOn w:val="DefaultParagraphFont"/>
    <w:rsid w:val="005A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2519">
      <w:bodyDiv w:val="1"/>
      <w:marLeft w:val="0"/>
      <w:marRight w:val="0"/>
      <w:marTop w:val="0"/>
      <w:marBottom w:val="0"/>
      <w:divBdr>
        <w:top w:val="none" w:sz="0" w:space="0" w:color="auto"/>
        <w:left w:val="none" w:sz="0" w:space="0" w:color="auto"/>
        <w:bottom w:val="none" w:sz="0" w:space="0" w:color="auto"/>
        <w:right w:val="none" w:sz="0" w:space="0" w:color="auto"/>
      </w:divBdr>
    </w:div>
    <w:div w:id="1346326071">
      <w:bodyDiv w:val="1"/>
      <w:marLeft w:val="0"/>
      <w:marRight w:val="0"/>
      <w:marTop w:val="0"/>
      <w:marBottom w:val="0"/>
      <w:divBdr>
        <w:top w:val="none" w:sz="0" w:space="0" w:color="auto"/>
        <w:left w:val="none" w:sz="0" w:space="0" w:color="auto"/>
        <w:bottom w:val="none" w:sz="0" w:space="0" w:color="auto"/>
        <w:right w:val="none" w:sz="0" w:space="0" w:color="auto"/>
      </w:divBdr>
    </w:div>
    <w:div w:id="1806654671">
      <w:bodyDiv w:val="1"/>
      <w:marLeft w:val="0"/>
      <w:marRight w:val="0"/>
      <w:marTop w:val="0"/>
      <w:marBottom w:val="0"/>
      <w:divBdr>
        <w:top w:val="none" w:sz="0" w:space="0" w:color="auto"/>
        <w:left w:val="none" w:sz="0" w:space="0" w:color="auto"/>
        <w:bottom w:val="none" w:sz="0" w:space="0" w:color="auto"/>
        <w:right w:val="none" w:sz="0" w:space="0" w:color="auto"/>
      </w:divBdr>
      <w:divsChild>
        <w:div w:id="1446001648">
          <w:marLeft w:val="0"/>
          <w:marRight w:val="0"/>
          <w:marTop w:val="0"/>
          <w:marBottom w:val="0"/>
          <w:divBdr>
            <w:top w:val="none" w:sz="0" w:space="0" w:color="auto"/>
            <w:left w:val="none" w:sz="0" w:space="0" w:color="auto"/>
            <w:bottom w:val="none" w:sz="0" w:space="0" w:color="auto"/>
            <w:right w:val="none" w:sz="0" w:space="0" w:color="auto"/>
          </w:divBdr>
        </w:div>
        <w:div w:id="2063628984">
          <w:marLeft w:val="0"/>
          <w:marRight w:val="0"/>
          <w:marTop w:val="600"/>
          <w:marBottom w:val="600"/>
          <w:divBdr>
            <w:top w:val="none" w:sz="0" w:space="0" w:color="auto"/>
            <w:left w:val="none" w:sz="0" w:space="0" w:color="auto"/>
            <w:bottom w:val="none" w:sz="0" w:space="0" w:color="auto"/>
            <w:right w:val="none" w:sz="0" w:space="0" w:color="auto"/>
          </w:divBdr>
        </w:div>
        <w:div w:id="177742349">
          <w:marLeft w:val="0"/>
          <w:marRight w:val="0"/>
          <w:marTop w:val="0"/>
          <w:marBottom w:val="0"/>
          <w:divBdr>
            <w:top w:val="single" w:sz="6" w:space="15" w:color="DADEE3"/>
            <w:left w:val="single" w:sz="6" w:space="15" w:color="DADEE3"/>
            <w:bottom w:val="single" w:sz="6" w:space="15" w:color="DADEE3"/>
            <w:right w:val="single" w:sz="6" w:space="15" w:color="DADEE3"/>
          </w:divBdr>
          <w:divsChild>
            <w:div w:id="287904592">
              <w:marLeft w:val="0"/>
              <w:marRight w:val="0"/>
              <w:marTop w:val="0"/>
              <w:marBottom w:val="270"/>
              <w:divBdr>
                <w:top w:val="none" w:sz="0" w:space="0" w:color="auto"/>
                <w:left w:val="none" w:sz="0" w:space="0" w:color="auto"/>
                <w:bottom w:val="none" w:sz="0" w:space="0" w:color="auto"/>
                <w:right w:val="none" w:sz="0" w:space="0" w:color="auto"/>
              </w:divBdr>
              <w:divsChild>
                <w:div w:id="135148036">
                  <w:marLeft w:val="0"/>
                  <w:marRight w:val="0"/>
                  <w:marTop w:val="0"/>
                  <w:marBottom w:val="0"/>
                  <w:divBdr>
                    <w:top w:val="none" w:sz="0" w:space="0" w:color="auto"/>
                    <w:left w:val="none" w:sz="0" w:space="0" w:color="auto"/>
                    <w:bottom w:val="none" w:sz="0" w:space="0" w:color="auto"/>
                    <w:right w:val="none" w:sz="0" w:space="0" w:color="auto"/>
                  </w:divBdr>
                </w:div>
                <w:div w:id="630553999">
                  <w:marLeft w:val="0"/>
                  <w:marRight w:val="0"/>
                  <w:marTop w:val="0"/>
                  <w:marBottom w:val="0"/>
                  <w:divBdr>
                    <w:top w:val="none" w:sz="0" w:space="0" w:color="auto"/>
                    <w:left w:val="none" w:sz="0" w:space="0" w:color="auto"/>
                    <w:bottom w:val="none" w:sz="0" w:space="0" w:color="auto"/>
                    <w:right w:val="none" w:sz="0" w:space="0" w:color="auto"/>
                  </w:divBdr>
                  <w:divsChild>
                    <w:div w:id="160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236">
              <w:marLeft w:val="0"/>
              <w:marRight w:val="0"/>
              <w:marTop w:val="0"/>
              <w:marBottom w:val="120"/>
              <w:divBdr>
                <w:top w:val="single" w:sz="6" w:space="0" w:color="CDEADC"/>
                <w:left w:val="single" w:sz="6" w:space="0" w:color="CDEADC"/>
                <w:bottom w:val="single" w:sz="6" w:space="0" w:color="CDEADC"/>
                <w:right w:val="single" w:sz="6" w:space="0" w:color="CDEADC"/>
              </w:divBdr>
              <w:divsChild>
                <w:div w:id="1032732098">
                  <w:marLeft w:val="0"/>
                  <w:marRight w:val="0"/>
                  <w:marTop w:val="0"/>
                  <w:marBottom w:val="0"/>
                  <w:divBdr>
                    <w:top w:val="none" w:sz="0" w:space="0" w:color="auto"/>
                    <w:left w:val="none" w:sz="0" w:space="0" w:color="auto"/>
                    <w:bottom w:val="none" w:sz="0" w:space="0" w:color="auto"/>
                    <w:right w:val="none" w:sz="0" w:space="0" w:color="auto"/>
                  </w:divBdr>
                  <w:divsChild>
                    <w:div w:id="2041662821">
                      <w:marLeft w:val="0"/>
                      <w:marRight w:val="0"/>
                      <w:marTop w:val="0"/>
                      <w:marBottom w:val="0"/>
                      <w:divBdr>
                        <w:top w:val="none" w:sz="0" w:space="0" w:color="auto"/>
                        <w:left w:val="none" w:sz="0" w:space="0" w:color="auto"/>
                        <w:bottom w:val="none" w:sz="0" w:space="0" w:color="auto"/>
                        <w:right w:val="none" w:sz="0" w:space="0" w:color="auto"/>
                      </w:divBdr>
                      <w:divsChild>
                        <w:div w:id="908618559">
                          <w:marLeft w:val="0"/>
                          <w:marRight w:val="0"/>
                          <w:marTop w:val="0"/>
                          <w:marBottom w:val="0"/>
                          <w:divBdr>
                            <w:top w:val="none" w:sz="0" w:space="0" w:color="auto"/>
                            <w:left w:val="none" w:sz="0" w:space="0" w:color="auto"/>
                            <w:bottom w:val="none" w:sz="0" w:space="0" w:color="auto"/>
                            <w:right w:val="none" w:sz="0" w:space="0" w:color="auto"/>
                          </w:divBdr>
                          <w:divsChild>
                            <w:div w:id="1767114671">
                              <w:marLeft w:val="0"/>
                              <w:marRight w:val="0"/>
                              <w:marTop w:val="0"/>
                              <w:marBottom w:val="0"/>
                              <w:divBdr>
                                <w:top w:val="none" w:sz="0" w:space="0" w:color="auto"/>
                                <w:left w:val="none" w:sz="0" w:space="0" w:color="auto"/>
                                <w:bottom w:val="none" w:sz="0" w:space="0" w:color="auto"/>
                                <w:right w:val="none" w:sz="0" w:space="0" w:color="auto"/>
                              </w:divBdr>
                              <w:divsChild>
                                <w:div w:id="1648364788">
                                  <w:marLeft w:val="0"/>
                                  <w:marRight w:val="0"/>
                                  <w:marTop w:val="0"/>
                                  <w:marBottom w:val="0"/>
                                  <w:divBdr>
                                    <w:top w:val="none" w:sz="0" w:space="0" w:color="auto"/>
                                    <w:left w:val="none" w:sz="0" w:space="0" w:color="auto"/>
                                    <w:bottom w:val="none" w:sz="0" w:space="0" w:color="auto"/>
                                    <w:right w:val="none" w:sz="0" w:space="0" w:color="auto"/>
                                  </w:divBdr>
                                </w:div>
                              </w:divsChild>
                            </w:div>
                            <w:div w:id="12436813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2022-11-03T18:12:00Z</dcterms:created>
  <dcterms:modified xsi:type="dcterms:W3CDTF">2022-11-03T18:33:00Z</dcterms:modified>
</cp:coreProperties>
</file>