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2E8" w:rsidRDefault="00DF378A" w:rsidP="00DF378A">
      <w:pPr>
        <w:pStyle w:val="Titre"/>
        <w:jc w:val="center"/>
      </w:pPr>
      <w:r>
        <w:t>Documentation utilisateur</w:t>
      </w:r>
    </w:p>
    <w:p w:rsidR="00DF378A" w:rsidRDefault="00DF378A" w:rsidP="00DF378A">
      <w:pPr>
        <w:jc w:val="center"/>
      </w:pPr>
      <w:r>
        <w:t>_</w:t>
      </w:r>
      <w:r w:rsidR="005B3624">
        <w:t>Musichall</w:t>
      </w:r>
      <w:r>
        <w:t> : Back-Office_</w:t>
      </w:r>
    </w:p>
    <w:p w:rsidR="00DD2485" w:rsidRDefault="00DD2485" w:rsidP="007866C3">
      <w:pPr>
        <w:jc w:val="center"/>
      </w:pPr>
      <w:r>
        <w:t>DELAVAL Guillaume</w:t>
      </w:r>
      <w:bookmarkStart w:id="0" w:name="_GoBack"/>
      <w:bookmarkEnd w:id="0"/>
    </w:p>
    <w:p w:rsidR="00DF378A" w:rsidRDefault="00DF378A" w:rsidP="00DF378A"/>
    <w:p w:rsidR="00271099" w:rsidRDefault="00271099" w:rsidP="00DF378A"/>
    <w:p w:rsidR="00DF378A" w:rsidRDefault="00DF378A" w:rsidP="00DF378A"/>
    <w:sdt>
      <w:sdtPr>
        <w:rPr>
          <w:rFonts w:asciiTheme="minorHAnsi" w:eastAsiaTheme="minorHAnsi" w:hAnsiTheme="minorHAnsi" w:cstheme="minorBidi"/>
          <w:color w:val="auto"/>
          <w:sz w:val="22"/>
          <w:szCs w:val="22"/>
          <w:lang w:eastAsia="en-US"/>
        </w:rPr>
        <w:id w:val="-673801387"/>
        <w:docPartObj>
          <w:docPartGallery w:val="Table of Contents"/>
          <w:docPartUnique/>
        </w:docPartObj>
      </w:sdtPr>
      <w:sdtEndPr>
        <w:rPr>
          <w:b/>
          <w:bCs/>
        </w:rPr>
      </w:sdtEndPr>
      <w:sdtContent>
        <w:p w:rsidR="00271099" w:rsidRDefault="00271099">
          <w:pPr>
            <w:pStyle w:val="En-ttedetabledesmatires"/>
          </w:pPr>
          <w:r>
            <w:t>Table des matières</w:t>
          </w:r>
        </w:p>
        <w:p w:rsidR="00F94A81" w:rsidRDefault="00271099">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9949958" w:history="1">
            <w:r w:rsidR="00F94A81" w:rsidRPr="00F0586C">
              <w:rPr>
                <w:rStyle w:val="Lienhypertexte"/>
                <w:noProof/>
              </w:rPr>
              <w:t>1.</w:t>
            </w:r>
            <w:r w:rsidR="00F94A81">
              <w:rPr>
                <w:rFonts w:eastAsiaTheme="minorEastAsia"/>
                <w:noProof/>
                <w:lang w:eastAsia="fr-FR"/>
              </w:rPr>
              <w:tab/>
            </w:r>
            <w:r w:rsidR="00F94A81" w:rsidRPr="00F0586C">
              <w:rPr>
                <w:rStyle w:val="Lienhypertexte"/>
                <w:noProof/>
              </w:rPr>
              <w:t>Introduction</w:t>
            </w:r>
            <w:r w:rsidR="00F94A81">
              <w:rPr>
                <w:noProof/>
                <w:webHidden/>
              </w:rPr>
              <w:tab/>
            </w:r>
            <w:r w:rsidR="00F94A81">
              <w:rPr>
                <w:noProof/>
                <w:webHidden/>
              </w:rPr>
              <w:fldChar w:fldCharType="begin"/>
            </w:r>
            <w:r w:rsidR="00F94A81">
              <w:rPr>
                <w:noProof/>
                <w:webHidden/>
              </w:rPr>
              <w:instrText xml:space="preserve"> PAGEREF _Toc449949958 \h </w:instrText>
            </w:r>
            <w:r w:rsidR="00F94A81">
              <w:rPr>
                <w:noProof/>
                <w:webHidden/>
              </w:rPr>
            </w:r>
            <w:r w:rsidR="00F94A81">
              <w:rPr>
                <w:noProof/>
                <w:webHidden/>
              </w:rPr>
              <w:fldChar w:fldCharType="separate"/>
            </w:r>
            <w:r w:rsidR="00F94A81">
              <w:rPr>
                <w:noProof/>
                <w:webHidden/>
              </w:rPr>
              <w:t>2</w:t>
            </w:r>
            <w:r w:rsidR="00F94A81">
              <w:rPr>
                <w:noProof/>
                <w:webHidden/>
              </w:rPr>
              <w:fldChar w:fldCharType="end"/>
            </w:r>
          </w:hyperlink>
        </w:p>
        <w:p w:rsidR="00F94A81" w:rsidRDefault="007866C3">
          <w:pPr>
            <w:pStyle w:val="TM1"/>
            <w:tabs>
              <w:tab w:val="left" w:pos="440"/>
              <w:tab w:val="right" w:leader="dot" w:pos="9062"/>
            </w:tabs>
            <w:rPr>
              <w:rFonts w:eastAsiaTheme="minorEastAsia"/>
              <w:noProof/>
              <w:lang w:eastAsia="fr-FR"/>
            </w:rPr>
          </w:pPr>
          <w:hyperlink w:anchor="_Toc449949959" w:history="1">
            <w:r w:rsidR="00F94A81" w:rsidRPr="00F0586C">
              <w:rPr>
                <w:rStyle w:val="Lienhypertexte"/>
                <w:noProof/>
              </w:rPr>
              <w:t>2.</w:t>
            </w:r>
            <w:r w:rsidR="00F94A81">
              <w:rPr>
                <w:rFonts w:eastAsiaTheme="minorEastAsia"/>
                <w:noProof/>
                <w:lang w:eastAsia="fr-FR"/>
              </w:rPr>
              <w:tab/>
            </w:r>
            <w:r w:rsidR="00F94A81" w:rsidRPr="00F0586C">
              <w:rPr>
                <w:rStyle w:val="Lienhypertexte"/>
                <w:noProof/>
              </w:rPr>
              <w:t>Guide pratique</w:t>
            </w:r>
            <w:r w:rsidR="00F94A81">
              <w:rPr>
                <w:noProof/>
                <w:webHidden/>
              </w:rPr>
              <w:tab/>
            </w:r>
            <w:r w:rsidR="00F94A81">
              <w:rPr>
                <w:noProof/>
                <w:webHidden/>
              </w:rPr>
              <w:fldChar w:fldCharType="begin"/>
            </w:r>
            <w:r w:rsidR="00F94A81">
              <w:rPr>
                <w:noProof/>
                <w:webHidden/>
              </w:rPr>
              <w:instrText xml:space="preserve"> PAGEREF _Toc449949959 \h </w:instrText>
            </w:r>
            <w:r w:rsidR="00F94A81">
              <w:rPr>
                <w:noProof/>
                <w:webHidden/>
              </w:rPr>
            </w:r>
            <w:r w:rsidR="00F94A81">
              <w:rPr>
                <w:noProof/>
                <w:webHidden/>
              </w:rPr>
              <w:fldChar w:fldCharType="separate"/>
            </w:r>
            <w:r w:rsidR="00F94A81">
              <w:rPr>
                <w:noProof/>
                <w:webHidden/>
              </w:rPr>
              <w:t>2</w:t>
            </w:r>
            <w:r w:rsidR="00F94A81">
              <w:rPr>
                <w:noProof/>
                <w:webHidden/>
              </w:rPr>
              <w:fldChar w:fldCharType="end"/>
            </w:r>
          </w:hyperlink>
        </w:p>
        <w:p w:rsidR="00F94A81" w:rsidRDefault="007866C3">
          <w:pPr>
            <w:pStyle w:val="TM2"/>
            <w:tabs>
              <w:tab w:val="left" w:pos="880"/>
              <w:tab w:val="right" w:leader="dot" w:pos="9062"/>
            </w:tabs>
            <w:rPr>
              <w:rFonts w:eastAsiaTheme="minorEastAsia"/>
              <w:noProof/>
              <w:lang w:eastAsia="fr-FR"/>
            </w:rPr>
          </w:pPr>
          <w:hyperlink w:anchor="_Toc449949960" w:history="1">
            <w:r w:rsidR="00F94A81" w:rsidRPr="00F0586C">
              <w:rPr>
                <w:rStyle w:val="Lienhypertexte"/>
                <w:noProof/>
              </w:rPr>
              <w:t>2.1.</w:t>
            </w:r>
            <w:r w:rsidR="00F94A81">
              <w:rPr>
                <w:rFonts w:eastAsiaTheme="minorEastAsia"/>
                <w:noProof/>
                <w:lang w:eastAsia="fr-FR"/>
              </w:rPr>
              <w:tab/>
            </w:r>
            <w:r w:rsidR="00F94A81" w:rsidRPr="00F0586C">
              <w:rPr>
                <w:rStyle w:val="Lienhypertexte"/>
                <w:noProof/>
              </w:rPr>
              <w:t>Matériel nécessaire</w:t>
            </w:r>
            <w:r w:rsidR="00F94A81">
              <w:rPr>
                <w:noProof/>
                <w:webHidden/>
              </w:rPr>
              <w:tab/>
            </w:r>
            <w:r w:rsidR="00F94A81">
              <w:rPr>
                <w:noProof/>
                <w:webHidden/>
              </w:rPr>
              <w:fldChar w:fldCharType="begin"/>
            </w:r>
            <w:r w:rsidR="00F94A81">
              <w:rPr>
                <w:noProof/>
                <w:webHidden/>
              </w:rPr>
              <w:instrText xml:space="preserve"> PAGEREF _Toc449949960 \h </w:instrText>
            </w:r>
            <w:r w:rsidR="00F94A81">
              <w:rPr>
                <w:noProof/>
                <w:webHidden/>
              </w:rPr>
            </w:r>
            <w:r w:rsidR="00F94A81">
              <w:rPr>
                <w:noProof/>
                <w:webHidden/>
              </w:rPr>
              <w:fldChar w:fldCharType="separate"/>
            </w:r>
            <w:r w:rsidR="00F94A81">
              <w:rPr>
                <w:noProof/>
                <w:webHidden/>
              </w:rPr>
              <w:t>2</w:t>
            </w:r>
            <w:r w:rsidR="00F94A81">
              <w:rPr>
                <w:noProof/>
                <w:webHidden/>
              </w:rPr>
              <w:fldChar w:fldCharType="end"/>
            </w:r>
          </w:hyperlink>
        </w:p>
        <w:p w:rsidR="00F94A81" w:rsidRDefault="007866C3">
          <w:pPr>
            <w:pStyle w:val="TM2"/>
            <w:tabs>
              <w:tab w:val="left" w:pos="880"/>
              <w:tab w:val="right" w:leader="dot" w:pos="9062"/>
            </w:tabs>
            <w:rPr>
              <w:rFonts w:eastAsiaTheme="minorEastAsia"/>
              <w:noProof/>
              <w:lang w:eastAsia="fr-FR"/>
            </w:rPr>
          </w:pPr>
          <w:hyperlink w:anchor="_Toc449949961" w:history="1">
            <w:r w:rsidR="00F94A81" w:rsidRPr="00F0586C">
              <w:rPr>
                <w:rStyle w:val="Lienhypertexte"/>
                <w:noProof/>
              </w:rPr>
              <w:t>2.2.</w:t>
            </w:r>
            <w:r w:rsidR="00F94A81">
              <w:rPr>
                <w:rFonts w:eastAsiaTheme="minorEastAsia"/>
                <w:noProof/>
                <w:lang w:eastAsia="fr-FR"/>
              </w:rPr>
              <w:tab/>
            </w:r>
            <w:r w:rsidR="00F94A81" w:rsidRPr="00F0586C">
              <w:rPr>
                <w:rStyle w:val="Lienhypertexte"/>
                <w:noProof/>
              </w:rPr>
              <w:t>Accès à l’application</w:t>
            </w:r>
            <w:r w:rsidR="00F94A81">
              <w:rPr>
                <w:noProof/>
                <w:webHidden/>
              </w:rPr>
              <w:tab/>
            </w:r>
            <w:r w:rsidR="00F94A81">
              <w:rPr>
                <w:noProof/>
                <w:webHidden/>
              </w:rPr>
              <w:fldChar w:fldCharType="begin"/>
            </w:r>
            <w:r w:rsidR="00F94A81">
              <w:rPr>
                <w:noProof/>
                <w:webHidden/>
              </w:rPr>
              <w:instrText xml:space="preserve"> PAGEREF _Toc449949961 \h </w:instrText>
            </w:r>
            <w:r w:rsidR="00F94A81">
              <w:rPr>
                <w:noProof/>
                <w:webHidden/>
              </w:rPr>
            </w:r>
            <w:r w:rsidR="00F94A81">
              <w:rPr>
                <w:noProof/>
                <w:webHidden/>
              </w:rPr>
              <w:fldChar w:fldCharType="separate"/>
            </w:r>
            <w:r w:rsidR="00F94A81">
              <w:rPr>
                <w:noProof/>
                <w:webHidden/>
              </w:rPr>
              <w:t>2</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2" w:history="1">
            <w:r w:rsidR="00F94A81" w:rsidRPr="00F0586C">
              <w:rPr>
                <w:rStyle w:val="Lienhypertexte"/>
                <w:noProof/>
              </w:rPr>
              <w:t>2.2.1.</w:t>
            </w:r>
            <w:r w:rsidR="00F94A81">
              <w:rPr>
                <w:rFonts w:eastAsiaTheme="minorEastAsia"/>
                <w:noProof/>
                <w:lang w:eastAsia="fr-FR"/>
              </w:rPr>
              <w:tab/>
            </w:r>
            <w:r w:rsidR="00F94A81" w:rsidRPr="00F0586C">
              <w:rPr>
                <w:rStyle w:val="Lienhypertexte"/>
                <w:noProof/>
              </w:rPr>
              <w:t>Page principale</w:t>
            </w:r>
            <w:r w:rsidR="00F94A81">
              <w:rPr>
                <w:noProof/>
                <w:webHidden/>
              </w:rPr>
              <w:tab/>
            </w:r>
            <w:r w:rsidR="00F94A81">
              <w:rPr>
                <w:noProof/>
                <w:webHidden/>
              </w:rPr>
              <w:fldChar w:fldCharType="begin"/>
            </w:r>
            <w:r w:rsidR="00F94A81">
              <w:rPr>
                <w:noProof/>
                <w:webHidden/>
              </w:rPr>
              <w:instrText xml:space="preserve"> PAGEREF _Toc449949962 \h </w:instrText>
            </w:r>
            <w:r w:rsidR="00F94A81">
              <w:rPr>
                <w:noProof/>
                <w:webHidden/>
              </w:rPr>
            </w:r>
            <w:r w:rsidR="00F94A81">
              <w:rPr>
                <w:noProof/>
                <w:webHidden/>
              </w:rPr>
              <w:fldChar w:fldCharType="separate"/>
            </w:r>
            <w:r w:rsidR="00F94A81">
              <w:rPr>
                <w:noProof/>
                <w:webHidden/>
              </w:rPr>
              <w:t>2</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3" w:history="1">
            <w:r w:rsidR="00F94A81" w:rsidRPr="00F0586C">
              <w:rPr>
                <w:rStyle w:val="Lienhypertexte"/>
                <w:noProof/>
              </w:rPr>
              <w:t>2.2.2.</w:t>
            </w:r>
            <w:r w:rsidR="00F94A81">
              <w:rPr>
                <w:rFonts w:eastAsiaTheme="minorEastAsia"/>
                <w:noProof/>
                <w:lang w:eastAsia="fr-FR"/>
              </w:rPr>
              <w:tab/>
            </w:r>
            <w:r w:rsidR="00F94A81" w:rsidRPr="00F0586C">
              <w:rPr>
                <w:rStyle w:val="Lienhypertexte"/>
                <w:noProof/>
              </w:rPr>
              <w:t>Gestion | Fenêtre : Gestion du matériel</w:t>
            </w:r>
            <w:r w:rsidR="00F94A81">
              <w:rPr>
                <w:noProof/>
                <w:webHidden/>
              </w:rPr>
              <w:tab/>
            </w:r>
            <w:r w:rsidR="00F94A81">
              <w:rPr>
                <w:noProof/>
                <w:webHidden/>
              </w:rPr>
              <w:fldChar w:fldCharType="begin"/>
            </w:r>
            <w:r w:rsidR="00F94A81">
              <w:rPr>
                <w:noProof/>
                <w:webHidden/>
              </w:rPr>
              <w:instrText xml:space="preserve"> PAGEREF _Toc449949963 \h </w:instrText>
            </w:r>
            <w:r w:rsidR="00F94A81">
              <w:rPr>
                <w:noProof/>
                <w:webHidden/>
              </w:rPr>
            </w:r>
            <w:r w:rsidR="00F94A81">
              <w:rPr>
                <w:noProof/>
                <w:webHidden/>
              </w:rPr>
              <w:fldChar w:fldCharType="separate"/>
            </w:r>
            <w:r w:rsidR="00F94A81">
              <w:rPr>
                <w:noProof/>
                <w:webHidden/>
              </w:rPr>
              <w:t>3</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4" w:history="1">
            <w:r w:rsidR="00F94A81" w:rsidRPr="00F0586C">
              <w:rPr>
                <w:rStyle w:val="Lienhypertexte"/>
                <w:noProof/>
              </w:rPr>
              <w:t>2.2.3.</w:t>
            </w:r>
            <w:r w:rsidR="00F94A81">
              <w:rPr>
                <w:rFonts w:eastAsiaTheme="minorEastAsia"/>
                <w:noProof/>
                <w:lang w:eastAsia="fr-FR"/>
              </w:rPr>
              <w:tab/>
            </w:r>
            <w:r w:rsidR="00F94A81" w:rsidRPr="00F0586C">
              <w:rPr>
                <w:rStyle w:val="Lienhypertexte"/>
                <w:noProof/>
              </w:rPr>
              <w:t>Gestion | Fenêtre : Gestion des stocks</w:t>
            </w:r>
            <w:r w:rsidR="00F94A81">
              <w:rPr>
                <w:noProof/>
                <w:webHidden/>
              </w:rPr>
              <w:tab/>
            </w:r>
            <w:r w:rsidR="00F94A81">
              <w:rPr>
                <w:noProof/>
                <w:webHidden/>
              </w:rPr>
              <w:fldChar w:fldCharType="begin"/>
            </w:r>
            <w:r w:rsidR="00F94A81">
              <w:rPr>
                <w:noProof/>
                <w:webHidden/>
              </w:rPr>
              <w:instrText xml:space="preserve"> PAGEREF _Toc449949964 \h </w:instrText>
            </w:r>
            <w:r w:rsidR="00F94A81">
              <w:rPr>
                <w:noProof/>
                <w:webHidden/>
              </w:rPr>
            </w:r>
            <w:r w:rsidR="00F94A81">
              <w:rPr>
                <w:noProof/>
                <w:webHidden/>
              </w:rPr>
              <w:fldChar w:fldCharType="separate"/>
            </w:r>
            <w:r w:rsidR="00F94A81">
              <w:rPr>
                <w:noProof/>
                <w:webHidden/>
              </w:rPr>
              <w:t>3</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5" w:history="1">
            <w:r w:rsidR="00F94A81" w:rsidRPr="00F0586C">
              <w:rPr>
                <w:rStyle w:val="Lienhypertexte"/>
                <w:noProof/>
              </w:rPr>
              <w:t>2.2.4.</w:t>
            </w:r>
            <w:r w:rsidR="00F94A81">
              <w:rPr>
                <w:rFonts w:eastAsiaTheme="minorEastAsia"/>
                <w:noProof/>
                <w:lang w:eastAsia="fr-FR"/>
              </w:rPr>
              <w:tab/>
            </w:r>
            <w:r w:rsidR="00F94A81" w:rsidRPr="00F0586C">
              <w:rPr>
                <w:rStyle w:val="Lienhypertexte"/>
                <w:noProof/>
              </w:rPr>
              <w:t>Onglets : Entrées / Sorties de stock</w:t>
            </w:r>
            <w:r w:rsidR="00F94A81">
              <w:rPr>
                <w:noProof/>
                <w:webHidden/>
              </w:rPr>
              <w:tab/>
            </w:r>
            <w:r w:rsidR="00F94A81">
              <w:rPr>
                <w:noProof/>
                <w:webHidden/>
              </w:rPr>
              <w:fldChar w:fldCharType="begin"/>
            </w:r>
            <w:r w:rsidR="00F94A81">
              <w:rPr>
                <w:noProof/>
                <w:webHidden/>
              </w:rPr>
              <w:instrText xml:space="preserve"> PAGEREF _Toc449949965 \h </w:instrText>
            </w:r>
            <w:r w:rsidR="00F94A81">
              <w:rPr>
                <w:noProof/>
                <w:webHidden/>
              </w:rPr>
            </w:r>
            <w:r w:rsidR="00F94A81">
              <w:rPr>
                <w:noProof/>
                <w:webHidden/>
              </w:rPr>
              <w:fldChar w:fldCharType="separate"/>
            </w:r>
            <w:r w:rsidR="00F94A81">
              <w:rPr>
                <w:noProof/>
                <w:webHidden/>
              </w:rPr>
              <w:t>4</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6" w:history="1">
            <w:r w:rsidR="00F94A81" w:rsidRPr="00F0586C">
              <w:rPr>
                <w:rStyle w:val="Lienhypertexte"/>
                <w:noProof/>
              </w:rPr>
              <w:t>2.2.5.</w:t>
            </w:r>
            <w:r w:rsidR="00F94A81">
              <w:rPr>
                <w:rFonts w:eastAsiaTheme="minorEastAsia"/>
                <w:noProof/>
                <w:lang w:eastAsia="fr-FR"/>
              </w:rPr>
              <w:tab/>
            </w:r>
            <w:r w:rsidR="00F94A81" w:rsidRPr="00F0586C">
              <w:rPr>
                <w:rStyle w:val="Lienhypertexte"/>
                <w:noProof/>
              </w:rPr>
              <w:t>Onglets : Liste des fournisseurs | catégories</w:t>
            </w:r>
            <w:r w:rsidR="00F94A81">
              <w:rPr>
                <w:noProof/>
                <w:webHidden/>
              </w:rPr>
              <w:tab/>
            </w:r>
            <w:r w:rsidR="00F94A81">
              <w:rPr>
                <w:noProof/>
                <w:webHidden/>
              </w:rPr>
              <w:fldChar w:fldCharType="begin"/>
            </w:r>
            <w:r w:rsidR="00F94A81">
              <w:rPr>
                <w:noProof/>
                <w:webHidden/>
              </w:rPr>
              <w:instrText xml:space="preserve"> PAGEREF _Toc449949966 \h </w:instrText>
            </w:r>
            <w:r w:rsidR="00F94A81">
              <w:rPr>
                <w:noProof/>
                <w:webHidden/>
              </w:rPr>
            </w:r>
            <w:r w:rsidR="00F94A81">
              <w:rPr>
                <w:noProof/>
                <w:webHidden/>
              </w:rPr>
              <w:fldChar w:fldCharType="separate"/>
            </w:r>
            <w:r w:rsidR="00F94A81">
              <w:rPr>
                <w:noProof/>
                <w:webHidden/>
              </w:rPr>
              <w:t>5</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7" w:history="1">
            <w:r w:rsidR="00F94A81" w:rsidRPr="00F0586C">
              <w:rPr>
                <w:rStyle w:val="Lienhypertexte"/>
                <w:noProof/>
              </w:rPr>
              <w:t>2.2.6.</w:t>
            </w:r>
            <w:r w:rsidR="00F94A81">
              <w:rPr>
                <w:rFonts w:eastAsiaTheme="minorEastAsia"/>
                <w:noProof/>
                <w:lang w:eastAsia="fr-FR"/>
              </w:rPr>
              <w:tab/>
            </w:r>
            <w:r w:rsidR="00F94A81" w:rsidRPr="00F0586C">
              <w:rPr>
                <w:rStyle w:val="Lienhypertexte"/>
                <w:noProof/>
              </w:rPr>
              <w:t>Gestion | Fenêtre : Gestion des commandes</w:t>
            </w:r>
            <w:r w:rsidR="00F94A81">
              <w:rPr>
                <w:noProof/>
                <w:webHidden/>
              </w:rPr>
              <w:tab/>
            </w:r>
            <w:r w:rsidR="00F94A81">
              <w:rPr>
                <w:noProof/>
                <w:webHidden/>
              </w:rPr>
              <w:fldChar w:fldCharType="begin"/>
            </w:r>
            <w:r w:rsidR="00F94A81">
              <w:rPr>
                <w:noProof/>
                <w:webHidden/>
              </w:rPr>
              <w:instrText xml:space="preserve"> PAGEREF _Toc449949967 \h </w:instrText>
            </w:r>
            <w:r w:rsidR="00F94A81">
              <w:rPr>
                <w:noProof/>
                <w:webHidden/>
              </w:rPr>
            </w:r>
            <w:r w:rsidR="00F94A81">
              <w:rPr>
                <w:noProof/>
                <w:webHidden/>
              </w:rPr>
              <w:fldChar w:fldCharType="separate"/>
            </w:r>
            <w:r w:rsidR="00F94A81">
              <w:rPr>
                <w:noProof/>
                <w:webHidden/>
              </w:rPr>
              <w:t>6</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8" w:history="1">
            <w:r w:rsidR="00F94A81" w:rsidRPr="00F0586C">
              <w:rPr>
                <w:rStyle w:val="Lienhypertexte"/>
                <w:noProof/>
              </w:rPr>
              <w:t>2.2.7.</w:t>
            </w:r>
            <w:r w:rsidR="00F94A81">
              <w:rPr>
                <w:rFonts w:eastAsiaTheme="minorEastAsia"/>
                <w:noProof/>
                <w:lang w:eastAsia="fr-FR"/>
              </w:rPr>
              <w:tab/>
            </w:r>
            <w:r w:rsidR="00F94A81" w:rsidRPr="00F0586C">
              <w:rPr>
                <w:rStyle w:val="Lienhypertexte"/>
                <w:noProof/>
              </w:rPr>
              <w:t>Consultation | Fenêtre : Liste des commandes terminées</w:t>
            </w:r>
            <w:r w:rsidR="00F94A81">
              <w:rPr>
                <w:noProof/>
                <w:webHidden/>
              </w:rPr>
              <w:tab/>
            </w:r>
            <w:r w:rsidR="00F94A81">
              <w:rPr>
                <w:noProof/>
                <w:webHidden/>
              </w:rPr>
              <w:fldChar w:fldCharType="begin"/>
            </w:r>
            <w:r w:rsidR="00F94A81">
              <w:rPr>
                <w:noProof/>
                <w:webHidden/>
              </w:rPr>
              <w:instrText xml:space="preserve"> PAGEREF _Toc449949968 \h </w:instrText>
            </w:r>
            <w:r w:rsidR="00F94A81">
              <w:rPr>
                <w:noProof/>
                <w:webHidden/>
              </w:rPr>
            </w:r>
            <w:r w:rsidR="00F94A81">
              <w:rPr>
                <w:noProof/>
                <w:webHidden/>
              </w:rPr>
              <w:fldChar w:fldCharType="separate"/>
            </w:r>
            <w:r w:rsidR="00F94A81">
              <w:rPr>
                <w:noProof/>
                <w:webHidden/>
              </w:rPr>
              <w:t>6</w:t>
            </w:r>
            <w:r w:rsidR="00F94A81">
              <w:rPr>
                <w:noProof/>
                <w:webHidden/>
              </w:rPr>
              <w:fldChar w:fldCharType="end"/>
            </w:r>
          </w:hyperlink>
        </w:p>
        <w:p w:rsidR="00F94A81" w:rsidRDefault="007866C3">
          <w:pPr>
            <w:pStyle w:val="TM3"/>
            <w:tabs>
              <w:tab w:val="left" w:pos="1320"/>
              <w:tab w:val="right" w:leader="dot" w:pos="9062"/>
            </w:tabs>
            <w:rPr>
              <w:rFonts w:eastAsiaTheme="minorEastAsia"/>
              <w:noProof/>
              <w:lang w:eastAsia="fr-FR"/>
            </w:rPr>
          </w:pPr>
          <w:hyperlink w:anchor="_Toc449949969" w:history="1">
            <w:r w:rsidR="00F94A81" w:rsidRPr="00F0586C">
              <w:rPr>
                <w:rStyle w:val="Lienhypertexte"/>
                <w:noProof/>
              </w:rPr>
              <w:t>2.2.8.</w:t>
            </w:r>
            <w:r w:rsidR="00F94A81">
              <w:rPr>
                <w:rFonts w:eastAsiaTheme="minorEastAsia"/>
                <w:noProof/>
                <w:lang w:eastAsia="fr-FR"/>
              </w:rPr>
              <w:tab/>
            </w:r>
            <w:r w:rsidR="00F94A81" w:rsidRPr="00F0586C">
              <w:rPr>
                <w:rStyle w:val="Lienhypertexte"/>
                <w:noProof/>
              </w:rPr>
              <w:t>Consultation | Fenêtre : Liste des matériels</w:t>
            </w:r>
            <w:r w:rsidR="00F94A81">
              <w:rPr>
                <w:noProof/>
                <w:webHidden/>
              </w:rPr>
              <w:tab/>
            </w:r>
            <w:r w:rsidR="00F94A81">
              <w:rPr>
                <w:noProof/>
                <w:webHidden/>
              </w:rPr>
              <w:fldChar w:fldCharType="begin"/>
            </w:r>
            <w:r w:rsidR="00F94A81">
              <w:rPr>
                <w:noProof/>
                <w:webHidden/>
              </w:rPr>
              <w:instrText xml:space="preserve"> PAGEREF _Toc449949969 \h </w:instrText>
            </w:r>
            <w:r w:rsidR="00F94A81">
              <w:rPr>
                <w:noProof/>
                <w:webHidden/>
              </w:rPr>
            </w:r>
            <w:r w:rsidR="00F94A81">
              <w:rPr>
                <w:noProof/>
                <w:webHidden/>
              </w:rPr>
              <w:fldChar w:fldCharType="separate"/>
            </w:r>
            <w:r w:rsidR="00F94A81">
              <w:rPr>
                <w:noProof/>
                <w:webHidden/>
              </w:rPr>
              <w:t>6</w:t>
            </w:r>
            <w:r w:rsidR="00F94A81">
              <w:rPr>
                <w:noProof/>
                <w:webHidden/>
              </w:rPr>
              <w:fldChar w:fldCharType="end"/>
            </w:r>
          </w:hyperlink>
        </w:p>
        <w:p w:rsidR="00271099" w:rsidRDefault="00271099">
          <w:r>
            <w:rPr>
              <w:b/>
              <w:bCs/>
            </w:rPr>
            <w:fldChar w:fldCharType="end"/>
          </w:r>
        </w:p>
      </w:sdtContent>
    </w:sdt>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DF378A" w:rsidP="00DF378A"/>
    <w:p w:rsidR="00DF378A" w:rsidRDefault="007A58C7" w:rsidP="007A58C7">
      <w:pPr>
        <w:pStyle w:val="Titre1"/>
        <w:numPr>
          <w:ilvl w:val="0"/>
          <w:numId w:val="3"/>
        </w:numPr>
      </w:pPr>
      <w:bookmarkStart w:id="1" w:name="_Toc449949958"/>
      <w:r>
        <w:t>Introduction</w:t>
      </w:r>
      <w:bookmarkEnd w:id="1"/>
    </w:p>
    <w:p w:rsidR="007A58C7" w:rsidRDefault="007A58C7" w:rsidP="007A58C7"/>
    <w:p w:rsidR="007A58C7" w:rsidRDefault="007A58C7" w:rsidP="007A58C7">
      <w:r>
        <w:t>L’application « </w:t>
      </w:r>
      <w:r w:rsidR="005B3624">
        <w:t>Gestionnaire</w:t>
      </w:r>
      <w:r>
        <w:t xml:space="preserve"> : </w:t>
      </w:r>
      <w:r w:rsidR="005B3624">
        <w:t>Musichall</w:t>
      </w:r>
      <w:r>
        <w:t xml:space="preserve"> » est un outil ayant </w:t>
      </w:r>
      <w:r w:rsidR="005B3624">
        <w:t>pour principales fonctions la gestion des différents matériels (ajouts, modifications, suppressions), des différents statuts de commandes déterminés par l’équipe ou également la gestion de stocks disponibles qui seront affichées sur le site internet e-commerce de l’entreprise.</w:t>
      </w:r>
    </w:p>
    <w:p w:rsidR="007A58C7" w:rsidRDefault="007A58C7" w:rsidP="007A58C7"/>
    <w:p w:rsidR="007A58C7" w:rsidRDefault="007A58C7" w:rsidP="007A58C7">
      <w:r w:rsidRPr="007A58C7">
        <w:t>L’application se veut très simple d’utilisation. Ce guide a par ailleurs été conçu afin de répondre aux moindres de vos questions et de vous conseiller au cours des quelques minutes qui seront nécessaires à</w:t>
      </w:r>
      <w:r>
        <w:t xml:space="preserve"> la gestion d</w:t>
      </w:r>
      <w:r w:rsidR="001574A0">
        <w:t>u système d’information.</w:t>
      </w:r>
    </w:p>
    <w:p w:rsidR="007A58C7" w:rsidRDefault="007A58C7" w:rsidP="007A58C7"/>
    <w:p w:rsidR="007A58C7" w:rsidRDefault="007A58C7" w:rsidP="007A58C7">
      <w:pPr>
        <w:pStyle w:val="Titre1"/>
        <w:numPr>
          <w:ilvl w:val="0"/>
          <w:numId w:val="3"/>
        </w:numPr>
      </w:pPr>
      <w:bookmarkStart w:id="2" w:name="_Toc449949959"/>
      <w:r>
        <w:t>Guide pratique</w:t>
      </w:r>
      <w:bookmarkEnd w:id="2"/>
    </w:p>
    <w:p w:rsidR="002D3D37" w:rsidRPr="002D3D37" w:rsidRDefault="002D3D37" w:rsidP="002D3D37"/>
    <w:p w:rsidR="00271099" w:rsidRDefault="00271099" w:rsidP="00271099">
      <w:pPr>
        <w:pStyle w:val="Titre2"/>
        <w:numPr>
          <w:ilvl w:val="1"/>
          <w:numId w:val="3"/>
        </w:numPr>
      </w:pPr>
      <w:bookmarkStart w:id="3" w:name="_Toc449949960"/>
      <w:r>
        <w:t>Matériel nécessaire</w:t>
      </w:r>
      <w:bookmarkEnd w:id="3"/>
    </w:p>
    <w:p w:rsidR="00271099" w:rsidRDefault="00271099" w:rsidP="00271099"/>
    <w:p w:rsidR="00271099" w:rsidRDefault="00271099" w:rsidP="00271099">
      <w:r>
        <w:t xml:space="preserve">Le matériel nécessaire pour accéder à l’application de </w:t>
      </w:r>
      <w:r w:rsidR="001574A0">
        <w:t>gestion</w:t>
      </w:r>
      <w:r>
        <w:t xml:space="preserve"> est le suivant :</w:t>
      </w:r>
    </w:p>
    <w:p w:rsidR="00271099" w:rsidRDefault="00271099" w:rsidP="00271099">
      <w:pPr>
        <w:pStyle w:val="Paragraphedeliste"/>
        <w:numPr>
          <w:ilvl w:val="0"/>
          <w:numId w:val="4"/>
        </w:numPr>
      </w:pPr>
      <w:r>
        <w:t>Un ordinateur (NON besoin d’internet)</w:t>
      </w:r>
    </w:p>
    <w:p w:rsidR="00271099" w:rsidRDefault="00271099" w:rsidP="00271099">
      <w:pPr>
        <w:pStyle w:val="Paragraphedeliste"/>
        <w:numPr>
          <w:ilvl w:val="0"/>
          <w:numId w:val="4"/>
        </w:numPr>
      </w:pPr>
      <w:r>
        <w:t xml:space="preserve">Windows </w:t>
      </w:r>
      <w:r w:rsidR="001574A0">
        <w:t>7</w:t>
      </w:r>
      <w:r>
        <w:t xml:space="preserve"> minimum</w:t>
      </w:r>
    </w:p>
    <w:p w:rsidR="00271099" w:rsidRDefault="00271099" w:rsidP="00271099">
      <w:pPr>
        <w:pStyle w:val="Paragraphedeliste"/>
        <w:numPr>
          <w:ilvl w:val="0"/>
          <w:numId w:val="4"/>
        </w:numPr>
      </w:pPr>
      <w:r>
        <w:t xml:space="preserve">La version NET. Framework </w:t>
      </w:r>
      <w:r w:rsidR="001574A0">
        <w:t xml:space="preserve">4 </w:t>
      </w:r>
      <w:r>
        <w:t>installée minimum</w:t>
      </w:r>
    </w:p>
    <w:p w:rsidR="00271099" w:rsidRDefault="00271099" w:rsidP="00271099">
      <w:pPr>
        <w:pStyle w:val="Paragraphedeliste"/>
        <w:numPr>
          <w:ilvl w:val="0"/>
          <w:numId w:val="4"/>
        </w:numPr>
      </w:pPr>
      <w:r>
        <w:t>Un service MySQL d’installé sur la machine</w:t>
      </w:r>
    </w:p>
    <w:p w:rsidR="002D3D37" w:rsidRDefault="002D3D37" w:rsidP="00271099">
      <w:pPr>
        <w:pStyle w:val="Paragraphedeliste"/>
        <w:numPr>
          <w:ilvl w:val="0"/>
          <w:numId w:val="4"/>
        </w:numPr>
      </w:pPr>
      <w:r>
        <w:t>Au préalable : un client SGBD</w:t>
      </w:r>
    </w:p>
    <w:p w:rsidR="002D3D37" w:rsidRDefault="002D3D37" w:rsidP="002D3D37"/>
    <w:p w:rsidR="002D3D37" w:rsidRDefault="00E35680" w:rsidP="002D3D37">
      <w:pPr>
        <w:pStyle w:val="Titre2"/>
        <w:numPr>
          <w:ilvl w:val="1"/>
          <w:numId w:val="3"/>
        </w:numPr>
      </w:pPr>
      <w:bookmarkStart w:id="4" w:name="_Toc449949961"/>
      <w:r>
        <w:t>Accès à l’application</w:t>
      </w:r>
      <w:bookmarkEnd w:id="4"/>
    </w:p>
    <w:p w:rsidR="00E35680" w:rsidRDefault="00D80271" w:rsidP="00E35680">
      <w:pPr>
        <w:pStyle w:val="Titre3"/>
        <w:numPr>
          <w:ilvl w:val="2"/>
          <w:numId w:val="3"/>
        </w:numPr>
      </w:pPr>
      <w:bookmarkStart w:id="5" w:name="_Toc449949962"/>
      <w:r>
        <w:t>Page principale</w:t>
      </w:r>
      <w:bookmarkEnd w:id="5"/>
    </w:p>
    <w:p w:rsidR="00D80271" w:rsidRDefault="00D80271" w:rsidP="00D80271"/>
    <w:p w:rsidR="000260E9" w:rsidRDefault="00B620CC" w:rsidP="007A58C7">
      <w:pPr>
        <w:rPr>
          <w:rFonts w:cs="Arial"/>
        </w:rPr>
      </w:pPr>
      <w:r w:rsidRPr="00B620CC">
        <w:rPr>
          <w:rFonts w:cs="Arial"/>
        </w:rPr>
        <w:lastRenderedPageBreak/>
        <w:t>La fenêtre principale du back office dispose d’un menu contextuel afin d’accéder aux différentes fonctionnalités.</w:t>
      </w:r>
    </w:p>
    <w:p w:rsidR="00B620CC" w:rsidRDefault="00B620CC" w:rsidP="007A58C7">
      <w:pPr>
        <w:rPr>
          <w:rFonts w:cs="Arial"/>
        </w:rPr>
      </w:pPr>
    </w:p>
    <w:p w:rsidR="00B620CC" w:rsidRDefault="00F94A81" w:rsidP="00B620CC">
      <w:pPr>
        <w:pStyle w:val="Titre3"/>
        <w:numPr>
          <w:ilvl w:val="2"/>
          <w:numId w:val="3"/>
        </w:numPr>
      </w:pPr>
      <w:bookmarkStart w:id="6" w:name="_Toc449949963"/>
      <w:r>
        <w:t xml:space="preserve">Gestion | </w:t>
      </w:r>
      <w:r w:rsidR="008E6A0E">
        <w:t>Fenêtre : Gestion du matériel</w:t>
      </w:r>
      <w:bookmarkEnd w:id="6"/>
    </w:p>
    <w:p w:rsidR="00B620CC" w:rsidRDefault="00B620CC" w:rsidP="007A58C7">
      <w:pPr>
        <w:rPr>
          <w:rFonts w:cs="Arial"/>
        </w:rPr>
      </w:pPr>
    </w:p>
    <w:p w:rsidR="00B620CC" w:rsidRDefault="00DD2485" w:rsidP="007A58C7">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6" o:title="Screen1"/>
          </v:shape>
        </w:pict>
      </w:r>
    </w:p>
    <w:p w:rsidR="00B620CC" w:rsidRDefault="00B620CC" w:rsidP="007A58C7">
      <w:pPr>
        <w:rPr>
          <w:rFonts w:cs="Arial"/>
        </w:rPr>
      </w:pPr>
    </w:p>
    <w:p w:rsidR="008E6A0E" w:rsidRDefault="008E6A0E" w:rsidP="008E6A0E">
      <w:pPr>
        <w:rPr>
          <w:rFonts w:cs="Arial"/>
        </w:rPr>
      </w:pPr>
      <w:r>
        <w:rPr>
          <w:rFonts w:cs="Arial"/>
        </w:rPr>
        <w:t>Cette fenêt</w:t>
      </w:r>
      <w:r w:rsidRPr="008E6A0E">
        <w:rPr>
          <w:rFonts w:cs="Arial"/>
        </w:rPr>
        <w:t>re représente le matériel, l’équipe peut à partir de cette fonctionnalité englobante ajouter du matériel (avec un module d’ajout de photos qui permet au site de les afficher en fonction du produit via la base de données). La modification et la suppression de matériel se fait sur la même fenêtre à l’aide d’un menu déroulant, les implémentations aux champs de saisie se font automatiquement.</w:t>
      </w:r>
    </w:p>
    <w:p w:rsidR="008E6A0E" w:rsidRDefault="008E6A0E" w:rsidP="008E6A0E">
      <w:pPr>
        <w:rPr>
          <w:rFonts w:cs="Arial"/>
        </w:rPr>
      </w:pPr>
    </w:p>
    <w:p w:rsidR="008E6A0E" w:rsidRDefault="00F94A81" w:rsidP="008E6A0E">
      <w:pPr>
        <w:pStyle w:val="Titre3"/>
        <w:numPr>
          <w:ilvl w:val="2"/>
          <w:numId w:val="3"/>
        </w:numPr>
      </w:pPr>
      <w:bookmarkStart w:id="7" w:name="_Toc449949964"/>
      <w:r>
        <w:t xml:space="preserve">Gestion | </w:t>
      </w:r>
      <w:r w:rsidR="008E6A0E">
        <w:t>Fenêtre : Gestion des stocks</w:t>
      </w:r>
      <w:bookmarkEnd w:id="7"/>
    </w:p>
    <w:p w:rsidR="008E6A0E" w:rsidRDefault="008E6A0E" w:rsidP="008E6A0E"/>
    <w:p w:rsidR="008E6A0E" w:rsidRPr="008E6A0E" w:rsidRDefault="00DD2485" w:rsidP="008E6A0E">
      <w:r>
        <w:lastRenderedPageBreak/>
        <w:pict>
          <v:shape id="_x0000_i1026" type="#_x0000_t75" style="width:453pt;height:241.5pt">
            <v:imagedata r:id="rId7" o:title="Screen2"/>
          </v:shape>
        </w:pict>
      </w:r>
    </w:p>
    <w:p w:rsidR="00B620CC" w:rsidRDefault="00B620CC" w:rsidP="007A58C7">
      <w:pPr>
        <w:rPr>
          <w:rFonts w:cs="Arial"/>
        </w:rPr>
      </w:pPr>
    </w:p>
    <w:p w:rsidR="008E6A0E" w:rsidRDefault="008E6A0E" w:rsidP="008E6A0E">
      <w:pPr>
        <w:rPr>
          <w:rFonts w:ascii="Arial" w:hAnsi="Arial" w:cs="Arial"/>
        </w:rPr>
      </w:pPr>
      <w:r>
        <w:rPr>
          <w:rFonts w:ascii="Arial" w:hAnsi="Arial" w:cs="Arial"/>
        </w:rPr>
        <w:t>Cette fonctionnalité représente la gestion des stocks, l’équipe peut à partir de cette fonctionnalité gérer les stocks du matériel proposé à partir d’un tableau. Celui-ci est dynamique et permet de trier, surligner, et calculer les produits qui sont à réapprovisionner. Cette fenêtre dispose de 4 onglets, où l’on peut visualiser l’état des stocks de matériel, effectuer des entrées, effectuer des sorties ou bien visualiser la liste des fournisseurs et des catégories. On peut également à partir de ces tableaux, effectuer des recherches spécifiques.</w:t>
      </w:r>
    </w:p>
    <w:p w:rsidR="008E6A0E" w:rsidRDefault="008E6A0E" w:rsidP="007A58C7">
      <w:pPr>
        <w:rPr>
          <w:rFonts w:cs="Arial"/>
        </w:rPr>
      </w:pPr>
    </w:p>
    <w:p w:rsidR="00B620CC" w:rsidRPr="00B620CC" w:rsidRDefault="00B620CC" w:rsidP="007A58C7">
      <w:pPr>
        <w:rPr>
          <w:rFonts w:cs="Arial"/>
        </w:rPr>
      </w:pPr>
    </w:p>
    <w:p w:rsidR="000260E9" w:rsidRDefault="00873B44" w:rsidP="001A5092">
      <w:pPr>
        <w:pStyle w:val="Titre3"/>
        <w:numPr>
          <w:ilvl w:val="2"/>
          <w:numId w:val="3"/>
        </w:numPr>
      </w:pPr>
      <w:bookmarkStart w:id="8" w:name="_Toc449949965"/>
      <w:r>
        <w:t xml:space="preserve">Onglets : </w:t>
      </w:r>
      <w:r w:rsidR="000260E9">
        <w:t>Entrées / Sorties de stock</w:t>
      </w:r>
      <w:bookmarkEnd w:id="8"/>
    </w:p>
    <w:p w:rsidR="000260E9" w:rsidRPr="000260E9" w:rsidRDefault="000260E9" w:rsidP="000260E9"/>
    <w:p w:rsidR="000260E9" w:rsidRDefault="00DD2485" w:rsidP="000260E9">
      <w:r>
        <w:lastRenderedPageBreak/>
        <w:pict>
          <v:shape id="_x0000_i1027" type="#_x0000_t75" style="width:453pt;height:241.5pt">
            <v:imagedata r:id="rId8" o:title="Screen3"/>
          </v:shape>
        </w:pict>
      </w:r>
    </w:p>
    <w:p w:rsidR="00D2440E" w:rsidRDefault="00D2440E" w:rsidP="000260E9"/>
    <w:p w:rsidR="00D2440E" w:rsidRDefault="001317BC" w:rsidP="000260E9">
      <w:r>
        <w:t>Cette page « d’entrées », similaire à la page de « sorties » permet d’entrer d’ajouter ou de retirer une quantité voulue à un produit. Pour se faire, il suffit de sélectionner une ligne ou d’entrer son numéro dans le champ prévu à cet effet.</w:t>
      </w:r>
      <w:r w:rsidR="00EC4A1C">
        <w:t xml:space="preserve"> Une fois l’opération faite, cliquer sur « actualiser ».</w:t>
      </w:r>
    </w:p>
    <w:p w:rsidR="00873B44" w:rsidRDefault="00873B44" w:rsidP="000260E9"/>
    <w:p w:rsidR="00873B44" w:rsidRDefault="00873B44" w:rsidP="001A5092">
      <w:pPr>
        <w:pStyle w:val="Titre3"/>
        <w:numPr>
          <w:ilvl w:val="2"/>
          <w:numId w:val="3"/>
        </w:numPr>
      </w:pPr>
      <w:bookmarkStart w:id="9" w:name="_Toc449949966"/>
      <w:r>
        <w:t>Onglets : Liste des fournisseurs | catégories</w:t>
      </w:r>
      <w:bookmarkEnd w:id="9"/>
    </w:p>
    <w:p w:rsidR="00873B44" w:rsidRDefault="00873B44" w:rsidP="00873B44"/>
    <w:p w:rsidR="00873B44" w:rsidRDefault="007866C3" w:rsidP="00873B44">
      <w:r>
        <w:pict>
          <v:shape id="_x0000_i1028" type="#_x0000_t75" style="width:453pt;height:240.75pt">
            <v:imagedata r:id="rId9" o:title="Screen4"/>
          </v:shape>
        </w:pict>
      </w:r>
    </w:p>
    <w:p w:rsidR="00873B44" w:rsidRDefault="00873B44" w:rsidP="00873B44"/>
    <w:p w:rsidR="00873B44" w:rsidRDefault="00873B44" w:rsidP="00873B44">
      <w:r>
        <w:t>Cette page est exclusivement réservée à l’affichage des fournisseurs et des catégories</w:t>
      </w:r>
    </w:p>
    <w:p w:rsidR="00680EDF" w:rsidRDefault="00680EDF" w:rsidP="00680EDF"/>
    <w:p w:rsidR="00680EDF" w:rsidRDefault="00F94A81" w:rsidP="001A5092">
      <w:pPr>
        <w:pStyle w:val="Titre3"/>
        <w:numPr>
          <w:ilvl w:val="2"/>
          <w:numId w:val="3"/>
        </w:numPr>
      </w:pPr>
      <w:bookmarkStart w:id="10" w:name="_Toc449949967"/>
      <w:r>
        <w:lastRenderedPageBreak/>
        <w:t xml:space="preserve">Gestion | </w:t>
      </w:r>
      <w:r w:rsidR="008E6A0E">
        <w:t>Fenêtre : Gestion des commandes</w:t>
      </w:r>
      <w:bookmarkEnd w:id="10"/>
    </w:p>
    <w:p w:rsidR="00050283" w:rsidRDefault="00050283" w:rsidP="00050283"/>
    <w:p w:rsidR="00050283" w:rsidRDefault="007866C3" w:rsidP="00050283">
      <w:r>
        <w:pict>
          <v:shape id="_x0000_i1029" type="#_x0000_t75" style="width:453.75pt;height:240.75pt">
            <v:imagedata r:id="rId10" o:title="Screen5"/>
          </v:shape>
        </w:pict>
      </w:r>
    </w:p>
    <w:p w:rsidR="00050283" w:rsidRDefault="00050283" w:rsidP="00050283"/>
    <w:p w:rsidR="008E6A0E" w:rsidRPr="008E6A0E" w:rsidRDefault="008E6A0E" w:rsidP="008E6A0E">
      <w:pPr>
        <w:rPr>
          <w:rFonts w:cs="Arial"/>
        </w:rPr>
      </w:pPr>
      <w:r w:rsidRPr="008E6A0E">
        <w:rPr>
          <w:rFonts w:cs="Arial"/>
        </w:rPr>
        <w:t>La troisième fonctionnalité permet de gérer les commande et d’en affecter son statut à partir d’un tableau (En cours / Terminée).</w:t>
      </w:r>
    </w:p>
    <w:p w:rsidR="00050283" w:rsidRDefault="00050283" w:rsidP="00050283"/>
    <w:p w:rsidR="00050283" w:rsidRDefault="00F94A81" w:rsidP="001A5092">
      <w:pPr>
        <w:pStyle w:val="Titre3"/>
        <w:numPr>
          <w:ilvl w:val="2"/>
          <w:numId w:val="3"/>
        </w:numPr>
      </w:pPr>
      <w:bookmarkStart w:id="11" w:name="_Toc449949968"/>
      <w:r>
        <w:t>Consultation | Fenêtre : Liste des commandes terminées</w:t>
      </w:r>
      <w:bookmarkEnd w:id="11"/>
    </w:p>
    <w:p w:rsidR="00050283" w:rsidRDefault="00050283" w:rsidP="00050283"/>
    <w:p w:rsidR="00F94A81" w:rsidRPr="00F94A81" w:rsidRDefault="00F94A81" w:rsidP="00F94A81">
      <w:pPr>
        <w:rPr>
          <w:rFonts w:cs="Arial"/>
        </w:rPr>
      </w:pPr>
      <w:r w:rsidRPr="00F94A81">
        <w:rPr>
          <w:rFonts w:cs="Arial"/>
        </w:rPr>
        <w:t>Le deuxième bouton du menu concerne la consultation, qui a pour rôle d’apporter des informations aux membres de l’équipe. Ce sont deux fenêtres associées aux consultations qui permettent d’accéder à la liste des commandes terminées ou à la liste des produits.</w:t>
      </w:r>
    </w:p>
    <w:p w:rsidR="00B4260D" w:rsidRDefault="00B4260D" w:rsidP="00B4260D"/>
    <w:p w:rsidR="00F94A81" w:rsidRDefault="00F94A81" w:rsidP="00F94A81">
      <w:pPr>
        <w:pStyle w:val="Titre3"/>
        <w:numPr>
          <w:ilvl w:val="2"/>
          <w:numId w:val="3"/>
        </w:numPr>
      </w:pPr>
      <w:bookmarkStart w:id="12" w:name="_Toc449949969"/>
      <w:r>
        <w:t>Consultation | Fenêtre : Liste des matériels</w:t>
      </w:r>
      <w:bookmarkEnd w:id="12"/>
    </w:p>
    <w:p w:rsidR="005C6F2D" w:rsidRDefault="005C6F2D" w:rsidP="005C6F2D"/>
    <w:p w:rsidR="00F94A81" w:rsidRDefault="007866C3" w:rsidP="005C6F2D">
      <w:r>
        <w:lastRenderedPageBreak/>
        <w:pict>
          <v:shape id="_x0000_i1030" type="#_x0000_t75" style="width:453pt;height:241.5pt">
            <v:imagedata r:id="rId11" o:title="Screen6"/>
          </v:shape>
        </w:pict>
      </w:r>
    </w:p>
    <w:p w:rsidR="00BF5264" w:rsidRPr="00040D42" w:rsidRDefault="00BF5264" w:rsidP="00040D42"/>
    <w:sectPr w:rsidR="00BF5264" w:rsidRPr="00040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4312A"/>
    <w:multiLevelType w:val="hybridMultilevel"/>
    <w:tmpl w:val="6770AABE"/>
    <w:lvl w:ilvl="0" w:tplc="526A02D8">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891B09"/>
    <w:multiLevelType w:val="multilevel"/>
    <w:tmpl w:val="5324E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439D1E5B"/>
    <w:multiLevelType w:val="hybridMultilevel"/>
    <w:tmpl w:val="763C668E"/>
    <w:lvl w:ilvl="0" w:tplc="B0B2165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89512AC"/>
    <w:multiLevelType w:val="hybridMultilevel"/>
    <w:tmpl w:val="C2E0B76E"/>
    <w:lvl w:ilvl="0" w:tplc="484C159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562125"/>
    <w:multiLevelType w:val="hybridMultilevel"/>
    <w:tmpl w:val="E210FE62"/>
    <w:lvl w:ilvl="0" w:tplc="CD5254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96854CD"/>
    <w:multiLevelType w:val="multilevel"/>
    <w:tmpl w:val="5324E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F6"/>
    <w:rsid w:val="000260E9"/>
    <w:rsid w:val="00040D42"/>
    <w:rsid w:val="00050283"/>
    <w:rsid w:val="00102528"/>
    <w:rsid w:val="00102BC9"/>
    <w:rsid w:val="00115AA7"/>
    <w:rsid w:val="001317BC"/>
    <w:rsid w:val="001574A0"/>
    <w:rsid w:val="0019159C"/>
    <w:rsid w:val="001A5092"/>
    <w:rsid w:val="00271099"/>
    <w:rsid w:val="00283259"/>
    <w:rsid w:val="002D3D37"/>
    <w:rsid w:val="002E1AA4"/>
    <w:rsid w:val="003303B9"/>
    <w:rsid w:val="00364318"/>
    <w:rsid w:val="00434322"/>
    <w:rsid w:val="004704B0"/>
    <w:rsid w:val="0048202A"/>
    <w:rsid w:val="004E3EA2"/>
    <w:rsid w:val="004F01B0"/>
    <w:rsid w:val="005271A5"/>
    <w:rsid w:val="00545868"/>
    <w:rsid w:val="005A2ACC"/>
    <w:rsid w:val="005B3624"/>
    <w:rsid w:val="005C6F2D"/>
    <w:rsid w:val="00623E83"/>
    <w:rsid w:val="00680EDF"/>
    <w:rsid w:val="006B6AA5"/>
    <w:rsid w:val="00706981"/>
    <w:rsid w:val="00753A9D"/>
    <w:rsid w:val="007866C3"/>
    <w:rsid w:val="007A58C7"/>
    <w:rsid w:val="007C5F62"/>
    <w:rsid w:val="00873B44"/>
    <w:rsid w:val="008A1CBD"/>
    <w:rsid w:val="008E6A0E"/>
    <w:rsid w:val="00907798"/>
    <w:rsid w:val="009C3CA0"/>
    <w:rsid w:val="009F2CD4"/>
    <w:rsid w:val="009F7E32"/>
    <w:rsid w:val="00A33D04"/>
    <w:rsid w:val="00A83124"/>
    <w:rsid w:val="00A87725"/>
    <w:rsid w:val="00AE4EDF"/>
    <w:rsid w:val="00B17EF8"/>
    <w:rsid w:val="00B4260D"/>
    <w:rsid w:val="00B620CC"/>
    <w:rsid w:val="00B67FF6"/>
    <w:rsid w:val="00BF5264"/>
    <w:rsid w:val="00C663A9"/>
    <w:rsid w:val="00C752E8"/>
    <w:rsid w:val="00C90D51"/>
    <w:rsid w:val="00CB1C05"/>
    <w:rsid w:val="00D2440E"/>
    <w:rsid w:val="00D722D5"/>
    <w:rsid w:val="00D734D8"/>
    <w:rsid w:val="00D80271"/>
    <w:rsid w:val="00DA7662"/>
    <w:rsid w:val="00DD158D"/>
    <w:rsid w:val="00DD2485"/>
    <w:rsid w:val="00DE0EE4"/>
    <w:rsid w:val="00DF378A"/>
    <w:rsid w:val="00E35680"/>
    <w:rsid w:val="00EC4A1C"/>
    <w:rsid w:val="00F94A81"/>
    <w:rsid w:val="00FB31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7EF13-6A33-4A16-A51C-BC4698812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58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71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356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78A"/>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DF378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7A58C7"/>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271099"/>
    <w:pPr>
      <w:outlineLvl w:val="9"/>
    </w:pPr>
    <w:rPr>
      <w:lang w:eastAsia="fr-FR"/>
    </w:rPr>
  </w:style>
  <w:style w:type="paragraph" w:styleId="TM1">
    <w:name w:val="toc 1"/>
    <w:basedOn w:val="Normal"/>
    <w:next w:val="Normal"/>
    <w:autoRedefine/>
    <w:uiPriority w:val="39"/>
    <w:unhideWhenUsed/>
    <w:rsid w:val="00271099"/>
    <w:pPr>
      <w:spacing w:after="100"/>
    </w:pPr>
  </w:style>
  <w:style w:type="character" w:styleId="Lienhypertexte">
    <w:name w:val="Hyperlink"/>
    <w:basedOn w:val="Policepardfaut"/>
    <w:uiPriority w:val="99"/>
    <w:unhideWhenUsed/>
    <w:rsid w:val="00271099"/>
    <w:rPr>
      <w:color w:val="0563C1" w:themeColor="hyperlink"/>
      <w:u w:val="single"/>
    </w:rPr>
  </w:style>
  <w:style w:type="character" w:customStyle="1" w:styleId="Titre2Car">
    <w:name w:val="Titre 2 Car"/>
    <w:basedOn w:val="Policepardfaut"/>
    <w:link w:val="Titre2"/>
    <w:uiPriority w:val="9"/>
    <w:rsid w:val="0027109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71099"/>
    <w:pPr>
      <w:ind w:left="720"/>
      <w:contextualSpacing/>
    </w:pPr>
  </w:style>
  <w:style w:type="paragraph" w:styleId="TM2">
    <w:name w:val="toc 2"/>
    <w:basedOn w:val="Normal"/>
    <w:next w:val="Normal"/>
    <w:autoRedefine/>
    <w:uiPriority w:val="39"/>
    <w:unhideWhenUsed/>
    <w:rsid w:val="005271A5"/>
    <w:pPr>
      <w:spacing w:after="100"/>
      <w:ind w:left="220"/>
    </w:pPr>
  </w:style>
  <w:style w:type="character" w:customStyle="1" w:styleId="Titre3Car">
    <w:name w:val="Titre 3 Car"/>
    <w:basedOn w:val="Policepardfaut"/>
    <w:link w:val="Titre3"/>
    <w:uiPriority w:val="9"/>
    <w:rsid w:val="00E35680"/>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40D4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23EE1-D80C-4C70-8684-D82DCC8FF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692</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Kirshan Mj</dc:creator>
  <cp:keywords/>
  <dc:description/>
  <cp:lastModifiedBy>Kirshan Mj</cp:lastModifiedBy>
  <cp:revision>24</cp:revision>
  <dcterms:created xsi:type="dcterms:W3CDTF">2016-02-15T09:11:00Z</dcterms:created>
  <dcterms:modified xsi:type="dcterms:W3CDTF">2016-05-02T13:47:00Z</dcterms:modified>
</cp:coreProperties>
</file>