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>
      <w:pPr>
        <w:jc w:val="center"/>
        <w:rPr>
          <w:rFonts w:eastAsia="黑体"/>
          <w:b/>
          <w:bCs/>
          <w:sz w:val="36"/>
        </w:rPr>
      </w:pPr>
      <w:r w:rsidRPr="006F1A11">
        <w:rPr>
          <w:rFonts w:eastAsia="黑体" w:hint="eastAsia"/>
          <w:b/>
          <w:bCs/>
          <w:sz w:val="36"/>
        </w:rPr>
        <w:t>银联智策顾问</w:t>
      </w:r>
      <w:r w:rsidRPr="006F1A11">
        <w:rPr>
          <w:rFonts w:eastAsia="黑体" w:hint="eastAsia"/>
          <w:b/>
          <w:bCs/>
          <w:sz w:val="36"/>
        </w:rPr>
        <w:t>(</w:t>
      </w:r>
      <w:r w:rsidRPr="006F1A11">
        <w:rPr>
          <w:rFonts w:eastAsia="黑体" w:hint="eastAsia"/>
          <w:b/>
          <w:bCs/>
          <w:sz w:val="36"/>
        </w:rPr>
        <w:t>上海</w:t>
      </w:r>
      <w:r w:rsidRPr="006F1A11">
        <w:rPr>
          <w:rFonts w:eastAsia="黑体" w:hint="eastAsia"/>
          <w:b/>
          <w:bCs/>
          <w:sz w:val="36"/>
        </w:rPr>
        <w:t>)</w:t>
      </w:r>
      <w:r w:rsidRPr="006F1A11">
        <w:rPr>
          <w:rFonts w:eastAsia="黑体" w:hint="eastAsia"/>
          <w:b/>
          <w:bCs/>
          <w:sz w:val="36"/>
        </w:rPr>
        <w:t>有限公司</w:t>
      </w:r>
    </w:p>
    <w:p w:rsidR="006F1A11" w:rsidRDefault="006F1A11" w:rsidP="006F1A11"/>
    <w:p w:rsidR="006F1A11" w:rsidRDefault="0067010F" w:rsidP="006F1A1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财务</w:t>
      </w:r>
      <w:r>
        <w:rPr>
          <w:rFonts w:eastAsia="黑体"/>
          <w:b/>
          <w:bCs/>
          <w:sz w:val="36"/>
        </w:rPr>
        <w:t>报表工具</w:t>
      </w:r>
    </w:p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Pr="004879AB" w:rsidRDefault="00153EAC" w:rsidP="004879AB">
      <w:pPr>
        <w:jc w:val="center"/>
        <w:rPr>
          <w:rFonts w:ascii="黑体" w:eastAsia="黑体" w:hAnsi="黑体"/>
          <w:sz w:val="52"/>
          <w:szCs w:val="52"/>
        </w:rPr>
      </w:pPr>
      <w:bookmarkStart w:id="0" w:name="_Toc474155598"/>
      <w:r w:rsidRPr="004879AB">
        <w:rPr>
          <w:rFonts w:ascii="黑体" w:eastAsia="黑体" w:hAnsi="黑体" w:hint="eastAsia"/>
          <w:sz w:val="52"/>
          <w:szCs w:val="52"/>
        </w:rPr>
        <w:t>详细</w:t>
      </w:r>
      <w:r w:rsidR="006F1A11" w:rsidRPr="004879AB">
        <w:rPr>
          <w:rFonts w:ascii="黑体" w:eastAsia="黑体" w:hAnsi="黑体" w:hint="eastAsia"/>
          <w:sz w:val="52"/>
          <w:szCs w:val="52"/>
        </w:rPr>
        <w:t>设计说明书</w:t>
      </w:r>
      <w:bookmarkEnd w:id="0"/>
    </w:p>
    <w:p w:rsidR="006F1A11" w:rsidRDefault="006F1A11" w:rsidP="006F1A11">
      <w:pPr>
        <w:pStyle w:val="a5"/>
        <w:spacing w:before="0" w:after="0"/>
      </w:pPr>
    </w:p>
    <w:p w:rsidR="006F1A11" w:rsidRDefault="006F1A11" w:rsidP="006F1A11"/>
    <w:p w:rsidR="006F1A11" w:rsidRDefault="006F1A11" w:rsidP="006F1A11">
      <w:pPr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第</w:t>
      </w:r>
      <w:r w:rsidR="0067010F">
        <w:rPr>
          <w:rFonts w:ascii="黑体" w:eastAsia="黑体" w:hint="eastAsia"/>
          <w:sz w:val="36"/>
        </w:rPr>
        <w:t>1.0</w:t>
      </w:r>
      <w:r>
        <w:rPr>
          <w:rFonts w:ascii="黑体" w:eastAsia="黑体" w:hint="eastAsia"/>
          <w:sz w:val="36"/>
        </w:rPr>
        <w:t>版</w:t>
      </w:r>
    </w:p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/>
    <w:p w:rsidR="006F1A11" w:rsidRDefault="006F1A11" w:rsidP="006F1A11">
      <w:pPr>
        <w:rPr>
          <w:rFonts w:eastAsia="黑体"/>
          <w:sz w:val="30"/>
        </w:rPr>
      </w:pPr>
    </w:p>
    <w:p w:rsidR="006F1A11" w:rsidRDefault="006F1A11" w:rsidP="006F1A11"/>
    <w:p w:rsidR="006F1A11" w:rsidRDefault="00021604" w:rsidP="006F1A11">
      <w:pPr>
        <w:spacing w:beforeLines="10" w:before="31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应用开发部</w:t>
      </w:r>
    </w:p>
    <w:p w:rsidR="006F1A11" w:rsidRDefault="006F1A11" w:rsidP="006F1A11"/>
    <w:p w:rsidR="006F1A11" w:rsidRDefault="006F1A11" w:rsidP="006F1A11">
      <w:pPr>
        <w:jc w:val="center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二○一</w:t>
      </w:r>
      <w:r w:rsidR="008B2A3D">
        <w:rPr>
          <w:rFonts w:eastAsia="黑体" w:hint="eastAsia"/>
          <w:b/>
          <w:bCs/>
        </w:rPr>
        <w:t>七</w:t>
      </w:r>
      <w:r>
        <w:rPr>
          <w:rFonts w:eastAsia="黑体" w:hint="eastAsia"/>
          <w:b/>
          <w:bCs/>
        </w:rPr>
        <w:t>年</w:t>
      </w:r>
      <w:r w:rsidR="0067010F">
        <w:rPr>
          <w:rFonts w:eastAsia="黑体" w:hint="eastAsia"/>
          <w:b/>
          <w:bCs/>
        </w:rPr>
        <w:t>十一</w:t>
      </w:r>
      <w:r>
        <w:rPr>
          <w:rFonts w:eastAsia="黑体" w:hint="eastAsia"/>
          <w:b/>
          <w:bCs/>
        </w:rPr>
        <w:t>月</w:t>
      </w:r>
    </w:p>
    <w:p w:rsidR="006F1A11" w:rsidRDefault="006F1A11" w:rsidP="006F1A11"/>
    <w:p w:rsidR="00021604" w:rsidRDefault="00021604" w:rsidP="00021604">
      <w:pPr>
        <w:spacing w:beforeLines="20" w:before="62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版本控制信息</w:t>
      </w:r>
    </w:p>
    <w:p w:rsidR="00021604" w:rsidRDefault="00021604" w:rsidP="00021604"/>
    <w:tbl>
      <w:tblPr>
        <w:tblW w:w="8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8"/>
        <w:gridCol w:w="2315"/>
        <w:gridCol w:w="3463"/>
      </w:tblGrid>
      <w:tr w:rsidR="00021604" w:rsidTr="00D02F4D">
        <w:trPr>
          <w:tblHeader/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7"/>
            </w:pPr>
            <w:r>
              <w:rPr>
                <w:rFonts w:hint="eastAsia"/>
              </w:rPr>
              <w:t>日期</w:t>
            </w: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7"/>
            </w:pPr>
            <w:r>
              <w:rPr>
                <w:rFonts w:hint="eastAsia"/>
              </w:rPr>
              <w:t>拟稿和修改</w:t>
            </w: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7"/>
            </w:pPr>
            <w:r>
              <w:rPr>
                <w:rFonts w:hint="eastAsia"/>
              </w:rPr>
              <w:t>说明</w:t>
            </w: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67010F" w:rsidP="005A2526">
            <w:pPr>
              <w:pStyle w:val="a5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:rsidR="00021604" w:rsidRDefault="0067010F" w:rsidP="005A2526">
            <w:pPr>
              <w:pStyle w:val="a5"/>
              <w:jc w:val="center"/>
            </w:pPr>
            <w:r>
              <w:t>2017-11-22</w:t>
            </w:r>
          </w:p>
        </w:tc>
        <w:tc>
          <w:tcPr>
            <w:tcW w:w="2315" w:type="dxa"/>
            <w:vAlign w:val="center"/>
          </w:tcPr>
          <w:p w:rsidR="00021604" w:rsidRDefault="0067010F" w:rsidP="0067010F">
            <w:pPr>
              <w:pStyle w:val="a5"/>
              <w:jc w:val="center"/>
            </w:pPr>
            <w:r>
              <w:rPr>
                <w:rFonts w:hint="eastAsia"/>
              </w:rPr>
              <w:t>侯立</w:t>
            </w:r>
          </w:p>
        </w:tc>
        <w:tc>
          <w:tcPr>
            <w:tcW w:w="3463" w:type="dxa"/>
            <w:vAlign w:val="center"/>
          </w:tcPr>
          <w:p w:rsidR="00021604" w:rsidRDefault="00D02F4D" w:rsidP="0067010F">
            <w:pPr>
              <w:pStyle w:val="a5"/>
              <w:jc w:val="center"/>
            </w:pPr>
            <w:r w:rsidRPr="004E7F7B">
              <w:rPr>
                <w:rFonts w:hint="eastAsia"/>
                <w:sz w:val="18"/>
                <w:szCs w:val="18"/>
              </w:rPr>
              <w:t>初稿</w:t>
            </w: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  <w:jc w:val="center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1418" w:type="dxa"/>
            <w:vAlign w:val="center"/>
          </w:tcPr>
          <w:p w:rsidR="00021604" w:rsidRPr="00BF4D7A" w:rsidRDefault="00021604" w:rsidP="005A2526">
            <w:pPr>
              <w:pStyle w:val="a5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  <w:tr w:rsidR="00021604" w:rsidTr="00D02F4D">
        <w:trPr>
          <w:jc w:val="center"/>
        </w:trPr>
        <w:tc>
          <w:tcPr>
            <w:tcW w:w="135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1418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2315" w:type="dxa"/>
            <w:vAlign w:val="center"/>
          </w:tcPr>
          <w:p w:rsidR="00021604" w:rsidRDefault="00021604" w:rsidP="005A2526">
            <w:pPr>
              <w:pStyle w:val="a5"/>
            </w:pPr>
          </w:p>
        </w:tc>
        <w:tc>
          <w:tcPr>
            <w:tcW w:w="3463" w:type="dxa"/>
            <w:vAlign w:val="center"/>
          </w:tcPr>
          <w:p w:rsidR="00021604" w:rsidRDefault="00021604" w:rsidP="005A2526">
            <w:pPr>
              <w:pStyle w:val="a5"/>
            </w:pPr>
          </w:p>
        </w:tc>
      </w:tr>
    </w:tbl>
    <w:p w:rsidR="00021604" w:rsidRDefault="00021604" w:rsidP="00021604"/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021604" w:rsidTr="007D1270">
        <w:tc>
          <w:tcPr>
            <w:tcW w:w="8296" w:type="dxa"/>
          </w:tcPr>
          <w:p w:rsidR="007D1270" w:rsidRPr="007D1270" w:rsidRDefault="007D1270" w:rsidP="007D1270">
            <w:pPr>
              <w:ind w:firstLineChars="200" w:firstLine="420"/>
            </w:pPr>
            <w:r w:rsidRPr="007D1270">
              <w:rPr>
                <w:rFonts w:hint="eastAsia"/>
              </w:rPr>
              <w:t>如无特别说明，本资料所使用的原始数据为中国银联跨行转接清算数据。所有图片、表格及文字的版权归银联智策拥有。未经银联智策书面许可，任何组织和个人不得复制、转载或摘编本资料内容用于商业目的。在非商业性目的下转载或引用，请注明出处。银联智策对其自行开发的所有内容、技术、数据产品和服务拥有知识产权，未经书面许可不得侵害或破坏，也不得擅自使用。</w:t>
            </w:r>
          </w:p>
          <w:p w:rsidR="00021604" w:rsidRPr="007D1270" w:rsidRDefault="007D1270" w:rsidP="007D1270">
            <w:pPr>
              <w:ind w:firstLineChars="200" w:firstLine="420"/>
            </w:pPr>
            <w:r w:rsidRPr="007D1270">
              <w:rPr>
                <w:rFonts w:hint="eastAsia"/>
              </w:rPr>
              <w:t xml:space="preserve">由于在编制有关材料时受时间及适用数据所限，银联智策未能知悉涉及资料事项的所有事实或数据，不会就材料的完整性或足够性进行任何陈述和保证。就特定情况下使用本资料内材料时，应根据实际所涉及的情况而酌情采用，银联智策不对任何机构使用本文件而导致的任何损失承担责任。 </w:t>
            </w:r>
          </w:p>
        </w:tc>
      </w:tr>
    </w:tbl>
    <w:p w:rsidR="00D02F4D" w:rsidRDefault="00D02F4D"/>
    <w:p w:rsidR="007D0F93" w:rsidRDefault="007D0F93">
      <w:pPr>
        <w:widowControl/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kern w:val="2"/>
          <w:sz w:val="21"/>
          <w:szCs w:val="24"/>
          <w:lang w:val="zh-CN"/>
        </w:rPr>
        <w:id w:val="-89014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0F93" w:rsidRPr="000164F8" w:rsidRDefault="007D0F93" w:rsidP="005147B2">
          <w:pPr>
            <w:pStyle w:val="TOC"/>
            <w:jc w:val="center"/>
            <w:rPr>
              <w:color w:val="000000" w:themeColor="text1"/>
            </w:rPr>
          </w:pPr>
          <w:r w:rsidRPr="000164F8">
            <w:rPr>
              <w:color w:val="000000" w:themeColor="text1"/>
              <w:lang w:val="zh-CN"/>
            </w:rPr>
            <w:t>目录</w:t>
          </w:r>
        </w:p>
        <w:p w:rsidR="006851B9" w:rsidRDefault="007D0F93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28980" w:history="1">
            <w:r w:rsidR="006851B9" w:rsidRPr="00D708A5">
              <w:rPr>
                <w:rStyle w:val="ad"/>
                <w:rFonts w:ascii="Arial" w:hAnsi="Arial"/>
                <w:noProof/>
              </w:rPr>
              <w:t>1</w:t>
            </w:r>
            <w:r w:rsidR="006851B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851B9" w:rsidRPr="00D708A5">
              <w:rPr>
                <w:rStyle w:val="ad"/>
                <w:rFonts w:hint="eastAsia"/>
                <w:noProof/>
              </w:rPr>
              <w:t>简介</w:t>
            </w:r>
            <w:r w:rsidR="006851B9">
              <w:rPr>
                <w:noProof/>
                <w:webHidden/>
              </w:rPr>
              <w:tab/>
            </w:r>
            <w:r w:rsidR="006851B9">
              <w:rPr>
                <w:noProof/>
                <w:webHidden/>
              </w:rPr>
              <w:fldChar w:fldCharType="begin"/>
            </w:r>
            <w:r w:rsidR="006851B9">
              <w:rPr>
                <w:noProof/>
                <w:webHidden/>
              </w:rPr>
              <w:instrText xml:space="preserve"> PAGEREF _Toc499128980 \h </w:instrText>
            </w:r>
            <w:r w:rsidR="006851B9">
              <w:rPr>
                <w:noProof/>
                <w:webHidden/>
              </w:rPr>
            </w:r>
            <w:r w:rsidR="006851B9">
              <w:rPr>
                <w:noProof/>
                <w:webHidden/>
              </w:rPr>
              <w:fldChar w:fldCharType="separate"/>
            </w:r>
            <w:r w:rsidR="006851B9">
              <w:rPr>
                <w:noProof/>
                <w:webHidden/>
              </w:rPr>
              <w:t>4</w:t>
            </w:r>
            <w:r w:rsidR="006851B9"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1" w:history="1">
            <w:r w:rsidRPr="00D708A5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2" w:history="1">
            <w:r w:rsidRPr="00D708A5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3" w:history="1">
            <w:r w:rsidRPr="00D708A5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4" w:history="1">
            <w:r w:rsidRPr="00D708A5">
              <w:rPr>
                <w:rStyle w:val="ad"/>
                <w:rFonts w:ascii="Arial" w:hAnsi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5" w:history="1">
            <w:r w:rsidRPr="00D708A5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系统</w:t>
            </w:r>
            <w:r w:rsidRPr="00D708A5">
              <w:rPr>
                <w:rStyle w:val="ad"/>
                <w:rFonts w:hint="eastAsia"/>
                <w:noProof/>
              </w:rPr>
              <w:t>流</w:t>
            </w:r>
            <w:r w:rsidRPr="00D708A5">
              <w:rPr>
                <w:rStyle w:val="ad"/>
                <w:rFonts w:hint="eastAsia"/>
                <w:noProof/>
              </w:rPr>
              <w:t>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6" w:history="1">
            <w:r w:rsidRPr="00D708A5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模块结构划分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7" w:history="1">
            <w:r w:rsidRPr="00D708A5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提供的内部接口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8" w:history="1">
            <w:r w:rsidRPr="00D708A5">
              <w:rPr>
                <w:rStyle w:val="a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运行环境设计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89" w:history="1">
            <w:r w:rsidRPr="00D708A5">
              <w:rPr>
                <w:rStyle w:val="ad"/>
                <w:rFonts w:ascii="Arial" w:hAnsi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90" w:history="1">
            <w:r w:rsidRPr="00D708A5">
              <w:rPr>
                <w:rStyle w:val="ad"/>
                <w:rFonts w:ascii="Arial" w:hAnsi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1B9" w:rsidRDefault="006851B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128991" w:history="1">
            <w:r w:rsidRPr="00D708A5">
              <w:rPr>
                <w:rStyle w:val="ad"/>
                <w:rFonts w:ascii="Arial" w:hAnsi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08A5">
              <w:rPr>
                <w:rStyle w:val="ad"/>
                <w:rFonts w:hint="eastAsia"/>
                <w:noProof/>
              </w:rPr>
              <w:t>其他问题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F93" w:rsidRDefault="007D0F93">
          <w:r>
            <w:rPr>
              <w:b/>
              <w:bCs/>
              <w:lang w:val="zh-CN"/>
            </w:rPr>
            <w:fldChar w:fldCharType="end"/>
          </w:r>
        </w:p>
      </w:sdtContent>
    </w:sdt>
    <w:p w:rsidR="007D0F93" w:rsidRDefault="007D0F93">
      <w:pPr>
        <w:widowControl/>
      </w:pPr>
      <w:r>
        <w:br w:type="page"/>
      </w:r>
    </w:p>
    <w:p w:rsidR="00FB3941" w:rsidRDefault="00664C00" w:rsidP="00FB3941">
      <w:pPr>
        <w:pStyle w:val="11"/>
      </w:pPr>
      <w:bookmarkStart w:id="1" w:name="_Toc499128980"/>
      <w:r>
        <w:rPr>
          <w:rFonts w:hint="eastAsia"/>
        </w:rPr>
        <w:lastRenderedPageBreak/>
        <w:t>简介</w:t>
      </w:r>
      <w:bookmarkEnd w:id="1"/>
    </w:p>
    <w:p w:rsidR="00FB3941" w:rsidRDefault="007C28B5" w:rsidP="00FB3941">
      <w:pPr>
        <w:pStyle w:val="2"/>
      </w:pPr>
      <w:bookmarkStart w:id="2" w:name="_Toc499128981"/>
      <w:r>
        <w:rPr>
          <w:rFonts w:hint="eastAsia"/>
        </w:rPr>
        <w:t>目的</w:t>
      </w:r>
      <w:bookmarkEnd w:id="2"/>
    </w:p>
    <w:p w:rsidR="00D6338F" w:rsidRDefault="00E35CD3" w:rsidP="00D6338F">
      <w:pPr>
        <w:spacing w:line="400" w:lineRule="exact"/>
        <w:ind w:firstLine="420"/>
      </w:pPr>
      <w:bookmarkStart w:id="3" w:name="_Toc104217433"/>
      <w:r>
        <w:rPr>
          <w:rFonts w:hint="eastAsia"/>
        </w:rPr>
        <w:t>本文详细阐述</w:t>
      </w:r>
      <w:r>
        <w:t>了</w:t>
      </w:r>
      <w:r w:rsidR="0067010F">
        <w:rPr>
          <w:rFonts w:hint="eastAsia"/>
        </w:rPr>
        <w:t>财务报表</w:t>
      </w:r>
      <w:r w:rsidR="0067010F">
        <w:t>工具</w:t>
      </w:r>
      <w:r>
        <w:t>的</w:t>
      </w:r>
      <w:r w:rsidR="00D6338F" w:rsidRPr="00F0199C">
        <w:rPr>
          <w:rFonts w:hint="eastAsia"/>
        </w:rPr>
        <w:t>总体框架、模块、子模块，</w:t>
      </w:r>
      <w:r>
        <w:rPr>
          <w:rFonts w:hint="eastAsia"/>
        </w:rPr>
        <w:t>用于</w:t>
      </w:r>
      <w:r w:rsidRPr="00F0199C">
        <w:rPr>
          <w:rFonts w:hint="eastAsia"/>
        </w:rPr>
        <w:t>确定</w:t>
      </w:r>
      <w:r w:rsidR="00D6338F" w:rsidRPr="00F0199C">
        <w:rPr>
          <w:rFonts w:hint="eastAsia"/>
        </w:rPr>
        <w:t>各模块、子模块与程序文件以及函数的映射关系</w:t>
      </w:r>
      <w:r>
        <w:rPr>
          <w:rFonts w:hint="eastAsia"/>
        </w:rPr>
        <w:t>、</w:t>
      </w:r>
      <w:r w:rsidR="00D6338F" w:rsidRPr="00F0199C">
        <w:rPr>
          <w:rFonts w:hint="eastAsia"/>
        </w:rPr>
        <w:t>程序文件的命名、函数接口</w:t>
      </w:r>
      <w:r>
        <w:rPr>
          <w:rFonts w:hint="eastAsia"/>
        </w:rPr>
        <w:t>及</w:t>
      </w:r>
      <w:r w:rsidR="00D6338F" w:rsidRPr="00F0199C">
        <w:rPr>
          <w:rFonts w:hint="eastAsia"/>
        </w:rPr>
        <w:t>函数功能等</w:t>
      </w:r>
      <w:r>
        <w:rPr>
          <w:rFonts w:hint="eastAsia"/>
        </w:rPr>
        <w:t>，</w:t>
      </w:r>
      <w:r w:rsidR="0067010F">
        <w:rPr>
          <w:rFonts w:hint="eastAsia"/>
        </w:rPr>
        <w:t>为后续各模块</w:t>
      </w:r>
      <w:r w:rsidR="00D6338F" w:rsidRPr="00F0199C">
        <w:rPr>
          <w:rFonts w:hint="eastAsia"/>
        </w:rPr>
        <w:t>的编程提供基础和依据。本文档的读者是未来将参与编程设计的设计人员、系统集成测试人员。</w:t>
      </w:r>
    </w:p>
    <w:p w:rsidR="007C28B5" w:rsidRDefault="003D084B" w:rsidP="003D084B">
      <w:pPr>
        <w:pStyle w:val="2"/>
      </w:pPr>
      <w:bookmarkStart w:id="4" w:name="_Toc499128982"/>
      <w:r>
        <w:rPr>
          <w:rFonts w:hint="eastAsia"/>
        </w:rPr>
        <w:t>适用范围</w:t>
      </w:r>
      <w:bookmarkEnd w:id="4"/>
    </w:p>
    <w:p w:rsidR="003D084B" w:rsidRDefault="00E35CD3" w:rsidP="003D084B">
      <w:pPr>
        <w:ind w:left="420"/>
      </w:pPr>
      <w:r>
        <w:rPr>
          <w:rFonts w:hint="eastAsia"/>
        </w:rPr>
        <w:t>本文档</w:t>
      </w:r>
      <w:r>
        <w:t>适用于</w:t>
      </w:r>
      <w:r w:rsidR="0067010F">
        <w:rPr>
          <w:rFonts w:hint="eastAsia"/>
        </w:rPr>
        <w:t>财务报表工具</w:t>
      </w:r>
      <w:r w:rsidR="0067010F">
        <w:t>的开发及测试</w:t>
      </w:r>
      <w:r w:rsidR="003D084B" w:rsidRPr="00156F48">
        <w:t>。</w:t>
      </w:r>
    </w:p>
    <w:p w:rsidR="00DA10D4" w:rsidRDefault="00DA10D4" w:rsidP="003D084B">
      <w:pPr>
        <w:ind w:left="420"/>
      </w:pPr>
    </w:p>
    <w:p w:rsidR="00DA10D4" w:rsidRPr="00156F48" w:rsidRDefault="00DA10D4" w:rsidP="003D084B">
      <w:pPr>
        <w:ind w:left="420"/>
      </w:pPr>
    </w:p>
    <w:p w:rsidR="00FB3941" w:rsidRDefault="00FB3941" w:rsidP="00FB3941">
      <w:pPr>
        <w:pStyle w:val="2"/>
      </w:pPr>
      <w:bookmarkStart w:id="5" w:name="_Toc104217436"/>
      <w:bookmarkStart w:id="6" w:name="_Toc313885538"/>
      <w:bookmarkStart w:id="7" w:name="_Toc499128983"/>
      <w:bookmarkEnd w:id="3"/>
      <w:r>
        <w:rPr>
          <w:rFonts w:hint="eastAsia"/>
        </w:rPr>
        <w:t>参考资料</w:t>
      </w:r>
      <w:bookmarkEnd w:id="5"/>
      <w:bookmarkEnd w:id="6"/>
      <w:bookmarkEnd w:id="7"/>
    </w:p>
    <w:p w:rsidR="00FB3941" w:rsidRPr="00121E93" w:rsidRDefault="00FB3941" w:rsidP="00121E93">
      <w:pPr>
        <w:spacing w:line="400" w:lineRule="exact"/>
        <w:ind w:firstLine="425"/>
      </w:pPr>
      <w:r w:rsidRPr="00121E93">
        <w:rPr>
          <w:rFonts w:hint="eastAsia"/>
        </w:rPr>
        <w:t>《</w:t>
      </w:r>
      <w:r w:rsidR="0067010F">
        <w:rPr>
          <w:rFonts w:hint="eastAsia"/>
        </w:rPr>
        <w:t>财务报表工具</w:t>
      </w:r>
      <w:r w:rsidR="00467813" w:rsidRPr="00467813">
        <w:rPr>
          <w:rFonts w:hint="eastAsia"/>
        </w:rPr>
        <w:t>需求说明书</w:t>
      </w:r>
      <w:r w:rsidRPr="00121E93">
        <w:rPr>
          <w:rFonts w:hint="eastAsia"/>
        </w:rPr>
        <w:t>》</w:t>
      </w:r>
    </w:p>
    <w:p w:rsidR="00156F48" w:rsidRDefault="00156F48" w:rsidP="00121E93">
      <w:pPr>
        <w:spacing w:line="400" w:lineRule="exact"/>
        <w:ind w:firstLine="425"/>
      </w:pPr>
      <w:r w:rsidRPr="00156F48">
        <w:rPr>
          <w:rFonts w:hint="eastAsia"/>
        </w:rPr>
        <w:t>《</w:t>
      </w:r>
      <w:r w:rsidR="0067010F">
        <w:rPr>
          <w:rFonts w:hint="eastAsia"/>
        </w:rPr>
        <w:t>财务报表工具</w:t>
      </w:r>
      <w:r w:rsidRPr="00156F48">
        <w:rPr>
          <w:rFonts w:hint="eastAsia"/>
        </w:rPr>
        <w:t xml:space="preserve"> 接口设计》</w:t>
      </w:r>
    </w:p>
    <w:p w:rsidR="00C404BB" w:rsidRDefault="00C404BB" w:rsidP="0067010F">
      <w:pPr>
        <w:spacing w:line="400" w:lineRule="exact"/>
      </w:pPr>
    </w:p>
    <w:p w:rsidR="00897639" w:rsidRDefault="00053E08" w:rsidP="00053E08">
      <w:pPr>
        <w:pStyle w:val="11"/>
      </w:pPr>
      <w:bookmarkStart w:id="8" w:name="_Toc499128984"/>
      <w:r>
        <w:t>总体设计</w:t>
      </w:r>
      <w:bookmarkEnd w:id="8"/>
    </w:p>
    <w:p w:rsidR="00053E08" w:rsidRDefault="008C06D6" w:rsidP="008C06D6">
      <w:pPr>
        <w:pStyle w:val="2"/>
      </w:pPr>
      <w:bookmarkStart w:id="9" w:name="_Toc499128985"/>
      <w:r>
        <w:rPr>
          <w:rFonts w:hint="eastAsia"/>
        </w:rPr>
        <w:t>系统</w:t>
      </w:r>
      <w:r w:rsidR="006851B9">
        <w:rPr>
          <w:rFonts w:hint="eastAsia"/>
        </w:rPr>
        <w:t>流程</w:t>
      </w:r>
      <w:bookmarkEnd w:id="9"/>
    </w:p>
    <w:p w:rsidR="00C146F1" w:rsidRDefault="00C146F1" w:rsidP="006851B9">
      <w:pPr>
        <w:pStyle w:val="3"/>
        <w:numPr>
          <w:ilvl w:val="0"/>
          <w:numId w:val="0"/>
        </w:numPr>
        <w:ind w:left="720"/>
      </w:pPr>
    </w:p>
    <w:p w:rsidR="00790B90" w:rsidRDefault="00790B90" w:rsidP="00790B90"/>
    <w:p w:rsidR="00790B90" w:rsidRDefault="00790B90" w:rsidP="00790B90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912000" cy="2493034"/>
            <wp:effectExtent l="38100" t="57150" r="22225" b="4064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90B90" w:rsidRDefault="00790B90" w:rsidP="00790B90">
      <w:pPr>
        <w:ind w:left="420"/>
      </w:pPr>
    </w:p>
    <w:p w:rsidR="00790B90" w:rsidRDefault="00790B90" w:rsidP="00790B90"/>
    <w:p w:rsidR="00C146F1" w:rsidRDefault="00790B90" w:rsidP="00D1629E">
      <w:pPr>
        <w:pStyle w:val="2"/>
      </w:pPr>
      <w:bookmarkStart w:id="10" w:name="_Toc499128986"/>
      <w:r>
        <w:rPr>
          <w:rFonts w:hint="eastAsia"/>
        </w:rPr>
        <w:lastRenderedPageBreak/>
        <w:t>模块</w:t>
      </w:r>
      <w:r>
        <w:t>结构划分</w:t>
      </w:r>
      <w:bookmarkEnd w:id="10"/>
    </w:p>
    <w:p w:rsidR="00790B90" w:rsidRDefault="00790B90" w:rsidP="00790B90"/>
    <w:p w:rsidR="00790B90" w:rsidRPr="00790B90" w:rsidRDefault="00790B90" w:rsidP="00790B90">
      <w:r>
        <w:rPr>
          <w:noProof/>
        </w:rPr>
        <w:drawing>
          <wp:inline distT="0" distB="0" distL="0" distR="0" wp14:anchorId="56BAD04D" wp14:editId="1C3F1157">
            <wp:extent cx="5274310" cy="3134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6341ED" w:rsidRDefault="006341ED" w:rsidP="00F13EB6">
      <w:pPr>
        <w:jc w:val="center"/>
      </w:pPr>
    </w:p>
    <w:p w:rsidR="004734BF" w:rsidRDefault="004734BF" w:rsidP="004734BF"/>
    <w:p w:rsidR="009C41A2" w:rsidRDefault="009C41A2" w:rsidP="00FE70EE"/>
    <w:p w:rsidR="00C146F1" w:rsidRPr="009C41A2" w:rsidRDefault="00C146F1" w:rsidP="00443546">
      <w:pPr>
        <w:pStyle w:val="2"/>
      </w:pPr>
      <w:bookmarkStart w:id="12" w:name="_Toc499128987"/>
      <w:r>
        <w:rPr>
          <w:rFonts w:hint="eastAsia"/>
        </w:rPr>
        <w:t>提供的</w:t>
      </w:r>
      <w:r w:rsidR="00E35CD3">
        <w:rPr>
          <w:rFonts w:hint="eastAsia"/>
        </w:rPr>
        <w:t>内部接口</w:t>
      </w:r>
      <w:bookmarkEnd w:id="1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35"/>
        <w:gridCol w:w="1771"/>
        <w:gridCol w:w="1026"/>
        <w:gridCol w:w="4827"/>
      </w:tblGrid>
      <w:tr w:rsidR="00A522BA" w:rsidTr="00A522BA">
        <w:tc>
          <w:tcPr>
            <w:tcW w:w="0" w:type="auto"/>
          </w:tcPr>
          <w:p w:rsidR="00C146F1" w:rsidRPr="00F5745A" w:rsidRDefault="00C146F1" w:rsidP="005A2526">
            <w:pPr>
              <w:spacing w:line="400" w:lineRule="exact"/>
              <w:jc w:val="center"/>
              <w:rPr>
                <w:b/>
              </w:rPr>
            </w:pPr>
            <w:r>
              <w:rPr>
                <w:b/>
              </w:rPr>
              <w:t>接口</w:t>
            </w:r>
            <w:r w:rsidRPr="00F5745A">
              <w:rPr>
                <w:b/>
              </w:rPr>
              <w:t>编号</w:t>
            </w:r>
          </w:p>
        </w:tc>
        <w:tc>
          <w:tcPr>
            <w:tcW w:w="0" w:type="auto"/>
          </w:tcPr>
          <w:p w:rsidR="00C146F1" w:rsidRPr="00F5745A" w:rsidRDefault="00C146F1" w:rsidP="005A2526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0" w:type="auto"/>
          </w:tcPr>
          <w:p w:rsidR="00C146F1" w:rsidRPr="00F5745A" w:rsidRDefault="00C146F1" w:rsidP="005A2526">
            <w:pPr>
              <w:spacing w:line="400" w:lineRule="exact"/>
              <w:jc w:val="center"/>
              <w:rPr>
                <w:b/>
              </w:rPr>
            </w:pPr>
            <w:r>
              <w:rPr>
                <w:b/>
              </w:rPr>
              <w:t>接口分类</w:t>
            </w:r>
          </w:p>
        </w:tc>
        <w:tc>
          <w:tcPr>
            <w:tcW w:w="4827" w:type="dxa"/>
          </w:tcPr>
          <w:p w:rsidR="00C146F1" w:rsidRPr="00F5745A" w:rsidRDefault="00C146F1" w:rsidP="005A2526">
            <w:pPr>
              <w:spacing w:line="400" w:lineRule="exact"/>
              <w:jc w:val="center"/>
              <w:rPr>
                <w:b/>
              </w:rPr>
            </w:pPr>
            <w:r>
              <w:rPr>
                <w:b/>
              </w:rPr>
              <w:t>接口简述</w:t>
            </w:r>
          </w:p>
        </w:tc>
      </w:tr>
      <w:tr w:rsidR="00A522BA" w:rsidTr="00A522BA">
        <w:tc>
          <w:tcPr>
            <w:tcW w:w="0" w:type="auto"/>
          </w:tcPr>
          <w:p w:rsidR="00C146F1" w:rsidRDefault="00C146F1" w:rsidP="005A2526">
            <w:pPr>
              <w:spacing w:line="400" w:lineRule="exact"/>
            </w:pPr>
            <w:r>
              <w:rPr>
                <w:rFonts w:hint="eastAsia"/>
              </w:rPr>
              <w:t>I01</w:t>
            </w:r>
          </w:p>
        </w:tc>
        <w:tc>
          <w:tcPr>
            <w:tcW w:w="0" w:type="auto"/>
          </w:tcPr>
          <w:p w:rsidR="00C146F1" w:rsidRDefault="00BC7031" w:rsidP="00060A03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周数表</w:t>
            </w:r>
          </w:p>
        </w:tc>
        <w:tc>
          <w:tcPr>
            <w:tcW w:w="0" w:type="auto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日历</w:t>
            </w:r>
            <w:r>
              <w:t>工具</w:t>
            </w:r>
          </w:p>
        </w:tc>
        <w:tc>
          <w:tcPr>
            <w:tcW w:w="4827" w:type="dxa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年月获取一年的周数表</w:t>
            </w:r>
          </w:p>
        </w:tc>
      </w:tr>
      <w:tr w:rsidR="00A522BA" w:rsidTr="00A522BA">
        <w:tc>
          <w:tcPr>
            <w:tcW w:w="0" w:type="auto"/>
          </w:tcPr>
          <w:p w:rsidR="00C146F1" w:rsidRDefault="00C146F1" w:rsidP="005A2526">
            <w:pPr>
              <w:spacing w:line="400" w:lineRule="exact"/>
            </w:pPr>
            <w:r>
              <w:rPr>
                <w:rFonts w:hint="eastAsia"/>
              </w:rPr>
              <w:t>I02</w:t>
            </w:r>
          </w:p>
        </w:tc>
        <w:tc>
          <w:tcPr>
            <w:tcW w:w="0" w:type="auto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周数</w:t>
            </w:r>
          </w:p>
        </w:tc>
        <w:tc>
          <w:tcPr>
            <w:tcW w:w="0" w:type="auto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日历</w:t>
            </w:r>
            <w:r>
              <w:t>工具</w:t>
            </w:r>
          </w:p>
        </w:tc>
        <w:tc>
          <w:tcPr>
            <w:tcW w:w="4827" w:type="dxa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日期获取对应周数</w:t>
            </w:r>
          </w:p>
        </w:tc>
      </w:tr>
      <w:tr w:rsidR="00A522BA" w:rsidTr="00A522BA">
        <w:tc>
          <w:tcPr>
            <w:tcW w:w="0" w:type="auto"/>
          </w:tcPr>
          <w:p w:rsidR="00C146F1" w:rsidRDefault="00C146F1" w:rsidP="005A2526">
            <w:pPr>
              <w:spacing w:line="400" w:lineRule="exact"/>
            </w:pPr>
            <w:r>
              <w:rPr>
                <w:rFonts w:hint="eastAsia"/>
              </w:rPr>
              <w:t>I03</w:t>
            </w:r>
          </w:p>
        </w:tc>
        <w:tc>
          <w:tcPr>
            <w:tcW w:w="0" w:type="auto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某</w:t>
            </w:r>
            <w:r>
              <w:rPr>
                <w:rFonts w:hint="eastAsia"/>
              </w:rPr>
              <w:t>月</w:t>
            </w:r>
            <w:r>
              <w:t>第一周的周数</w:t>
            </w:r>
          </w:p>
        </w:tc>
        <w:tc>
          <w:tcPr>
            <w:tcW w:w="0" w:type="auto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日历</w:t>
            </w:r>
            <w:r>
              <w:t>工具</w:t>
            </w:r>
          </w:p>
        </w:tc>
        <w:tc>
          <w:tcPr>
            <w:tcW w:w="4827" w:type="dxa"/>
          </w:tcPr>
          <w:p w:rsidR="00C146F1" w:rsidRDefault="00BC7031" w:rsidP="005A2526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年月获取</w:t>
            </w:r>
            <w:r>
              <w:rPr>
                <w:rFonts w:hint="eastAsia"/>
              </w:rPr>
              <w:t>该月</w:t>
            </w:r>
            <w:r>
              <w:t>第一周所在周数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I05</w:t>
            </w:r>
          </w:p>
        </w:tc>
        <w:tc>
          <w:tcPr>
            <w:tcW w:w="0" w:type="auto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判断</w:t>
            </w:r>
            <w:r>
              <w:t>某月有几周</w:t>
            </w:r>
          </w:p>
        </w:tc>
        <w:tc>
          <w:tcPr>
            <w:tcW w:w="0" w:type="auto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日历</w:t>
            </w:r>
            <w:r>
              <w:t>工具</w:t>
            </w:r>
          </w:p>
        </w:tc>
        <w:tc>
          <w:tcPr>
            <w:tcW w:w="4827" w:type="dxa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年月获取</w:t>
            </w:r>
            <w:r>
              <w:rPr>
                <w:rFonts w:hint="eastAsia"/>
              </w:rPr>
              <w:t>该月</w:t>
            </w:r>
            <w:r>
              <w:t>的周数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I06</w:t>
            </w:r>
          </w:p>
        </w:tc>
        <w:tc>
          <w:tcPr>
            <w:tcW w:w="0" w:type="auto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读取</w:t>
            </w:r>
            <w:r>
              <w:t>Excel</w:t>
            </w:r>
          </w:p>
        </w:tc>
        <w:tc>
          <w:tcPr>
            <w:tcW w:w="0" w:type="auto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Exc</w:t>
            </w:r>
            <w:r>
              <w:t>el</w:t>
            </w:r>
            <w:r>
              <w:rPr>
                <w:rFonts w:hint="eastAsia"/>
              </w:rPr>
              <w:t>工具</w:t>
            </w:r>
          </w:p>
        </w:tc>
        <w:tc>
          <w:tcPr>
            <w:tcW w:w="4827" w:type="dxa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根据文件</w:t>
            </w:r>
            <w:r>
              <w:t>路径，起始行数，</w:t>
            </w:r>
            <w:r>
              <w:rPr>
                <w:rFonts w:hint="eastAsia"/>
              </w:rPr>
              <w:t>表单</w:t>
            </w:r>
            <w:r>
              <w:t>名</w:t>
            </w:r>
            <w:r>
              <w:rPr>
                <w:rFonts w:hint="eastAsia"/>
              </w:rPr>
              <w:t>读取</w:t>
            </w:r>
            <w:r>
              <w:t>Excel</w:t>
            </w:r>
            <w:r>
              <w:rPr>
                <w:rFonts w:hint="eastAsia"/>
              </w:rPr>
              <w:t>表单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I07</w:t>
            </w:r>
          </w:p>
        </w:tc>
        <w:tc>
          <w:tcPr>
            <w:tcW w:w="0" w:type="auto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写入</w:t>
            </w:r>
            <w:r>
              <w:t>Excel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Exc</w:t>
            </w:r>
            <w:r>
              <w:t>el</w:t>
            </w:r>
            <w:r>
              <w:rPr>
                <w:rFonts w:hint="eastAsia"/>
              </w:rPr>
              <w:t>工具</w:t>
            </w:r>
          </w:p>
        </w:tc>
        <w:tc>
          <w:tcPr>
            <w:tcW w:w="4827" w:type="dxa"/>
          </w:tcPr>
          <w:p w:rsidR="006D01ED" w:rsidRDefault="00BC7031" w:rsidP="006D01ED">
            <w:pPr>
              <w:spacing w:line="400" w:lineRule="exact"/>
            </w:pPr>
            <w:r>
              <w:rPr>
                <w:rFonts w:hint="eastAsia"/>
              </w:rPr>
              <w:t>根据传入</w:t>
            </w:r>
            <w:r>
              <w:t>数据，</w:t>
            </w:r>
            <w:r>
              <w:rPr>
                <w:rFonts w:hint="eastAsia"/>
              </w:rPr>
              <w:t>输出</w:t>
            </w:r>
            <w:r>
              <w:t>路径</w:t>
            </w:r>
            <w:r>
              <w:rPr>
                <w:rFonts w:hint="eastAsia"/>
              </w:rPr>
              <w:t>，</w:t>
            </w:r>
            <w:r>
              <w:t>输出格式</w:t>
            </w:r>
            <w:r>
              <w:rPr>
                <w:rFonts w:hint="eastAsia"/>
              </w:rPr>
              <w:t>，</w:t>
            </w:r>
            <w:r>
              <w:t>输出表单名称</w:t>
            </w:r>
            <w:r>
              <w:rPr>
                <w:rFonts w:hint="eastAsia"/>
              </w:rPr>
              <w:t>，</w:t>
            </w:r>
            <w:r>
              <w:t>输出起始行</w:t>
            </w:r>
            <w:r>
              <w:rPr>
                <w:rFonts w:hint="eastAsia"/>
              </w:rPr>
              <w:t>写Ex</w:t>
            </w:r>
            <w:r>
              <w:t>cel</w:t>
            </w:r>
            <w:r>
              <w:rPr>
                <w:rFonts w:hint="eastAsia"/>
              </w:rPr>
              <w:t>表单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I08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jar文件路径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t>J</w:t>
            </w:r>
            <w:r>
              <w:rPr>
                <w:rFonts w:hint="eastAsia"/>
              </w:rPr>
              <w:t>ar</w:t>
            </w:r>
            <w:r>
              <w:t>工具</w:t>
            </w:r>
          </w:p>
        </w:tc>
        <w:tc>
          <w:tcPr>
            <w:tcW w:w="4827" w:type="dxa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当前jar文件的路径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lastRenderedPageBreak/>
              <w:t>I09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获取Exc</w:t>
            </w:r>
            <w:r>
              <w:t>el</w:t>
            </w:r>
            <w:r>
              <w:rPr>
                <w:rFonts w:hint="eastAsia"/>
              </w:rPr>
              <w:t>名称</w:t>
            </w:r>
            <w:r>
              <w:t>和表单名称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配置</w:t>
            </w:r>
            <w:r>
              <w:t>加载工具</w:t>
            </w:r>
          </w:p>
        </w:tc>
        <w:tc>
          <w:tcPr>
            <w:tcW w:w="4827" w:type="dxa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json文件中的属性名称获取相应</w:t>
            </w:r>
            <w:r>
              <w:rPr>
                <w:rFonts w:hint="eastAsia"/>
              </w:rPr>
              <w:t>表单</w:t>
            </w:r>
            <w:r>
              <w:t>的文件名称和表单名称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I10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年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配置</w:t>
            </w:r>
            <w:r>
              <w:t>加载工具</w:t>
            </w:r>
          </w:p>
        </w:tc>
        <w:tc>
          <w:tcPr>
            <w:tcW w:w="4827" w:type="dxa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json文件获取年份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pPr>
              <w:spacing w:line="400" w:lineRule="exact"/>
            </w:pPr>
            <w:r>
              <w:t>I11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月</w:t>
            </w:r>
          </w:p>
        </w:tc>
        <w:tc>
          <w:tcPr>
            <w:tcW w:w="0" w:type="auto"/>
          </w:tcPr>
          <w:p w:rsidR="006D01ED" w:rsidRP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配置</w:t>
            </w:r>
            <w:r>
              <w:t>加载工具</w:t>
            </w:r>
          </w:p>
        </w:tc>
        <w:tc>
          <w:tcPr>
            <w:tcW w:w="4827" w:type="dxa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json文件获取月份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I12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输入文件路径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配置</w:t>
            </w:r>
            <w:r>
              <w:t>加载工具</w:t>
            </w:r>
          </w:p>
        </w:tc>
        <w:tc>
          <w:tcPr>
            <w:tcW w:w="4827" w:type="dxa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json文件获取输入文件所在目录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I13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获取</w:t>
            </w:r>
            <w:r>
              <w:t>新员工标识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配置</w:t>
            </w:r>
            <w:r>
              <w:t>加载工具</w:t>
            </w:r>
          </w:p>
        </w:tc>
        <w:tc>
          <w:tcPr>
            <w:tcW w:w="4827" w:type="dxa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json文件获取新员工的标识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I14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拷贝配置</w:t>
            </w:r>
            <w:r>
              <w:t>和输入文件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结果</w:t>
            </w:r>
            <w:r>
              <w:t>拷贝工具</w:t>
            </w:r>
          </w:p>
        </w:tc>
        <w:tc>
          <w:tcPr>
            <w:tcW w:w="4827" w:type="dxa"/>
          </w:tcPr>
          <w:p w:rsidR="006D01ED" w:rsidRP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拷贝</w:t>
            </w:r>
            <w:r>
              <w:t>配置json文件以及输入的表单文件</w:t>
            </w:r>
          </w:p>
        </w:tc>
      </w:tr>
      <w:tr w:rsidR="00A522BA" w:rsidTr="00A522BA">
        <w:tc>
          <w:tcPr>
            <w:tcW w:w="0" w:type="auto"/>
          </w:tcPr>
          <w:p w:rsidR="006D01ED" w:rsidRDefault="006D01ED" w:rsidP="006D01ED">
            <w:r>
              <w:rPr>
                <w:rFonts w:hint="eastAsia"/>
              </w:rPr>
              <w:t>I15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根据姓名</w:t>
            </w:r>
            <w:r>
              <w:t>获取id</w:t>
            </w:r>
          </w:p>
        </w:tc>
        <w:tc>
          <w:tcPr>
            <w:tcW w:w="0" w:type="auto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数据</w:t>
            </w:r>
            <w:r>
              <w:t>处理类</w:t>
            </w:r>
          </w:p>
        </w:tc>
        <w:tc>
          <w:tcPr>
            <w:tcW w:w="4827" w:type="dxa"/>
          </w:tcPr>
          <w:p w:rsidR="006D01ED" w:rsidRDefault="00A522BA" w:rsidP="006D01ED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员工姓名获取员工的id</w:t>
            </w:r>
          </w:p>
        </w:tc>
      </w:tr>
      <w:tr w:rsidR="00A522BA" w:rsidTr="00A522BA">
        <w:tc>
          <w:tcPr>
            <w:tcW w:w="0" w:type="auto"/>
          </w:tcPr>
          <w:p w:rsidR="001C290F" w:rsidRDefault="001C290F" w:rsidP="001C290F">
            <w:r>
              <w:rPr>
                <w:rFonts w:hint="eastAsia"/>
              </w:rPr>
              <w:t>I16</w:t>
            </w:r>
          </w:p>
        </w:tc>
        <w:tc>
          <w:tcPr>
            <w:tcW w:w="0" w:type="auto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id获取薪资数据</w:t>
            </w:r>
          </w:p>
        </w:tc>
        <w:tc>
          <w:tcPr>
            <w:tcW w:w="0" w:type="auto"/>
          </w:tcPr>
          <w:p w:rsidR="001C290F" w:rsidRDefault="00623814" w:rsidP="001C290F">
            <w:r>
              <w:rPr>
                <w:rFonts w:hint="eastAsia"/>
              </w:rPr>
              <w:t>数据</w:t>
            </w:r>
            <w:r>
              <w:t>处理类</w:t>
            </w:r>
          </w:p>
        </w:tc>
        <w:tc>
          <w:tcPr>
            <w:tcW w:w="4827" w:type="dxa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员工id获取员工的该月薪资数据</w:t>
            </w:r>
          </w:p>
        </w:tc>
      </w:tr>
      <w:tr w:rsidR="00A522BA" w:rsidTr="00A522BA">
        <w:tc>
          <w:tcPr>
            <w:tcW w:w="0" w:type="auto"/>
          </w:tcPr>
          <w:p w:rsidR="001C290F" w:rsidRDefault="001C290F" w:rsidP="001C290F">
            <w:r>
              <w:rPr>
                <w:rFonts w:hint="eastAsia"/>
              </w:rPr>
              <w:t>I17</w:t>
            </w:r>
          </w:p>
        </w:tc>
        <w:tc>
          <w:tcPr>
            <w:tcW w:w="0" w:type="auto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id获取社保数据</w:t>
            </w:r>
          </w:p>
        </w:tc>
        <w:tc>
          <w:tcPr>
            <w:tcW w:w="0" w:type="auto"/>
          </w:tcPr>
          <w:p w:rsidR="001C290F" w:rsidRDefault="00623814" w:rsidP="001C290F">
            <w:r>
              <w:rPr>
                <w:rFonts w:hint="eastAsia"/>
              </w:rPr>
              <w:t>数据</w:t>
            </w:r>
            <w:r>
              <w:t>处理类</w:t>
            </w:r>
          </w:p>
        </w:tc>
        <w:tc>
          <w:tcPr>
            <w:tcW w:w="4827" w:type="dxa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员工id获取员工的该月社保数据</w:t>
            </w:r>
          </w:p>
        </w:tc>
      </w:tr>
      <w:tr w:rsidR="00A522BA" w:rsidTr="00A522BA">
        <w:tc>
          <w:tcPr>
            <w:tcW w:w="0" w:type="auto"/>
          </w:tcPr>
          <w:p w:rsidR="001C290F" w:rsidRDefault="001C290F" w:rsidP="001C290F">
            <w:r>
              <w:rPr>
                <w:rFonts w:hint="eastAsia"/>
              </w:rPr>
              <w:t>I18</w:t>
            </w:r>
          </w:p>
        </w:tc>
        <w:tc>
          <w:tcPr>
            <w:tcW w:w="0" w:type="auto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基础</w:t>
            </w:r>
            <w:r>
              <w:t>薪资</w:t>
            </w:r>
            <w:r>
              <w:rPr>
                <w:rFonts w:hint="eastAsia"/>
              </w:rPr>
              <w:t>数据</w:t>
            </w:r>
            <w:r>
              <w:t>验证</w:t>
            </w:r>
            <w:r>
              <w:rPr>
                <w:rFonts w:hint="eastAsia"/>
              </w:rPr>
              <w:t>器</w:t>
            </w:r>
          </w:p>
        </w:tc>
        <w:tc>
          <w:tcPr>
            <w:tcW w:w="0" w:type="auto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验证</w:t>
            </w:r>
            <w:r>
              <w:t>器</w:t>
            </w:r>
          </w:p>
        </w:tc>
        <w:tc>
          <w:tcPr>
            <w:tcW w:w="4827" w:type="dxa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根据传入</w:t>
            </w:r>
            <w:r>
              <w:t>的数据验证其合法性</w:t>
            </w:r>
          </w:p>
        </w:tc>
      </w:tr>
      <w:tr w:rsidR="00A522BA" w:rsidTr="00A522BA">
        <w:tc>
          <w:tcPr>
            <w:tcW w:w="0" w:type="auto"/>
          </w:tcPr>
          <w:p w:rsidR="001C290F" w:rsidRDefault="001C290F" w:rsidP="001C290F">
            <w:r>
              <w:rPr>
                <w:rFonts w:hint="eastAsia"/>
              </w:rPr>
              <w:t>I19</w:t>
            </w:r>
          </w:p>
        </w:tc>
        <w:tc>
          <w:tcPr>
            <w:tcW w:w="0" w:type="auto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基础</w:t>
            </w:r>
            <w:r>
              <w:t>社保数据验证器</w:t>
            </w:r>
          </w:p>
        </w:tc>
        <w:tc>
          <w:tcPr>
            <w:tcW w:w="0" w:type="auto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验证器</w:t>
            </w:r>
          </w:p>
        </w:tc>
        <w:tc>
          <w:tcPr>
            <w:tcW w:w="4827" w:type="dxa"/>
          </w:tcPr>
          <w:p w:rsidR="001C290F" w:rsidRDefault="00623814" w:rsidP="001C290F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传入的数据验证其合法性</w:t>
            </w:r>
          </w:p>
        </w:tc>
      </w:tr>
      <w:tr w:rsidR="00A522BA" w:rsidTr="00A522BA">
        <w:tc>
          <w:tcPr>
            <w:tcW w:w="0" w:type="auto"/>
          </w:tcPr>
          <w:p w:rsidR="005148C2" w:rsidRDefault="005148C2" w:rsidP="005148C2">
            <w:r>
              <w:rPr>
                <w:rFonts w:hint="eastAsia"/>
              </w:rPr>
              <w:t>I20</w:t>
            </w:r>
          </w:p>
        </w:tc>
        <w:tc>
          <w:tcPr>
            <w:tcW w:w="0" w:type="auto"/>
          </w:tcPr>
          <w:p w:rsidR="005148C2" w:rsidRDefault="00623814" w:rsidP="005148C2">
            <w:pPr>
              <w:spacing w:line="400" w:lineRule="exact"/>
            </w:pPr>
            <w:r>
              <w:t>M</w:t>
            </w:r>
            <w:r>
              <w:rPr>
                <w:rFonts w:hint="eastAsia"/>
              </w:rPr>
              <w:t>apping</w:t>
            </w:r>
            <w:r>
              <w:t>OA</w:t>
            </w:r>
            <w:r>
              <w:rPr>
                <w:rFonts w:hint="eastAsia"/>
              </w:rPr>
              <w:t>数据</w:t>
            </w:r>
            <w:r>
              <w:t>验证器</w:t>
            </w:r>
          </w:p>
        </w:tc>
        <w:tc>
          <w:tcPr>
            <w:tcW w:w="0" w:type="auto"/>
          </w:tcPr>
          <w:p w:rsidR="005148C2" w:rsidRDefault="00623814" w:rsidP="005148C2">
            <w:pPr>
              <w:spacing w:line="400" w:lineRule="exact"/>
            </w:pPr>
            <w:r>
              <w:rPr>
                <w:rFonts w:hint="eastAsia"/>
              </w:rPr>
              <w:t>验证器</w:t>
            </w:r>
          </w:p>
        </w:tc>
        <w:tc>
          <w:tcPr>
            <w:tcW w:w="4827" w:type="dxa"/>
          </w:tcPr>
          <w:p w:rsidR="005148C2" w:rsidRDefault="00623814" w:rsidP="005148C2">
            <w:pPr>
              <w:spacing w:line="400" w:lineRule="exact"/>
            </w:pPr>
            <w:r>
              <w:rPr>
                <w:rFonts w:hint="eastAsia"/>
              </w:rPr>
              <w:t>根据传入</w:t>
            </w:r>
            <w:r>
              <w:t>的mappingOA</w:t>
            </w:r>
            <w:r>
              <w:rPr>
                <w:rFonts w:hint="eastAsia"/>
              </w:rPr>
              <w:t>数据</w:t>
            </w:r>
            <w:r w:rsidR="00CE64CE">
              <w:rPr>
                <w:rFonts w:hint="eastAsia"/>
              </w:rPr>
              <w:t>验证</w:t>
            </w:r>
            <w:r w:rsidR="00CE64CE">
              <w:t>其合法性</w:t>
            </w:r>
          </w:p>
        </w:tc>
      </w:tr>
      <w:tr w:rsidR="00A522BA" w:rsidTr="00A522BA">
        <w:tc>
          <w:tcPr>
            <w:tcW w:w="0" w:type="auto"/>
          </w:tcPr>
          <w:p w:rsidR="005148C2" w:rsidRDefault="005148C2" w:rsidP="005148C2">
            <w:r>
              <w:rPr>
                <w:rFonts w:hint="eastAsia"/>
              </w:rPr>
              <w:t>I21</w:t>
            </w:r>
          </w:p>
        </w:tc>
        <w:tc>
          <w:tcPr>
            <w:tcW w:w="0" w:type="auto"/>
          </w:tcPr>
          <w:p w:rsidR="005148C2" w:rsidRDefault="00CE64CE" w:rsidP="005148C2">
            <w:pPr>
              <w:spacing w:line="400" w:lineRule="exact"/>
            </w:pPr>
            <w:r>
              <w:rPr>
                <w:rFonts w:hint="eastAsia"/>
              </w:rPr>
              <w:t>工时</w:t>
            </w:r>
            <w:r>
              <w:t>月报表数据验证器</w:t>
            </w:r>
          </w:p>
        </w:tc>
        <w:tc>
          <w:tcPr>
            <w:tcW w:w="0" w:type="auto"/>
          </w:tcPr>
          <w:p w:rsidR="005148C2" w:rsidRDefault="00CE64CE" w:rsidP="005148C2">
            <w:pPr>
              <w:spacing w:line="400" w:lineRule="exact"/>
            </w:pPr>
            <w:r>
              <w:rPr>
                <w:rFonts w:hint="eastAsia"/>
              </w:rPr>
              <w:t>验证器</w:t>
            </w:r>
          </w:p>
        </w:tc>
        <w:tc>
          <w:tcPr>
            <w:tcW w:w="4827" w:type="dxa"/>
          </w:tcPr>
          <w:p w:rsidR="005148C2" w:rsidRDefault="00CE64CE" w:rsidP="005148C2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传入的工时月报表数据验证</w:t>
            </w:r>
            <w:r>
              <w:rPr>
                <w:rFonts w:hint="eastAsia"/>
              </w:rPr>
              <w:t>其</w:t>
            </w:r>
            <w:r>
              <w:t>合法性</w:t>
            </w:r>
          </w:p>
        </w:tc>
      </w:tr>
      <w:tr w:rsidR="00A522BA" w:rsidTr="00A522BA">
        <w:tc>
          <w:tcPr>
            <w:tcW w:w="0" w:type="auto"/>
          </w:tcPr>
          <w:p w:rsidR="005148C2" w:rsidRDefault="005148C2" w:rsidP="005148C2">
            <w:r>
              <w:rPr>
                <w:rFonts w:hint="eastAsia"/>
              </w:rPr>
              <w:t>I22</w:t>
            </w:r>
          </w:p>
        </w:tc>
        <w:tc>
          <w:tcPr>
            <w:tcW w:w="0" w:type="auto"/>
          </w:tcPr>
          <w:p w:rsidR="005148C2" w:rsidRDefault="00CE64CE" w:rsidP="005148C2">
            <w:pPr>
              <w:spacing w:line="400" w:lineRule="exact"/>
            </w:pPr>
            <w:r>
              <w:rPr>
                <w:rFonts w:hint="eastAsia"/>
              </w:rPr>
              <w:t>X月成本</w:t>
            </w:r>
            <w:r>
              <w:t>汇总表输出</w:t>
            </w:r>
          </w:p>
        </w:tc>
        <w:tc>
          <w:tcPr>
            <w:tcW w:w="0" w:type="auto"/>
          </w:tcPr>
          <w:p w:rsidR="005148C2" w:rsidRDefault="00CE64CE" w:rsidP="005148C2">
            <w:pPr>
              <w:spacing w:line="400" w:lineRule="exact"/>
            </w:pPr>
            <w:r>
              <w:rPr>
                <w:rFonts w:hint="eastAsia"/>
              </w:rPr>
              <w:t>数据</w:t>
            </w:r>
            <w:r>
              <w:t>输出</w:t>
            </w:r>
          </w:p>
        </w:tc>
        <w:tc>
          <w:tcPr>
            <w:tcW w:w="4827" w:type="dxa"/>
          </w:tcPr>
          <w:p w:rsidR="005148C2" w:rsidRDefault="00CE64CE" w:rsidP="005148C2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验证后的数据计算</w:t>
            </w:r>
            <w:r w:rsidR="00DD63D6">
              <w:rPr>
                <w:rFonts w:hint="eastAsia"/>
              </w:rPr>
              <w:t>X月</w:t>
            </w:r>
            <w:r w:rsidR="00DD63D6">
              <w:t>成本汇总表</w:t>
            </w:r>
          </w:p>
        </w:tc>
      </w:tr>
      <w:tr w:rsidR="00A522BA" w:rsidTr="00A522BA">
        <w:tc>
          <w:tcPr>
            <w:tcW w:w="0" w:type="auto"/>
          </w:tcPr>
          <w:p w:rsidR="005148C2" w:rsidRDefault="005148C2" w:rsidP="005148C2">
            <w:r>
              <w:t>I23</w:t>
            </w:r>
          </w:p>
        </w:tc>
        <w:tc>
          <w:tcPr>
            <w:tcW w:w="0" w:type="auto"/>
          </w:tcPr>
          <w:p w:rsidR="005148C2" w:rsidRDefault="00DD63D6" w:rsidP="005148C2">
            <w:pPr>
              <w:spacing w:line="400" w:lineRule="exact"/>
            </w:pPr>
            <w:r>
              <w:rPr>
                <w:rFonts w:hint="eastAsia"/>
              </w:rPr>
              <w:t>成本</w:t>
            </w:r>
            <w:r>
              <w:t>汇总表输出</w:t>
            </w:r>
          </w:p>
        </w:tc>
        <w:tc>
          <w:tcPr>
            <w:tcW w:w="0" w:type="auto"/>
          </w:tcPr>
          <w:p w:rsidR="005148C2" w:rsidRDefault="00DD63D6" w:rsidP="005148C2">
            <w:pPr>
              <w:spacing w:line="400" w:lineRule="exact"/>
            </w:pPr>
            <w:r>
              <w:rPr>
                <w:rFonts w:hint="eastAsia"/>
              </w:rPr>
              <w:t>数据</w:t>
            </w:r>
            <w:r>
              <w:t>输出</w:t>
            </w:r>
          </w:p>
        </w:tc>
        <w:tc>
          <w:tcPr>
            <w:tcW w:w="4827" w:type="dxa"/>
          </w:tcPr>
          <w:p w:rsidR="00DD63D6" w:rsidRDefault="00DD63D6" w:rsidP="005148C2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验证后的数据计算成本汇总</w:t>
            </w:r>
          </w:p>
        </w:tc>
      </w:tr>
      <w:tr w:rsidR="00A522BA" w:rsidTr="00A522BA">
        <w:tc>
          <w:tcPr>
            <w:tcW w:w="0" w:type="auto"/>
          </w:tcPr>
          <w:p w:rsidR="005148C2" w:rsidRDefault="005148C2" w:rsidP="005148C2">
            <w:r>
              <w:t>I24</w:t>
            </w:r>
          </w:p>
        </w:tc>
        <w:tc>
          <w:tcPr>
            <w:tcW w:w="0" w:type="auto"/>
          </w:tcPr>
          <w:p w:rsidR="005148C2" w:rsidRDefault="00DD63D6" w:rsidP="005148C2">
            <w:pPr>
              <w:spacing w:line="400" w:lineRule="exact"/>
            </w:pPr>
            <w:r>
              <w:rPr>
                <w:rFonts w:hint="eastAsia"/>
              </w:rPr>
              <w:t>合并表</w:t>
            </w:r>
            <w:r>
              <w:t>输出</w:t>
            </w:r>
          </w:p>
        </w:tc>
        <w:tc>
          <w:tcPr>
            <w:tcW w:w="0" w:type="auto"/>
          </w:tcPr>
          <w:p w:rsidR="005148C2" w:rsidRDefault="00DD63D6" w:rsidP="005148C2">
            <w:pPr>
              <w:spacing w:line="400" w:lineRule="exact"/>
            </w:pPr>
            <w:r>
              <w:rPr>
                <w:rFonts w:hint="eastAsia"/>
              </w:rPr>
              <w:t>数据</w:t>
            </w:r>
            <w:r>
              <w:t>输出</w:t>
            </w:r>
          </w:p>
        </w:tc>
        <w:tc>
          <w:tcPr>
            <w:tcW w:w="4827" w:type="dxa"/>
          </w:tcPr>
          <w:p w:rsidR="005148C2" w:rsidRDefault="00DD63D6" w:rsidP="005148C2">
            <w:pPr>
              <w:spacing w:line="400" w:lineRule="exact"/>
            </w:pPr>
            <w:r>
              <w:rPr>
                <w:rFonts w:hint="eastAsia"/>
              </w:rPr>
              <w:t>根据</w:t>
            </w:r>
            <w:r>
              <w:t>验证后的数据计算最终的合并表</w:t>
            </w:r>
          </w:p>
        </w:tc>
      </w:tr>
    </w:tbl>
    <w:p w:rsidR="00E35CD3" w:rsidRPr="00E35CD3" w:rsidRDefault="00E35CD3" w:rsidP="00E35CD3"/>
    <w:p w:rsidR="008C06D6" w:rsidRPr="009C41A2" w:rsidRDefault="008C06D6" w:rsidP="00121E93">
      <w:pPr>
        <w:spacing w:line="400" w:lineRule="exact"/>
        <w:ind w:firstLine="425"/>
      </w:pPr>
    </w:p>
    <w:p w:rsidR="008C06D6" w:rsidRPr="00DD63D6" w:rsidRDefault="008C06D6" w:rsidP="008C06D6">
      <w:pPr>
        <w:pStyle w:val="2"/>
      </w:pPr>
      <w:bookmarkStart w:id="13" w:name="_Toc499128988"/>
      <w:r w:rsidRPr="00DD63D6">
        <w:rPr>
          <w:rFonts w:hint="eastAsia"/>
        </w:rPr>
        <w:lastRenderedPageBreak/>
        <w:t>运行环境设计</w:t>
      </w:r>
      <w:bookmarkEnd w:id="13"/>
    </w:p>
    <w:p w:rsidR="00414CA3" w:rsidRDefault="00414CA3" w:rsidP="00414CA3">
      <w:pPr>
        <w:spacing w:line="400" w:lineRule="exact"/>
        <w:ind w:firstLine="425"/>
      </w:pPr>
      <w:r>
        <w:rPr>
          <w:rFonts w:hint="eastAsia"/>
        </w:rPr>
        <w:t>该软件系统的运行环境：</w:t>
      </w:r>
    </w:p>
    <w:p w:rsidR="00133B07" w:rsidRPr="001F4D54" w:rsidRDefault="00414CA3" w:rsidP="00DD63D6">
      <w:pPr>
        <w:spacing w:line="400" w:lineRule="exact"/>
        <w:ind w:firstLine="425"/>
      </w:pPr>
      <w:r>
        <w:rPr>
          <w:rFonts w:hint="eastAsia"/>
        </w:rPr>
        <w:t>1）硬件平台：</w:t>
      </w:r>
      <w:r w:rsidR="00DD63D6">
        <w:rPr>
          <w:rFonts w:hint="eastAsia"/>
        </w:rPr>
        <w:t>window</w:t>
      </w:r>
      <w:r w:rsidR="00DD63D6">
        <w:t>s7</w:t>
      </w:r>
      <w:r w:rsidR="00DD63D6">
        <w:rPr>
          <w:rFonts w:hint="eastAsia"/>
        </w:rPr>
        <w:t>及以上</w:t>
      </w:r>
    </w:p>
    <w:p w:rsidR="00DD63D6" w:rsidRDefault="00414CA3" w:rsidP="00DD63D6">
      <w:pPr>
        <w:spacing w:line="400" w:lineRule="exact"/>
        <w:ind w:firstLine="425"/>
      </w:pPr>
      <w:r>
        <w:rPr>
          <w:rFonts w:hint="eastAsia"/>
        </w:rPr>
        <w:t>2）软件平台：</w:t>
      </w:r>
      <w:r w:rsidR="00DD63D6">
        <w:t>java运行环境，</w:t>
      </w:r>
      <w:r w:rsidR="00DD63D6">
        <w:rPr>
          <w:rFonts w:hint="eastAsia"/>
        </w:rPr>
        <w:t>推荐</w:t>
      </w:r>
      <w:r w:rsidR="00DD63D6">
        <w:t>jdk1</w:t>
      </w:r>
      <w:r w:rsidR="00DD63D6">
        <w:rPr>
          <w:rFonts w:hint="eastAsia"/>
        </w:rPr>
        <w:t>.7</w:t>
      </w:r>
    </w:p>
    <w:p w:rsidR="00DD63D6" w:rsidRDefault="00DD63D6" w:rsidP="00DD63D6">
      <w:pPr>
        <w:spacing w:line="400" w:lineRule="exact"/>
        <w:ind w:firstLine="425"/>
      </w:pPr>
      <w:r>
        <w:rPr>
          <w:rFonts w:hint="eastAsia"/>
        </w:rPr>
        <w:t>3）网络要求</w:t>
      </w:r>
      <w:r>
        <w:t>：无</w:t>
      </w:r>
    </w:p>
    <w:p w:rsidR="00053E08" w:rsidRDefault="00053E08" w:rsidP="00121E93">
      <w:pPr>
        <w:spacing w:line="400" w:lineRule="exact"/>
        <w:ind w:firstLine="425"/>
      </w:pPr>
    </w:p>
    <w:p w:rsidR="001C3412" w:rsidRDefault="001B2B6D" w:rsidP="00DD63D6">
      <w:pPr>
        <w:pStyle w:val="11"/>
      </w:pPr>
      <w:bookmarkStart w:id="14" w:name="_Toc499128989"/>
      <w:r>
        <w:rPr>
          <w:rFonts w:hint="eastAsia"/>
        </w:rPr>
        <w:t>功能</w:t>
      </w:r>
      <w:r w:rsidR="009B03D3">
        <w:rPr>
          <w:rFonts w:hint="eastAsia"/>
        </w:rPr>
        <w:t>设计</w:t>
      </w:r>
      <w:bookmarkEnd w:id="14"/>
    </w:p>
    <w:p w:rsidR="00DD63D6" w:rsidRDefault="00DD63D6" w:rsidP="00DD63D6">
      <w:pPr>
        <w:ind w:left="420"/>
      </w:pPr>
    </w:p>
    <w:p w:rsidR="00DD63D6" w:rsidRPr="00DD63D6" w:rsidRDefault="00DD63D6" w:rsidP="00DD63D6">
      <w:pPr>
        <w:ind w:left="420" w:firstLine="420"/>
      </w:pPr>
      <w:r>
        <w:rPr>
          <w:rFonts w:hint="eastAsia"/>
        </w:rPr>
        <w:t>本</w:t>
      </w:r>
      <w:r>
        <w:t>工具要求，</w:t>
      </w:r>
      <w:r>
        <w:rPr>
          <w:rFonts w:hint="eastAsia"/>
        </w:rPr>
        <w:t>财务</w:t>
      </w:r>
      <w:r>
        <w:t>报表工具jar文件</w:t>
      </w:r>
      <w:r>
        <w:rPr>
          <w:rFonts w:hint="eastAsia"/>
        </w:rPr>
        <w:t>需要和config</w:t>
      </w:r>
      <w:r>
        <w:t>.json文件在同一目录下运行，输入</w:t>
      </w:r>
      <w:r>
        <w:rPr>
          <w:rFonts w:hint="eastAsia"/>
        </w:rPr>
        <w:t>表单</w:t>
      </w:r>
      <w:r>
        <w:t>文件</w:t>
      </w:r>
      <w:r>
        <w:rPr>
          <w:rFonts w:hint="eastAsia"/>
        </w:rPr>
        <w:t>所在</w:t>
      </w:r>
      <w:r>
        <w:t>路</w:t>
      </w:r>
      <w:r>
        <w:rPr>
          <w:rFonts w:hint="eastAsia"/>
        </w:rPr>
        <w:t>径</w:t>
      </w:r>
      <w:r>
        <w:t>要与</w:t>
      </w:r>
      <w:r>
        <w:rPr>
          <w:rFonts w:hint="eastAsia"/>
        </w:rPr>
        <w:t>config</w:t>
      </w:r>
      <w:r>
        <w:t>.json</w:t>
      </w:r>
      <w:r>
        <w:rPr>
          <w:rFonts w:hint="eastAsia"/>
        </w:rPr>
        <w:t>中</w:t>
      </w:r>
      <w:r>
        <w:t>的BaseDir</w:t>
      </w:r>
      <w:r>
        <w:rPr>
          <w:rFonts w:hint="eastAsia"/>
        </w:rPr>
        <w:t>属性</w:t>
      </w:r>
      <w:r>
        <w:t>值相同，运行工具后，</w:t>
      </w:r>
      <w:r>
        <w:rPr>
          <w:rFonts w:hint="eastAsia"/>
        </w:rPr>
        <w:t>生成</w:t>
      </w:r>
      <w:r>
        <w:t>以时间为名的文件</w:t>
      </w:r>
      <w:r>
        <w:rPr>
          <w:rFonts w:hint="eastAsia"/>
        </w:rPr>
        <w:t>夹</w:t>
      </w:r>
      <w:r>
        <w:t>，文件夹中需要包含配置文件</w:t>
      </w:r>
      <w:r>
        <w:rPr>
          <w:rFonts w:hint="eastAsia"/>
        </w:rPr>
        <w:t>和</w:t>
      </w:r>
      <w:r>
        <w:t>输入文件的副本，程序运行的状态文件</w:t>
      </w:r>
      <w:r>
        <w:rPr>
          <w:rFonts w:hint="eastAsia"/>
        </w:rPr>
        <w:t>，</w:t>
      </w:r>
      <w:r>
        <w:t>程序运行记录的日志以及最终的输出文件</w:t>
      </w:r>
      <w:r>
        <w:rPr>
          <w:rFonts w:hint="eastAsia"/>
        </w:rPr>
        <w:t>。</w:t>
      </w:r>
    </w:p>
    <w:p w:rsidR="001C3412" w:rsidRDefault="001C3412" w:rsidP="00121E93">
      <w:pPr>
        <w:spacing w:line="400" w:lineRule="exact"/>
        <w:ind w:firstLine="425"/>
      </w:pPr>
    </w:p>
    <w:p w:rsidR="00053E08" w:rsidRDefault="009720EF" w:rsidP="009720EF">
      <w:pPr>
        <w:pStyle w:val="11"/>
      </w:pPr>
      <w:bookmarkStart w:id="15" w:name="_Toc499128990"/>
      <w:r>
        <w:rPr>
          <w:rFonts w:hint="eastAsia"/>
        </w:rPr>
        <w:t>系统出错处理设计</w:t>
      </w:r>
      <w:bookmarkEnd w:id="15"/>
    </w:p>
    <w:p w:rsidR="004E1FA8" w:rsidRPr="004E1FA8" w:rsidRDefault="00B0056F" w:rsidP="00B0056F">
      <w:pPr>
        <w:spacing w:line="400" w:lineRule="exact"/>
        <w:ind w:left="420" w:firstLine="420"/>
      </w:pPr>
      <w:r>
        <w:rPr>
          <w:rFonts w:hint="eastAsia"/>
        </w:rPr>
        <w:t>财务</w:t>
      </w:r>
      <w:r>
        <w:t>报表工具运行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如果</w:t>
      </w:r>
      <w:r>
        <w:t>没有出现最终的输出文件，即可在相应的输出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找到</w:t>
      </w:r>
      <w:r>
        <w:t>日志文件，查看</w:t>
      </w:r>
      <w:r>
        <w:rPr>
          <w:rFonts w:hint="eastAsia"/>
        </w:rPr>
        <w:t>程序</w:t>
      </w:r>
      <w:r>
        <w:t>运行出错的原因。</w:t>
      </w:r>
    </w:p>
    <w:p w:rsidR="00053E08" w:rsidRDefault="00C7655A" w:rsidP="00662785">
      <w:pPr>
        <w:pStyle w:val="11"/>
      </w:pPr>
      <w:bookmarkStart w:id="16" w:name="_Toc499128991"/>
      <w:r>
        <w:rPr>
          <w:rFonts w:hint="eastAsia"/>
        </w:rPr>
        <w:t>其他</w:t>
      </w:r>
      <w:r w:rsidR="00662785">
        <w:rPr>
          <w:rFonts w:hint="eastAsia"/>
        </w:rPr>
        <w:t>问题</w:t>
      </w:r>
      <w:bookmarkEnd w:id="16"/>
    </w:p>
    <w:p w:rsidR="00662785" w:rsidRPr="00B0056F" w:rsidRDefault="00B0056F" w:rsidP="00B0056F">
      <w:pPr>
        <w:pStyle w:val="a9"/>
        <w:numPr>
          <w:ilvl w:val="0"/>
          <w:numId w:val="11"/>
        </w:numPr>
        <w:spacing w:line="400" w:lineRule="exact"/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输入表中要保证数据格式正确，并且除备注外所有数据不可为空，如果是数字格式不可为负；</w:t>
      </w:r>
    </w:p>
    <w:p w:rsidR="00B0056F" w:rsidRPr="00B0056F" w:rsidRDefault="00B0056F" w:rsidP="00B0056F">
      <w:pPr>
        <w:pStyle w:val="a9"/>
        <w:numPr>
          <w:ilvl w:val="0"/>
          <w:numId w:val="11"/>
        </w:numPr>
        <w:spacing w:line="400" w:lineRule="exact"/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文件名和</w:t>
      </w:r>
      <w:r>
        <w:rPr>
          <w:rFonts w:ascii="Open Sans" w:hAnsi="Open Sans" w:cs="Open Sans"/>
          <w:color w:val="333333"/>
          <w:shd w:val="clear" w:color="auto" w:fill="FFFFFF"/>
        </w:rPr>
        <w:t>sheet</w:t>
      </w:r>
      <w:r>
        <w:rPr>
          <w:rFonts w:ascii="Open Sans" w:hAnsi="Open Sans" w:cs="Open Sans"/>
          <w:color w:val="333333"/>
          <w:shd w:val="clear" w:color="auto" w:fill="FFFFFF"/>
        </w:rPr>
        <w:t>命名要规范，不能出现空格、逗号、双引号等特殊字符；</w:t>
      </w:r>
    </w:p>
    <w:p w:rsidR="00B0056F" w:rsidRPr="00121E93" w:rsidRDefault="00B0056F" w:rsidP="00B0056F">
      <w:pPr>
        <w:pStyle w:val="a9"/>
        <w:numPr>
          <w:ilvl w:val="0"/>
          <w:numId w:val="11"/>
        </w:numPr>
        <w:spacing w:line="400" w:lineRule="exact"/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执行程序前将所有输入表的空白部分删除干净，防止出现读取空字符串。</w:t>
      </w:r>
    </w:p>
    <w:sectPr w:rsidR="00B0056F" w:rsidRPr="0012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08" w:rsidRDefault="001D4B08" w:rsidP="00DD7194">
      <w:r>
        <w:separator/>
      </w:r>
    </w:p>
  </w:endnote>
  <w:endnote w:type="continuationSeparator" w:id="0">
    <w:p w:rsidR="001D4B08" w:rsidRDefault="001D4B08" w:rsidP="00DD7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08" w:rsidRDefault="001D4B08" w:rsidP="00DD7194">
      <w:r>
        <w:separator/>
      </w:r>
    </w:p>
  </w:footnote>
  <w:footnote w:type="continuationSeparator" w:id="0">
    <w:p w:rsidR="001D4B08" w:rsidRDefault="001D4B08" w:rsidP="00DD7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E82C260"/>
    <w:lvl w:ilvl="0">
      <w:start w:val="1"/>
      <w:numFmt w:val="decimal"/>
      <w:pStyle w:val="a"/>
      <w:lvlText w:val="%1."/>
      <w:lvlJc w:val="left"/>
      <w:pPr>
        <w:tabs>
          <w:tab w:val="num" w:pos="850"/>
        </w:tabs>
        <w:ind w:left="850" w:hanging="389"/>
      </w:pPr>
      <w:rPr>
        <w:rFonts w:hint="eastAsia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3">
    <w:nsid w:val="2A9C5BC3"/>
    <w:multiLevelType w:val="hybridMultilevel"/>
    <w:tmpl w:val="DFD0F410"/>
    <w:lvl w:ilvl="0" w:tplc="C332E2CE">
      <w:start w:val="1"/>
      <w:numFmt w:val="decimal"/>
      <w:pStyle w:val="10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C77E94"/>
    <w:multiLevelType w:val="multilevel"/>
    <w:tmpl w:val="BC3CF68C"/>
    <w:lvl w:ilvl="0">
      <w:start w:val="1"/>
      <w:numFmt w:val="decimal"/>
      <w:pStyle w:val="1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E3071EB"/>
    <w:multiLevelType w:val="hybridMultilevel"/>
    <w:tmpl w:val="2482F2C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55F67ABD"/>
    <w:multiLevelType w:val="hybridMultilevel"/>
    <w:tmpl w:val="0FC42520"/>
    <w:lvl w:ilvl="0" w:tplc="B864557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7755C8D"/>
    <w:multiLevelType w:val="hybridMultilevel"/>
    <w:tmpl w:val="CC1024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A381485"/>
    <w:multiLevelType w:val="singleLevel"/>
    <w:tmpl w:val="ECFC194A"/>
    <w:lvl w:ilvl="0">
      <w:start w:val="1"/>
      <w:numFmt w:val="bullet"/>
      <w:pStyle w:val="20"/>
      <w:lvlText w:val=""/>
      <w:lvlJc w:val="left"/>
      <w:pPr>
        <w:tabs>
          <w:tab w:val="num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3B"/>
    <w:rsid w:val="000164F8"/>
    <w:rsid w:val="0002130D"/>
    <w:rsid w:val="00021604"/>
    <w:rsid w:val="00044C90"/>
    <w:rsid w:val="00050462"/>
    <w:rsid w:val="000507A9"/>
    <w:rsid w:val="00053E08"/>
    <w:rsid w:val="00060A03"/>
    <w:rsid w:val="00062286"/>
    <w:rsid w:val="000761AA"/>
    <w:rsid w:val="000860ED"/>
    <w:rsid w:val="000B2802"/>
    <w:rsid w:val="000B5E9E"/>
    <w:rsid w:val="000C0A19"/>
    <w:rsid w:val="000E432D"/>
    <w:rsid w:val="000E58B8"/>
    <w:rsid w:val="00114BE8"/>
    <w:rsid w:val="001157F9"/>
    <w:rsid w:val="00121E93"/>
    <w:rsid w:val="00133B07"/>
    <w:rsid w:val="00153EAC"/>
    <w:rsid w:val="00156F48"/>
    <w:rsid w:val="00181D29"/>
    <w:rsid w:val="00193F3B"/>
    <w:rsid w:val="001B2B6D"/>
    <w:rsid w:val="001B5ADA"/>
    <w:rsid w:val="001C249E"/>
    <w:rsid w:val="001C290F"/>
    <w:rsid w:val="001C2A92"/>
    <w:rsid w:val="001C3412"/>
    <w:rsid w:val="001C7EA6"/>
    <w:rsid w:val="001D4B08"/>
    <w:rsid w:val="001E0920"/>
    <w:rsid w:val="001F4D54"/>
    <w:rsid w:val="002103EA"/>
    <w:rsid w:val="0022367B"/>
    <w:rsid w:val="002306F5"/>
    <w:rsid w:val="00236D9E"/>
    <w:rsid w:val="0024799B"/>
    <w:rsid w:val="002709EF"/>
    <w:rsid w:val="0029017D"/>
    <w:rsid w:val="0029375E"/>
    <w:rsid w:val="00294853"/>
    <w:rsid w:val="002E5AC2"/>
    <w:rsid w:val="002E6878"/>
    <w:rsid w:val="00323933"/>
    <w:rsid w:val="00363884"/>
    <w:rsid w:val="003D084B"/>
    <w:rsid w:val="003D4876"/>
    <w:rsid w:val="003D5D2B"/>
    <w:rsid w:val="003E4E70"/>
    <w:rsid w:val="003F4BFE"/>
    <w:rsid w:val="003F5CC6"/>
    <w:rsid w:val="00400C6F"/>
    <w:rsid w:val="00414CA3"/>
    <w:rsid w:val="00424415"/>
    <w:rsid w:val="0043658E"/>
    <w:rsid w:val="00443546"/>
    <w:rsid w:val="00444B99"/>
    <w:rsid w:val="00445A5E"/>
    <w:rsid w:val="004672CE"/>
    <w:rsid w:val="00467813"/>
    <w:rsid w:val="004734BF"/>
    <w:rsid w:val="004811E6"/>
    <w:rsid w:val="00486BA4"/>
    <w:rsid w:val="004879AB"/>
    <w:rsid w:val="004A5831"/>
    <w:rsid w:val="004A70B0"/>
    <w:rsid w:val="004B6750"/>
    <w:rsid w:val="004E1FA8"/>
    <w:rsid w:val="004E64E1"/>
    <w:rsid w:val="00511F35"/>
    <w:rsid w:val="005147B2"/>
    <w:rsid w:val="005148C2"/>
    <w:rsid w:val="00515EDD"/>
    <w:rsid w:val="0052236A"/>
    <w:rsid w:val="00527DCB"/>
    <w:rsid w:val="0054139A"/>
    <w:rsid w:val="00545C5A"/>
    <w:rsid w:val="005502F6"/>
    <w:rsid w:val="00561B75"/>
    <w:rsid w:val="0057769D"/>
    <w:rsid w:val="005872A9"/>
    <w:rsid w:val="0059415E"/>
    <w:rsid w:val="00594DE3"/>
    <w:rsid w:val="005968F9"/>
    <w:rsid w:val="005A2526"/>
    <w:rsid w:val="005B24A6"/>
    <w:rsid w:val="005C130C"/>
    <w:rsid w:val="005C5805"/>
    <w:rsid w:val="005D6D04"/>
    <w:rsid w:val="005E69FD"/>
    <w:rsid w:val="005F3C4A"/>
    <w:rsid w:val="00623814"/>
    <w:rsid w:val="006341ED"/>
    <w:rsid w:val="00641453"/>
    <w:rsid w:val="00662785"/>
    <w:rsid w:val="00664C00"/>
    <w:rsid w:val="0067010F"/>
    <w:rsid w:val="00670C3E"/>
    <w:rsid w:val="00670DCC"/>
    <w:rsid w:val="006851B9"/>
    <w:rsid w:val="0068632A"/>
    <w:rsid w:val="006915C9"/>
    <w:rsid w:val="00696677"/>
    <w:rsid w:val="006B4AD9"/>
    <w:rsid w:val="006C7364"/>
    <w:rsid w:val="006D01ED"/>
    <w:rsid w:val="006D2B2B"/>
    <w:rsid w:val="006F1A11"/>
    <w:rsid w:val="006F5923"/>
    <w:rsid w:val="00724881"/>
    <w:rsid w:val="00725781"/>
    <w:rsid w:val="00730F6E"/>
    <w:rsid w:val="00746573"/>
    <w:rsid w:val="007765F9"/>
    <w:rsid w:val="007846EF"/>
    <w:rsid w:val="00790B90"/>
    <w:rsid w:val="00791D1C"/>
    <w:rsid w:val="007A078A"/>
    <w:rsid w:val="007A2967"/>
    <w:rsid w:val="007C28B5"/>
    <w:rsid w:val="007C397F"/>
    <w:rsid w:val="007D0F93"/>
    <w:rsid w:val="007D1270"/>
    <w:rsid w:val="007E6956"/>
    <w:rsid w:val="007F197D"/>
    <w:rsid w:val="007F7843"/>
    <w:rsid w:val="00820D5D"/>
    <w:rsid w:val="00823F32"/>
    <w:rsid w:val="008459A4"/>
    <w:rsid w:val="00853A02"/>
    <w:rsid w:val="00862544"/>
    <w:rsid w:val="00863C12"/>
    <w:rsid w:val="008800B4"/>
    <w:rsid w:val="00883FA5"/>
    <w:rsid w:val="00897639"/>
    <w:rsid w:val="008B2A3D"/>
    <w:rsid w:val="008C06D6"/>
    <w:rsid w:val="009273B6"/>
    <w:rsid w:val="00930FC1"/>
    <w:rsid w:val="0093206C"/>
    <w:rsid w:val="00944D75"/>
    <w:rsid w:val="00955B80"/>
    <w:rsid w:val="00957B59"/>
    <w:rsid w:val="009720EF"/>
    <w:rsid w:val="00997255"/>
    <w:rsid w:val="009A4459"/>
    <w:rsid w:val="009B03D3"/>
    <w:rsid w:val="009C41A2"/>
    <w:rsid w:val="009E2564"/>
    <w:rsid w:val="00A03E2E"/>
    <w:rsid w:val="00A12433"/>
    <w:rsid w:val="00A2254C"/>
    <w:rsid w:val="00A22B79"/>
    <w:rsid w:val="00A27F8D"/>
    <w:rsid w:val="00A42B21"/>
    <w:rsid w:val="00A522BA"/>
    <w:rsid w:val="00A54360"/>
    <w:rsid w:val="00A6464A"/>
    <w:rsid w:val="00A9483D"/>
    <w:rsid w:val="00A97C0F"/>
    <w:rsid w:val="00AB447E"/>
    <w:rsid w:val="00AB5A8E"/>
    <w:rsid w:val="00AC3D2A"/>
    <w:rsid w:val="00AD32EF"/>
    <w:rsid w:val="00AD74CB"/>
    <w:rsid w:val="00AE1824"/>
    <w:rsid w:val="00B0056F"/>
    <w:rsid w:val="00B05E0A"/>
    <w:rsid w:val="00B203AB"/>
    <w:rsid w:val="00B3652D"/>
    <w:rsid w:val="00B36DD5"/>
    <w:rsid w:val="00B56919"/>
    <w:rsid w:val="00B72F9D"/>
    <w:rsid w:val="00B83D7A"/>
    <w:rsid w:val="00BB5190"/>
    <w:rsid w:val="00BC7031"/>
    <w:rsid w:val="00BD7458"/>
    <w:rsid w:val="00BE4290"/>
    <w:rsid w:val="00BF1439"/>
    <w:rsid w:val="00BF4D7A"/>
    <w:rsid w:val="00C123D2"/>
    <w:rsid w:val="00C146F1"/>
    <w:rsid w:val="00C404BB"/>
    <w:rsid w:val="00C5686E"/>
    <w:rsid w:val="00C67F41"/>
    <w:rsid w:val="00C7655A"/>
    <w:rsid w:val="00C858D4"/>
    <w:rsid w:val="00C923B5"/>
    <w:rsid w:val="00C95242"/>
    <w:rsid w:val="00C958CD"/>
    <w:rsid w:val="00CA1291"/>
    <w:rsid w:val="00CC7A64"/>
    <w:rsid w:val="00CE64CE"/>
    <w:rsid w:val="00D02F4D"/>
    <w:rsid w:val="00D04E0A"/>
    <w:rsid w:val="00D1629E"/>
    <w:rsid w:val="00D3714C"/>
    <w:rsid w:val="00D6338F"/>
    <w:rsid w:val="00D7018F"/>
    <w:rsid w:val="00D81229"/>
    <w:rsid w:val="00D9253E"/>
    <w:rsid w:val="00D94B0B"/>
    <w:rsid w:val="00D96930"/>
    <w:rsid w:val="00DA10D4"/>
    <w:rsid w:val="00DD63D6"/>
    <w:rsid w:val="00DD7194"/>
    <w:rsid w:val="00DE082A"/>
    <w:rsid w:val="00DF792B"/>
    <w:rsid w:val="00E00ABC"/>
    <w:rsid w:val="00E35CD3"/>
    <w:rsid w:val="00E5274B"/>
    <w:rsid w:val="00E63734"/>
    <w:rsid w:val="00E7158A"/>
    <w:rsid w:val="00E81F15"/>
    <w:rsid w:val="00EA34A5"/>
    <w:rsid w:val="00EA4531"/>
    <w:rsid w:val="00EC5FC4"/>
    <w:rsid w:val="00ED51B9"/>
    <w:rsid w:val="00F0199C"/>
    <w:rsid w:val="00F13EB6"/>
    <w:rsid w:val="00F54659"/>
    <w:rsid w:val="00F55782"/>
    <w:rsid w:val="00F5745A"/>
    <w:rsid w:val="00F61096"/>
    <w:rsid w:val="00F75093"/>
    <w:rsid w:val="00F81807"/>
    <w:rsid w:val="00FB221A"/>
    <w:rsid w:val="00FB2F2F"/>
    <w:rsid w:val="00FB3941"/>
    <w:rsid w:val="00FD00A7"/>
    <w:rsid w:val="00FE70EE"/>
    <w:rsid w:val="00FF4368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C01888-0D94-405C-9783-437B6418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0462"/>
    <w:pPr>
      <w:widowControl w:val="0"/>
    </w:pPr>
    <w:rPr>
      <w:rFonts w:ascii="宋体" w:eastAsia="宋体" w:hAnsi="Times New Roman" w:cs="Times New Roman"/>
      <w:szCs w:val="24"/>
    </w:rPr>
  </w:style>
  <w:style w:type="paragraph" w:styleId="11">
    <w:name w:val="heading 1"/>
    <w:aliases w:val="Heading 0,H1,h1,Level 1 Head,PIM 1,Section Head,l1,level 1,heading 1,Chapter Headline,A MAJOR/BOLD,Company Index,Chapter Name,章,Header 1,Header1,Heading 01,H11,h11,Level 1 Head1,PIM 11,Section Head1,l11,11,level 11,heading 11,Chapter Headline1,章1"/>
    <w:basedOn w:val="a0"/>
    <w:next w:val="a0"/>
    <w:link w:val="1Char"/>
    <w:autoRedefine/>
    <w:qFormat/>
    <w:rsid w:val="00FB3941"/>
    <w:pPr>
      <w:keepNext/>
      <w:keepLines/>
      <w:numPr>
        <w:numId w:val="1"/>
      </w:numPr>
      <w:adjustRightInd w:val="0"/>
      <w:snapToGrid w:val="0"/>
      <w:spacing w:before="360" w:line="360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0"/>
    <w:next w:val="a0"/>
    <w:link w:val="2Char"/>
    <w:qFormat/>
    <w:rsid w:val="00FB3941"/>
    <w:pPr>
      <w:keepNext/>
      <w:keepLines/>
      <w:numPr>
        <w:ilvl w:val="1"/>
        <w:numId w:val="1"/>
      </w:numPr>
      <w:adjustRightInd w:val="0"/>
      <w:snapToGrid w:val="0"/>
      <w:spacing w:before="240" w:line="360" w:lineRule="atLeas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,h31"/>
    <w:basedOn w:val="a0"/>
    <w:next w:val="a0"/>
    <w:link w:val="3Char"/>
    <w:autoRedefine/>
    <w:qFormat/>
    <w:rsid w:val="00FB3941"/>
    <w:pPr>
      <w:keepNext/>
      <w:keepLines/>
      <w:numPr>
        <w:ilvl w:val="2"/>
        <w:numId w:val="1"/>
      </w:numPr>
      <w:adjustRightInd w:val="0"/>
      <w:snapToGrid w:val="0"/>
      <w:spacing w:before="240" w:line="360" w:lineRule="atLeast"/>
      <w:outlineLvl w:val="2"/>
    </w:pPr>
    <w:rPr>
      <w:rFonts w:ascii="黑体" w:eastAsia="黑体"/>
      <w:b/>
      <w:bCs/>
      <w:sz w:val="24"/>
      <w:szCs w:val="32"/>
    </w:rPr>
  </w:style>
  <w:style w:type="paragraph" w:styleId="4">
    <w:name w:val="heading 4"/>
    <w:aliases w:val="h4,H4,bullet,bl,bb,h41,H41,bullet1,bl1,bb1,h42,H42,bullet2,bl2,bb2,h411,H411,bullet11,bl11,bb11,h43,H43,bullet3,bl3,bb3,h412,H412,bullet12,bl12,bb12,h421,H421,bullet21,bl21,bb21,h4111,H4111,bullet111,bl111,bb111,h44,H44,bullet4,bl4,bb4,h413,H413,T5"/>
    <w:basedOn w:val="a1"/>
    <w:next w:val="a0"/>
    <w:link w:val="4Char"/>
    <w:autoRedefine/>
    <w:qFormat/>
    <w:rsid w:val="00FB3941"/>
    <w:pPr>
      <w:keepNext/>
      <w:keepLines/>
      <w:numPr>
        <w:ilvl w:val="3"/>
        <w:numId w:val="1"/>
      </w:numPr>
      <w:adjustRightInd w:val="0"/>
      <w:snapToGrid w:val="0"/>
      <w:spacing w:before="240" w:line="360" w:lineRule="atLeast"/>
      <w:ind w:firstLineChars="0" w:firstLine="0"/>
      <w:outlineLvl w:val="3"/>
    </w:pPr>
    <w:rPr>
      <w:rFonts w:ascii="黑体" w:eastAsia="黑体" w:hAnsi="宋体"/>
      <w:b/>
      <w:bCs/>
      <w:szCs w:val="28"/>
    </w:rPr>
  </w:style>
  <w:style w:type="paragraph" w:styleId="5">
    <w:name w:val="heading 5"/>
    <w:aliases w:val="H5,First Bullet,L5,5,dash,ds,dd,h5,Second Subheading,dash1,ds1,dd1,dash2,ds2,dd2,dash3,ds3,dd3,dash4,ds4,dd4,dash5,ds5,dd5,dash6,ds6,dd6,dash7,ds7,dd7,dash8,ds8,dd8,dash9,ds9,dd9,dash10,ds10,dd10,dash11,ds11,dd11,dash21,ds21,dd21,dash31,ds31,dd31"/>
    <w:basedOn w:val="a0"/>
    <w:next w:val="a0"/>
    <w:link w:val="5Char"/>
    <w:autoRedefine/>
    <w:qFormat/>
    <w:rsid w:val="00FB3941"/>
    <w:pPr>
      <w:keepNext/>
      <w:keepLines/>
      <w:numPr>
        <w:ilvl w:val="4"/>
        <w:numId w:val="1"/>
      </w:numPr>
      <w:adjustRightInd w:val="0"/>
      <w:snapToGrid w:val="0"/>
      <w:spacing w:before="240" w:line="360" w:lineRule="atLeast"/>
      <w:outlineLvl w:val="4"/>
    </w:pPr>
    <w:rPr>
      <w:rFonts w:ascii="楷体_GB2312" w:eastAsia="楷体_GB2312"/>
      <w:szCs w:val="28"/>
    </w:rPr>
  </w:style>
  <w:style w:type="paragraph" w:styleId="7">
    <w:name w:val="heading 7"/>
    <w:basedOn w:val="a0"/>
    <w:next w:val="a0"/>
    <w:link w:val="7Char"/>
    <w:qFormat/>
    <w:rsid w:val="00414CA3"/>
    <w:pPr>
      <w:keepNext/>
      <w:keepLines/>
      <w:numPr>
        <w:ilvl w:val="6"/>
        <w:numId w:val="3"/>
      </w:numPr>
      <w:overflowPunct w:val="0"/>
      <w:autoSpaceDE w:val="0"/>
      <w:autoSpaceDN w:val="0"/>
      <w:adjustRightInd w:val="0"/>
      <w:spacing w:before="240" w:after="64" w:line="320" w:lineRule="atLeast"/>
      <w:ind w:left="454" w:firstLine="425"/>
      <w:jc w:val="both"/>
      <w:textAlignment w:val="baseline"/>
      <w:outlineLvl w:val="6"/>
    </w:pPr>
    <w:rPr>
      <w:b/>
      <w:spacing w:val="10"/>
      <w:kern w:val="0"/>
      <w:sz w:val="24"/>
      <w:szCs w:val="20"/>
    </w:rPr>
  </w:style>
  <w:style w:type="paragraph" w:styleId="8">
    <w:name w:val="heading 8"/>
    <w:basedOn w:val="a0"/>
    <w:next w:val="a0"/>
    <w:link w:val="8Char"/>
    <w:qFormat/>
    <w:rsid w:val="00414CA3"/>
    <w:pPr>
      <w:keepNext/>
      <w:keepLines/>
      <w:numPr>
        <w:ilvl w:val="7"/>
        <w:numId w:val="3"/>
      </w:numPr>
      <w:overflowPunct w:val="0"/>
      <w:autoSpaceDE w:val="0"/>
      <w:autoSpaceDN w:val="0"/>
      <w:adjustRightInd w:val="0"/>
      <w:spacing w:before="240" w:after="64" w:line="320" w:lineRule="atLeast"/>
      <w:ind w:left="454" w:firstLine="425"/>
      <w:jc w:val="both"/>
      <w:textAlignment w:val="baseline"/>
      <w:outlineLvl w:val="7"/>
    </w:pPr>
    <w:rPr>
      <w:spacing w:val="10"/>
      <w:kern w:val="0"/>
      <w:sz w:val="24"/>
      <w:szCs w:val="20"/>
    </w:rPr>
  </w:style>
  <w:style w:type="paragraph" w:styleId="9">
    <w:name w:val="heading 9"/>
    <w:basedOn w:val="a0"/>
    <w:next w:val="a0"/>
    <w:link w:val="9Char"/>
    <w:qFormat/>
    <w:rsid w:val="00414CA3"/>
    <w:pPr>
      <w:keepNext/>
      <w:keepLines/>
      <w:numPr>
        <w:ilvl w:val="8"/>
        <w:numId w:val="3"/>
      </w:numPr>
      <w:overflowPunct w:val="0"/>
      <w:autoSpaceDE w:val="0"/>
      <w:autoSpaceDN w:val="0"/>
      <w:adjustRightInd w:val="0"/>
      <w:spacing w:before="240" w:after="64" w:line="320" w:lineRule="atLeast"/>
      <w:ind w:left="454" w:firstLine="425"/>
      <w:jc w:val="both"/>
      <w:textAlignment w:val="baseline"/>
      <w:outlineLvl w:val="8"/>
    </w:pPr>
    <w:rPr>
      <w:spacing w:val="10"/>
      <w:kern w:val="0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格单元"/>
    <w:basedOn w:val="a0"/>
    <w:rsid w:val="006F1A11"/>
    <w:pPr>
      <w:adjustRightInd w:val="0"/>
      <w:snapToGrid w:val="0"/>
      <w:spacing w:before="45" w:after="45"/>
    </w:pPr>
  </w:style>
  <w:style w:type="paragraph" w:styleId="a6">
    <w:name w:val="Subtitle"/>
    <w:basedOn w:val="a0"/>
    <w:link w:val="Char"/>
    <w:qFormat/>
    <w:rsid w:val="006F1A11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">
    <w:name w:val="副标题 Char"/>
    <w:basedOn w:val="a2"/>
    <w:link w:val="a6"/>
    <w:rsid w:val="006F1A11"/>
    <w:rPr>
      <w:rFonts w:ascii="Arial" w:eastAsia="黑体" w:hAnsi="Arial" w:cs="Arial"/>
      <w:b/>
      <w:bCs/>
      <w:kern w:val="28"/>
      <w:sz w:val="36"/>
      <w:szCs w:val="32"/>
    </w:rPr>
  </w:style>
  <w:style w:type="paragraph" w:customStyle="1" w:styleId="a7">
    <w:name w:val="表格栏目"/>
    <w:basedOn w:val="a0"/>
    <w:rsid w:val="00021604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table" w:styleId="a8">
    <w:name w:val="Table Grid"/>
    <w:basedOn w:val="a3"/>
    <w:uiPriority w:val="39"/>
    <w:rsid w:val="00021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Heading 0 Char,H1 Char,h1 Char,Level 1 Head Char,PIM 1 Char,Section Head Char,l1 Char,level 1 Char,heading 1 Char,Chapter Headline Char,A MAJOR/BOLD Char,Company Index Char,Chapter Name Char,章 Char,Header 1 Char,Header1 Char,Heading 01 Char"/>
    <w:basedOn w:val="a2"/>
    <w:link w:val="11"/>
    <w:rsid w:val="00FB3941"/>
    <w:rPr>
      <w:rFonts w:ascii="宋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2"/>
    <w:link w:val="2"/>
    <w:rsid w:val="00FB3941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2"/>
    <w:link w:val="3"/>
    <w:rsid w:val="00FB3941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h41 Char,H41 Char,bullet1 Char,bl1 Char,bb1 Char,h42 Char,H42 Char,bullet2 Char,bl2 Char,bb2 Char,h411 Char,H411 Char,bullet11 Char,bl11 Char,bb11 Char,h43 Char,H43 Char,bullet3 Char,bl3 Char,T5 Char"/>
    <w:basedOn w:val="a2"/>
    <w:link w:val="4"/>
    <w:rsid w:val="00FB3941"/>
    <w:rPr>
      <w:rFonts w:ascii="黑体" w:eastAsia="黑体" w:hAnsi="宋体" w:cs="Times New Roman"/>
      <w:b/>
      <w:bCs/>
      <w:szCs w:val="28"/>
    </w:rPr>
  </w:style>
  <w:style w:type="character" w:customStyle="1" w:styleId="5Char">
    <w:name w:val="标题 5 Char"/>
    <w:aliases w:val="H5 Char,First Bullet Char,L5 Char,5 Char,dash Char,ds Char,dd Char,h5 Char,Second Subheading Char,dash1 Char,ds1 Char,dd1 Char,dash2 Char,ds2 Char,dd2 Char,dash3 Char,ds3 Char,dd3 Char,dash4 Char,ds4 Char,dd4 Char,dash5 Char,ds5 Char,dd5 Char"/>
    <w:basedOn w:val="a2"/>
    <w:link w:val="5"/>
    <w:rsid w:val="00FB3941"/>
    <w:rPr>
      <w:rFonts w:ascii="楷体_GB2312" w:eastAsia="楷体_GB2312" w:hAnsi="Times New Roman" w:cs="Times New Roman"/>
      <w:szCs w:val="28"/>
    </w:rPr>
  </w:style>
  <w:style w:type="paragraph" w:styleId="a1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,表正文,正文非缩进,特点"/>
    <w:basedOn w:val="a0"/>
    <w:link w:val="Char0"/>
    <w:unhideWhenUsed/>
    <w:rsid w:val="00FB3941"/>
    <w:pPr>
      <w:ind w:firstLineChars="200" w:firstLine="420"/>
    </w:pPr>
  </w:style>
  <w:style w:type="paragraph" w:styleId="a">
    <w:name w:val="List Number"/>
    <w:basedOn w:val="a0"/>
    <w:rsid w:val="00FB3941"/>
    <w:pPr>
      <w:numPr>
        <w:numId w:val="2"/>
      </w:numPr>
      <w:tabs>
        <w:tab w:val="clear" w:pos="850"/>
        <w:tab w:val="num" w:pos="1354"/>
      </w:tabs>
      <w:adjustRightInd w:val="0"/>
      <w:snapToGrid w:val="0"/>
      <w:spacing w:line="360" w:lineRule="atLeast"/>
      <w:ind w:left="1354" w:hanging="504"/>
    </w:pPr>
  </w:style>
  <w:style w:type="character" w:customStyle="1" w:styleId="Char0">
    <w:name w:val="正文缩进 Char"/>
    <w:aliases w:val="段1 Char,段11 Char,段12 Char,段111 Char,段13 Char,段112 Char,段14 Char,段113 Char,段15 Char,段114 Char,段16 Char,段17 Char,段115 Char,段18 Char,段116 Char,段19 Char,段117 Char,段110 Char,段118 Char,段119 Char,段121 Char,段1111 Char,段131 Char,段1121 Char,段141 Char"/>
    <w:link w:val="a1"/>
    <w:rsid w:val="00FB3941"/>
    <w:rPr>
      <w:rFonts w:ascii="宋体" w:eastAsia="宋体" w:hAnsi="Times New Roman" w:cs="Times New Roman"/>
      <w:szCs w:val="24"/>
    </w:rPr>
  </w:style>
  <w:style w:type="paragraph" w:styleId="a9">
    <w:name w:val="List Paragraph"/>
    <w:basedOn w:val="a0"/>
    <w:uiPriority w:val="34"/>
    <w:qFormat/>
    <w:rsid w:val="009720EF"/>
    <w:pPr>
      <w:ind w:firstLineChars="200" w:firstLine="420"/>
    </w:pPr>
  </w:style>
  <w:style w:type="character" w:customStyle="1" w:styleId="7Char">
    <w:name w:val="标题 7 Char"/>
    <w:basedOn w:val="a2"/>
    <w:link w:val="7"/>
    <w:rsid w:val="00414CA3"/>
    <w:rPr>
      <w:rFonts w:ascii="宋体" w:eastAsia="宋体" w:hAnsi="Times New Roman" w:cs="Times New Roman"/>
      <w:b/>
      <w:spacing w:val="10"/>
      <w:kern w:val="0"/>
      <w:sz w:val="24"/>
      <w:szCs w:val="20"/>
    </w:rPr>
  </w:style>
  <w:style w:type="character" w:customStyle="1" w:styleId="8Char">
    <w:name w:val="标题 8 Char"/>
    <w:basedOn w:val="a2"/>
    <w:link w:val="8"/>
    <w:rsid w:val="00414CA3"/>
    <w:rPr>
      <w:rFonts w:ascii="宋体" w:eastAsia="宋体" w:hAnsi="Times New Roman" w:cs="Times New Roman"/>
      <w:spacing w:val="10"/>
      <w:kern w:val="0"/>
      <w:sz w:val="24"/>
      <w:szCs w:val="20"/>
    </w:rPr>
  </w:style>
  <w:style w:type="character" w:customStyle="1" w:styleId="9Char">
    <w:name w:val="标题 9 Char"/>
    <w:basedOn w:val="a2"/>
    <w:link w:val="9"/>
    <w:rsid w:val="00414CA3"/>
    <w:rPr>
      <w:rFonts w:ascii="宋体" w:eastAsia="宋体" w:hAnsi="Times New Roman" w:cs="Times New Roman"/>
      <w:spacing w:val="10"/>
      <w:kern w:val="0"/>
      <w:sz w:val="24"/>
      <w:szCs w:val="20"/>
    </w:rPr>
  </w:style>
  <w:style w:type="paragraph" w:styleId="aa">
    <w:name w:val="Body Text"/>
    <w:basedOn w:val="a0"/>
    <w:link w:val="Char1"/>
    <w:uiPriority w:val="99"/>
    <w:unhideWhenUsed/>
    <w:rsid w:val="00414CA3"/>
    <w:pPr>
      <w:spacing w:after="120"/>
    </w:pPr>
  </w:style>
  <w:style w:type="character" w:customStyle="1" w:styleId="Char1">
    <w:name w:val="正文文本 Char"/>
    <w:basedOn w:val="a2"/>
    <w:link w:val="aa"/>
    <w:uiPriority w:val="99"/>
    <w:rsid w:val="00414CA3"/>
    <w:rPr>
      <w:rFonts w:ascii="宋体" w:eastAsia="宋体" w:hAnsi="Times New Roman" w:cs="Times New Roman"/>
      <w:szCs w:val="24"/>
    </w:rPr>
  </w:style>
  <w:style w:type="paragraph" w:styleId="ab">
    <w:name w:val="Body Text First Indent"/>
    <w:basedOn w:val="a0"/>
    <w:link w:val="Char2"/>
    <w:rsid w:val="00414CA3"/>
    <w:pPr>
      <w:widowControl/>
      <w:spacing w:before="120" w:after="120" w:line="319" w:lineRule="auto"/>
      <w:ind w:firstLine="420"/>
    </w:pPr>
    <w:rPr>
      <w:rFonts w:ascii="Times New Roman"/>
      <w:kern w:val="0"/>
      <w:sz w:val="24"/>
      <w:szCs w:val="20"/>
    </w:rPr>
  </w:style>
  <w:style w:type="character" w:customStyle="1" w:styleId="Char2">
    <w:name w:val="正文首行缩进 Char"/>
    <w:basedOn w:val="Char1"/>
    <w:link w:val="ab"/>
    <w:rsid w:val="00414CA3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列表数字1"/>
    <w:next w:val="ab"/>
    <w:rsid w:val="00414CA3"/>
    <w:pPr>
      <w:numPr>
        <w:numId w:val="5"/>
      </w:numPr>
      <w:tabs>
        <w:tab w:val="left" w:pos="900"/>
      </w:tabs>
      <w:spacing w:before="120" w:line="360" w:lineRule="auto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styleId="ac">
    <w:name w:val="Body Text Indent"/>
    <w:basedOn w:val="a0"/>
    <w:link w:val="Char3"/>
    <w:uiPriority w:val="99"/>
    <w:semiHidden/>
    <w:unhideWhenUsed/>
    <w:rsid w:val="00414CA3"/>
    <w:pPr>
      <w:spacing w:after="120"/>
      <w:ind w:leftChars="200" w:left="420"/>
    </w:pPr>
  </w:style>
  <w:style w:type="character" w:customStyle="1" w:styleId="Char3">
    <w:name w:val="正文文本缩进 Char"/>
    <w:basedOn w:val="a2"/>
    <w:link w:val="ac"/>
    <w:uiPriority w:val="99"/>
    <w:semiHidden/>
    <w:rsid w:val="00414CA3"/>
    <w:rPr>
      <w:rFonts w:ascii="宋体" w:eastAsia="宋体" w:hAnsi="Times New Roman" w:cs="Times New Roman"/>
      <w:szCs w:val="24"/>
    </w:rPr>
  </w:style>
  <w:style w:type="paragraph" w:styleId="20">
    <w:name w:val="Body Text First Indent 2"/>
    <w:basedOn w:val="a0"/>
    <w:link w:val="2Char0"/>
    <w:rsid w:val="00414CA3"/>
    <w:pPr>
      <w:numPr>
        <w:numId w:val="4"/>
      </w:numPr>
      <w:tabs>
        <w:tab w:val="clear" w:pos="1211"/>
        <w:tab w:val="left" w:pos="1378"/>
      </w:tabs>
      <w:spacing w:after="120" w:line="360" w:lineRule="auto"/>
      <w:ind w:left="1378" w:hanging="476"/>
      <w:jc w:val="both"/>
    </w:pPr>
    <w:rPr>
      <w:rFonts w:ascii="Times New Roman"/>
      <w:sz w:val="24"/>
      <w:szCs w:val="20"/>
    </w:rPr>
  </w:style>
  <w:style w:type="character" w:customStyle="1" w:styleId="2Char0">
    <w:name w:val="正文首行缩进 2 Char"/>
    <w:basedOn w:val="Char3"/>
    <w:link w:val="20"/>
    <w:rsid w:val="00414CA3"/>
    <w:rPr>
      <w:rFonts w:ascii="Times New Roman" w:eastAsia="宋体" w:hAnsi="Times New Roman" w:cs="Times New Roman"/>
      <w:sz w:val="24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7D0F93"/>
    <w:pPr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7D0F93"/>
    <w:pPr>
      <w:ind w:leftChars="200" w:left="420"/>
    </w:pPr>
  </w:style>
  <w:style w:type="paragraph" w:styleId="12">
    <w:name w:val="toc 1"/>
    <w:basedOn w:val="a0"/>
    <w:next w:val="a0"/>
    <w:autoRedefine/>
    <w:uiPriority w:val="39"/>
    <w:unhideWhenUsed/>
    <w:rsid w:val="007D0F93"/>
  </w:style>
  <w:style w:type="character" w:styleId="ad">
    <w:name w:val="Hyperlink"/>
    <w:basedOn w:val="a2"/>
    <w:uiPriority w:val="99"/>
    <w:unhideWhenUsed/>
    <w:rsid w:val="007D0F93"/>
    <w:rPr>
      <w:color w:val="0563C1" w:themeColor="hyperlink"/>
      <w:u w:val="single"/>
    </w:rPr>
  </w:style>
  <w:style w:type="paragraph" w:styleId="ae">
    <w:name w:val="header"/>
    <w:basedOn w:val="a0"/>
    <w:link w:val="Char4"/>
    <w:unhideWhenUsed/>
    <w:rsid w:val="00DD7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2"/>
    <w:link w:val="ae"/>
    <w:uiPriority w:val="99"/>
    <w:rsid w:val="00DD7194"/>
    <w:rPr>
      <w:rFonts w:ascii="宋体" w:eastAsia="宋体" w:hAnsi="Times New Roman" w:cs="Times New Roman"/>
      <w:sz w:val="18"/>
      <w:szCs w:val="18"/>
    </w:rPr>
  </w:style>
  <w:style w:type="paragraph" w:styleId="af">
    <w:name w:val="footer"/>
    <w:basedOn w:val="a0"/>
    <w:link w:val="Char5"/>
    <w:uiPriority w:val="99"/>
    <w:unhideWhenUsed/>
    <w:rsid w:val="00DD71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"/>
    <w:uiPriority w:val="99"/>
    <w:rsid w:val="00DD7194"/>
    <w:rPr>
      <w:rFonts w:ascii="宋体" w:eastAsia="宋体" w:hAnsi="Times New Roman" w:cs="Times New Roman"/>
      <w:sz w:val="18"/>
      <w:szCs w:val="18"/>
    </w:rPr>
  </w:style>
  <w:style w:type="paragraph" w:customStyle="1" w:styleId="10">
    <w:name w:val="样式1"/>
    <w:basedOn w:val="a9"/>
    <w:link w:val="1Char0"/>
    <w:qFormat/>
    <w:rsid w:val="00C146F1"/>
    <w:pPr>
      <w:widowControl/>
      <w:numPr>
        <w:numId w:val="9"/>
      </w:numPr>
      <w:shd w:val="clear" w:color="auto" w:fill="FFFFFF"/>
      <w:ind w:firstLineChars="0" w:firstLine="0"/>
      <w:jc w:val="both"/>
    </w:pPr>
    <w:rPr>
      <w:rFonts w:ascii="黑体" w:eastAsia="黑体" w:hAnsi="黑体" w:cs="宋体"/>
      <w:b/>
      <w:color w:val="000000"/>
      <w:kern w:val="0"/>
      <w:sz w:val="28"/>
      <w:szCs w:val="28"/>
    </w:rPr>
  </w:style>
  <w:style w:type="character" w:customStyle="1" w:styleId="1Char0">
    <w:name w:val="样式1 Char"/>
    <w:basedOn w:val="a2"/>
    <w:link w:val="10"/>
    <w:rsid w:val="00C146F1"/>
    <w:rPr>
      <w:rFonts w:ascii="黑体" w:eastAsia="黑体" w:hAnsi="黑体" w:cs="宋体"/>
      <w:b/>
      <w:color w:val="000000"/>
      <w:kern w:val="0"/>
      <w:sz w:val="28"/>
      <w:szCs w:val="28"/>
      <w:shd w:val="clear" w:color="auto" w:fill="FFFFFF"/>
    </w:rPr>
  </w:style>
  <w:style w:type="character" w:customStyle="1" w:styleId="td-span">
    <w:name w:val="td-span"/>
    <w:basedOn w:val="a2"/>
    <w:rsid w:val="005A2526"/>
  </w:style>
  <w:style w:type="character" w:customStyle="1" w:styleId="md-expand">
    <w:name w:val="md-expand"/>
    <w:basedOn w:val="a2"/>
    <w:rsid w:val="005A2526"/>
  </w:style>
  <w:style w:type="paragraph" w:styleId="30">
    <w:name w:val="toc 3"/>
    <w:basedOn w:val="a0"/>
    <w:next w:val="a0"/>
    <w:autoRedefine/>
    <w:uiPriority w:val="39"/>
    <w:unhideWhenUsed/>
    <w:rsid w:val="00C404BB"/>
    <w:pPr>
      <w:ind w:leftChars="400" w:left="840"/>
    </w:pPr>
  </w:style>
  <w:style w:type="paragraph" w:styleId="af0">
    <w:name w:val="Title"/>
    <w:basedOn w:val="a0"/>
    <w:next w:val="a0"/>
    <w:link w:val="Char6"/>
    <w:uiPriority w:val="10"/>
    <w:qFormat/>
    <w:rsid w:val="00C5686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2"/>
    <w:link w:val="af0"/>
    <w:uiPriority w:val="10"/>
    <w:rsid w:val="00C5686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AB3133-F9BC-40B2-A7C4-D9FE717C817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C54FA9D-F43E-49B7-BD28-70C3B5F269ED}">
      <dgm:prSet phldrT="[文本]"/>
      <dgm:spPr/>
      <dgm:t>
        <a:bodyPr/>
        <a:lstStyle/>
        <a:p>
          <a:r>
            <a:rPr lang="zh-CN" altLang="en-US"/>
            <a:t>读取数据</a:t>
          </a:r>
        </a:p>
      </dgm:t>
    </dgm:pt>
    <dgm:pt modelId="{FD781ED5-389F-4B65-9CCD-8ED0E4F95D45}" type="parTrans" cxnId="{C6E1B225-211A-43A6-A771-475B47109973}">
      <dgm:prSet/>
      <dgm:spPr/>
      <dgm:t>
        <a:bodyPr/>
        <a:lstStyle/>
        <a:p>
          <a:endParaRPr lang="zh-CN" altLang="en-US"/>
        </a:p>
      </dgm:t>
    </dgm:pt>
    <dgm:pt modelId="{BED42FBC-20DE-40B0-9AED-B0E8F77E1A4F}" type="sibTrans" cxnId="{C6E1B225-211A-43A6-A771-475B47109973}">
      <dgm:prSet/>
      <dgm:spPr/>
      <dgm:t>
        <a:bodyPr/>
        <a:lstStyle/>
        <a:p>
          <a:endParaRPr lang="zh-CN" altLang="en-US"/>
        </a:p>
      </dgm:t>
    </dgm:pt>
    <dgm:pt modelId="{6A0951B5-17E0-4F3D-B781-ED9D13DDAA65}">
      <dgm:prSet phldrT="[文本]" custT="1"/>
      <dgm:spPr/>
      <dgm:t>
        <a:bodyPr/>
        <a:lstStyle/>
        <a:p>
          <a:r>
            <a:rPr lang="zh-CN" altLang="en-US" sz="1600"/>
            <a:t>读取</a:t>
          </a:r>
          <a:r>
            <a:rPr lang="en-US" altLang="zh-CN" sz="1600"/>
            <a:t>json</a:t>
          </a:r>
          <a:r>
            <a:rPr lang="zh-CN" altLang="en-US" sz="1600"/>
            <a:t>文件</a:t>
          </a:r>
        </a:p>
      </dgm:t>
    </dgm:pt>
    <dgm:pt modelId="{32BC3C9F-D70E-4C0E-8A12-2D6CE7FF841F}" type="parTrans" cxnId="{2286EFB2-6507-4E6E-AEB8-82A830D1958B}">
      <dgm:prSet/>
      <dgm:spPr/>
      <dgm:t>
        <a:bodyPr/>
        <a:lstStyle/>
        <a:p>
          <a:endParaRPr lang="zh-CN" altLang="en-US"/>
        </a:p>
      </dgm:t>
    </dgm:pt>
    <dgm:pt modelId="{A5604286-5550-4AF7-A1B3-83DE7A5DE9FB}" type="sibTrans" cxnId="{2286EFB2-6507-4E6E-AEB8-82A830D1958B}">
      <dgm:prSet/>
      <dgm:spPr/>
      <dgm:t>
        <a:bodyPr/>
        <a:lstStyle/>
        <a:p>
          <a:endParaRPr lang="zh-CN" altLang="en-US"/>
        </a:p>
      </dgm:t>
    </dgm:pt>
    <dgm:pt modelId="{A3E64AD3-5045-49F4-AFAB-C848B12746F0}">
      <dgm:prSet phldrT="[文本]" custT="1"/>
      <dgm:spPr/>
      <dgm:t>
        <a:bodyPr/>
        <a:lstStyle/>
        <a:p>
          <a:r>
            <a:rPr lang="zh-CN" altLang="en-US" sz="1600"/>
            <a:t>读取输入表单</a:t>
          </a:r>
        </a:p>
      </dgm:t>
    </dgm:pt>
    <dgm:pt modelId="{7598E718-3779-4B8E-8CA6-9062B48714DF}" type="parTrans" cxnId="{E1A50045-4DA1-4349-A1B2-D57B025ECFE1}">
      <dgm:prSet/>
      <dgm:spPr/>
      <dgm:t>
        <a:bodyPr/>
        <a:lstStyle/>
        <a:p>
          <a:endParaRPr lang="zh-CN" altLang="en-US"/>
        </a:p>
      </dgm:t>
    </dgm:pt>
    <dgm:pt modelId="{F586204C-A3DA-49E2-B7A9-0039318A6DA7}" type="sibTrans" cxnId="{E1A50045-4DA1-4349-A1B2-D57B025ECFE1}">
      <dgm:prSet/>
      <dgm:spPr/>
      <dgm:t>
        <a:bodyPr/>
        <a:lstStyle/>
        <a:p>
          <a:endParaRPr lang="zh-CN" altLang="en-US"/>
        </a:p>
      </dgm:t>
    </dgm:pt>
    <dgm:pt modelId="{C79996D4-6EC3-43B5-A737-3E15DA637183}">
      <dgm:prSet phldrT="[文本]"/>
      <dgm:spPr/>
      <dgm:t>
        <a:bodyPr/>
        <a:lstStyle/>
        <a:p>
          <a:r>
            <a:rPr lang="zh-CN" altLang="en-US"/>
            <a:t>验证数据</a:t>
          </a:r>
        </a:p>
      </dgm:t>
    </dgm:pt>
    <dgm:pt modelId="{8F7B5ACF-12B3-4352-8390-111B405479B9}" type="parTrans" cxnId="{C1D0BB11-BEE3-4347-A8BC-D9D3FF419D71}">
      <dgm:prSet/>
      <dgm:spPr/>
      <dgm:t>
        <a:bodyPr/>
        <a:lstStyle/>
        <a:p>
          <a:endParaRPr lang="zh-CN" altLang="en-US"/>
        </a:p>
      </dgm:t>
    </dgm:pt>
    <dgm:pt modelId="{8382DB81-3F69-49BC-A81F-EEB84C88B5B7}" type="sibTrans" cxnId="{C1D0BB11-BEE3-4347-A8BC-D9D3FF419D71}">
      <dgm:prSet/>
      <dgm:spPr/>
      <dgm:t>
        <a:bodyPr/>
        <a:lstStyle/>
        <a:p>
          <a:endParaRPr lang="zh-CN" altLang="en-US"/>
        </a:p>
      </dgm:t>
    </dgm:pt>
    <dgm:pt modelId="{86F8E347-0006-4984-9384-D1E3BECB73F8}">
      <dgm:prSet phldrT="[文本]" custT="1"/>
      <dgm:spPr/>
      <dgm:t>
        <a:bodyPr/>
        <a:lstStyle/>
        <a:p>
          <a:r>
            <a:rPr lang="zh-CN" altLang="en-US" sz="1600"/>
            <a:t>验证数据格式</a:t>
          </a:r>
        </a:p>
      </dgm:t>
    </dgm:pt>
    <dgm:pt modelId="{523C1F15-380C-496B-AC41-A038759DF858}" type="parTrans" cxnId="{9C39E9F8-4DDC-4D91-A43F-E54B6C492A28}">
      <dgm:prSet/>
      <dgm:spPr/>
      <dgm:t>
        <a:bodyPr/>
        <a:lstStyle/>
        <a:p>
          <a:endParaRPr lang="zh-CN" altLang="en-US"/>
        </a:p>
      </dgm:t>
    </dgm:pt>
    <dgm:pt modelId="{41C9A533-BFA8-4FDE-B683-738DE7D499F8}" type="sibTrans" cxnId="{9C39E9F8-4DDC-4D91-A43F-E54B6C492A28}">
      <dgm:prSet/>
      <dgm:spPr/>
      <dgm:t>
        <a:bodyPr/>
        <a:lstStyle/>
        <a:p>
          <a:endParaRPr lang="zh-CN" altLang="en-US"/>
        </a:p>
      </dgm:t>
    </dgm:pt>
    <dgm:pt modelId="{7839D251-50A3-4C2F-862F-629B704FD161}">
      <dgm:prSet phldrT="[文本]" custT="1"/>
      <dgm:spPr/>
      <dgm:t>
        <a:bodyPr/>
        <a:lstStyle/>
        <a:p>
          <a:r>
            <a:rPr lang="zh-CN" altLang="en-US" sz="1600"/>
            <a:t>验证数据合法性</a:t>
          </a:r>
        </a:p>
      </dgm:t>
    </dgm:pt>
    <dgm:pt modelId="{EAD71026-9EBF-4872-B8FC-9AF17864AE5E}" type="parTrans" cxnId="{9F95EDD1-A382-4276-8B00-9E1D12592B87}">
      <dgm:prSet/>
      <dgm:spPr/>
      <dgm:t>
        <a:bodyPr/>
        <a:lstStyle/>
        <a:p>
          <a:endParaRPr lang="zh-CN" altLang="en-US"/>
        </a:p>
      </dgm:t>
    </dgm:pt>
    <dgm:pt modelId="{01563661-1EE8-41E3-A0BB-96406ECEC321}" type="sibTrans" cxnId="{9F95EDD1-A382-4276-8B00-9E1D12592B87}">
      <dgm:prSet/>
      <dgm:spPr/>
      <dgm:t>
        <a:bodyPr/>
        <a:lstStyle/>
        <a:p>
          <a:endParaRPr lang="zh-CN" altLang="en-US"/>
        </a:p>
      </dgm:t>
    </dgm:pt>
    <dgm:pt modelId="{2BE9868A-A061-49DB-8B7A-A88F0294566E}">
      <dgm:prSet phldrT="[文本]"/>
      <dgm:spPr/>
      <dgm:t>
        <a:bodyPr/>
        <a:lstStyle/>
        <a:p>
          <a:r>
            <a:rPr lang="zh-CN" altLang="en-US"/>
            <a:t>输出结果</a:t>
          </a:r>
        </a:p>
      </dgm:t>
    </dgm:pt>
    <dgm:pt modelId="{D282358D-E3BE-4043-B3A6-8263EDB4DEF8}" type="parTrans" cxnId="{09AEA5EB-B518-4D97-A784-BDF67BBACAB3}">
      <dgm:prSet/>
      <dgm:spPr/>
      <dgm:t>
        <a:bodyPr/>
        <a:lstStyle/>
        <a:p>
          <a:endParaRPr lang="zh-CN" altLang="en-US"/>
        </a:p>
      </dgm:t>
    </dgm:pt>
    <dgm:pt modelId="{4F19734A-B224-4FA5-AE4E-C691C19ABA06}" type="sibTrans" cxnId="{09AEA5EB-B518-4D97-A784-BDF67BBACAB3}">
      <dgm:prSet/>
      <dgm:spPr/>
      <dgm:t>
        <a:bodyPr/>
        <a:lstStyle/>
        <a:p>
          <a:endParaRPr lang="zh-CN" altLang="en-US"/>
        </a:p>
      </dgm:t>
    </dgm:pt>
    <dgm:pt modelId="{99282BED-0712-4ECA-9A0E-84B28EC49958}">
      <dgm:prSet phldrT="[文本]" custT="1"/>
      <dgm:spPr/>
      <dgm:t>
        <a:bodyPr/>
        <a:lstStyle/>
        <a:p>
          <a:r>
            <a:rPr lang="zh-CN" altLang="en-US" sz="1600"/>
            <a:t>输出日志</a:t>
          </a:r>
        </a:p>
      </dgm:t>
    </dgm:pt>
    <dgm:pt modelId="{4D4CC3FE-BBD3-4F22-9158-E629490B0A20}" type="parTrans" cxnId="{E01FA6E5-FE3E-4289-A947-D4D7A7BB7182}">
      <dgm:prSet/>
      <dgm:spPr/>
      <dgm:t>
        <a:bodyPr/>
        <a:lstStyle/>
        <a:p>
          <a:endParaRPr lang="zh-CN" altLang="en-US"/>
        </a:p>
      </dgm:t>
    </dgm:pt>
    <dgm:pt modelId="{62B1A776-63B0-4458-928C-FD3FB79B4DE4}" type="sibTrans" cxnId="{E01FA6E5-FE3E-4289-A947-D4D7A7BB7182}">
      <dgm:prSet/>
      <dgm:spPr/>
      <dgm:t>
        <a:bodyPr/>
        <a:lstStyle/>
        <a:p>
          <a:endParaRPr lang="zh-CN" altLang="en-US"/>
        </a:p>
      </dgm:t>
    </dgm:pt>
    <dgm:pt modelId="{98D4D67F-E503-4F51-95B5-D9BB165C9DFC}">
      <dgm:prSet phldrT="[文本]" custT="1"/>
      <dgm:spPr/>
      <dgm:t>
        <a:bodyPr/>
        <a:lstStyle/>
        <a:p>
          <a:r>
            <a:rPr lang="zh-CN" altLang="en-US" sz="1600"/>
            <a:t>输出结果表单</a:t>
          </a:r>
        </a:p>
      </dgm:t>
    </dgm:pt>
    <dgm:pt modelId="{0BFC23EE-A38B-4D53-BBDE-DF6B72C5868C}" type="parTrans" cxnId="{A575EF79-166B-4E92-848E-4660C2031069}">
      <dgm:prSet/>
      <dgm:spPr/>
      <dgm:t>
        <a:bodyPr/>
        <a:lstStyle/>
        <a:p>
          <a:endParaRPr lang="zh-CN" altLang="en-US"/>
        </a:p>
      </dgm:t>
    </dgm:pt>
    <dgm:pt modelId="{28464078-DEA3-42C8-A078-B62B34570575}" type="sibTrans" cxnId="{A575EF79-166B-4E92-848E-4660C2031069}">
      <dgm:prSet/>
      <dgm:spPr/>
      <dgm:t>
        <a:bodyPr/>
        <a:lstStyle/>
        <a:p>
          <a:endParaRPr lang="zh-CN" altLang="en-US"/>
        </a:p>
      </dgm:t>
    </dgm:pt>
    <dgm:pt modelId="{D02F1446-B836-4FC7-A558-AE055F7540E0}" type="pres">
      <dgm:prSet presAssocID="{E7AB3133-F9BC-40B2-A7C4-D9FE717C817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E6C30F4-55EA-4D30-8502-31A4D6866479}" type="pres">
      <dgm:prSet presAssocID="{6C54FA9D-F43E-49B7-BD28-70C3B5F269ED}" presName="composite" presStyleCnt="0"/>
      <dgm:spPr/>
    </dgm:pt>
    <dgm:pt modelId="{75856809-DF7B-42F9-8BFA-EE1293735876}" type="pres">
      <dgm:prSet presAssocID="{6C54FA9D-F43E-49B7-BD28-70C3B5F269ED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B8EA9D-B3DD-4071-805E-721466B400CC}" type="pres">
      <dgm:prSet presAssocID="{6C54FA9D-F43E-49B7-BD28-70C3B5F269ED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9659F4-F89D-4C9D-9829-382AAD1195DF}" type="pres">
      <dgm:prSet presAssocID="{BED42FBC-20DE-40B0-9AED-B0E8F77E1A4F}" presName="sp" presStyleCnt="0"/>
      <dgm:spPr/>
    </dgm:pt>
    <dgm:pt modelId="{CE96E0EA-6EA9-4989-99B2-C7B8520CEB99}" type="pres">
      <dgm:prSet presAssocID="{C79996D4-6EC3-43B5-A737-3E15DA637183}" presName="composite" presStyleCnt="0"/>
      <dgm:spPr/>
    </dgm:pt>
    <dgm:pt modelId="{CED86207-6D28-411D-BB1F-F2043440BFA0}" type="pres">
      <dgm:prSet presAssocID="{C79996D4-6EC3-43B5-A737-3E15DA637183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8CF3BAE-ABC3-4BC1-A37A-492E057BD5D1}" type="pres">
      <dgm:prSet presAssocID="{C79996D4-6EC3-43B5-A737-3E15DA637183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4F2598-9BF6-4028-B417-32903110014E}" type="pres">
      <dgm:prSet presAssocID="{8382DB81-3F69-49BC-A81F-EEB84C88B5B7}" presName="sp" presStyleCnt="0"/>
      <dgm:spPr/>
    </dgm:pt>
    <dgm:pt modelId="{FF975562-DE5D-4F94-96D3-693DA93AFEBE}" type="pres">
      <dgm:prSet presAssocID="{2BE9868A-A061-49DB-8B7A-A88F0294566E}" presName="composite" presStyleCnt="0"/>
      <dgm:spPr/>
    </dgm:pt>
    <dgm:pt modelId="{5852C9A5-0164-479F-B8E5-7CEB58D99D33}" type="pres">
      <dgm:prSet presAssocID="{2BE9868A-A061-49DB-8B7A-A88F0294566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AD8F37C-9219-400A-824E-F18D4512B1BC}" type="pres">
      <dgm:prSet presAssocID="{2BE9868A-A061-49DB-8B7A-A88F0294566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3EDEB68-2B21-4E8F-95C1-F7A2FB7E6B96}" type="presOf" srcId="{2BE9868A-A061-49DB-8B7A-A88F0294566E}" destId="{5852C9A5-0164-479F-B8E5-7CEB58D99D33}" srcOrd="0" destOrd="0" presId="urn:microsoft.com/office/officeart/2005/8/layout/chevron2"/>
    <dgm:cxn modelId="{BA2D95BD-5FA0-4E33-9F40-E81007BE24FD}" type="presOf" srcId="{99282BED-0712-4ECA-9A0E-84B28EC49958}" destId="{7AD8F37C-9219-400A-824E-F18D4512B1BC}" srcOrd="0" destOrd="0" presId="urn:microsoft.com/office/officeart/2005/8/layout/chevron2"/>
    <dgm:cxn modelId="{E1A50045-4DA1-4349-A1B2-D57B025ECFE1}" srcId="{6C54FA9D-F43E-49B7-BD28-70C3B5F269ED}" destId="{A3E64AD3-5045-49F4-AFAB-C848B12746F0}" srcOrd="1" destOrd="0" parTransId="{7598E718-3779-4B8E-8CA6-9062B48714DF}" sibTransId="{F586204C-A3DA-49E2-B7A9-0039318A6DA7}"/>
    <dgm:cxn modelId="{9F95EDD1-A382-4276-8B00-9E1D12592B87}" srcId="{C79996D4-6EC3-43B5-A737-3E15DA637183}" destId="{7839D251-50A3-4C2F-862F-629B704FD161}" srcOrd="1" destOrd="0" parTransId="{EAD71026-9EBF-4872-B8FC-9AF17864AE5E}" sibTransId="{01563661-1EE8-41E3-A0BB-96406ECEC321}"/>
    <dgm:cxn modelId="{C1D0BB11-BEE3-4347-A8BC-D9D3FF419D71}" srcId="{E7AB3133-F9BC-40B2-A7C4-D9FE717C8171}" destId="{C79996D4-6EC3-43B5-A737-3E15DA637183}" srcOrd="1" destOrd="0" parTransId="{8F7B5ACF-12B3-4352-8390-111B405479B9}" sibTransId="{8382DB81-3F69-49BC-A81F-EEB84C88B5B7}"/>
    <dgm:cxn modelId="{2286EFB2-6507-4E6E-AEB8-82A830D1958B}" srcId="{6C54FA9D-F43E-49B7-BD28-70C3B5F269ED}" destId="{6A0951B5-17E0-4F3D-B781-ED9D13DDAA65}" srcOrd="0" destOrd="0" parTransId="{32BC3C9F-D70E-4C0E-8A12-2D6CE7FF841F}" sibTransId="{A5604286-5550-4AF7-A1B3-83DE7A5DE9FB}"/>
    <dgm:cxn modelId="{9C39E9F8-4DDC-4D91-A43F-E54B6C492A28}" srcId="{C79996D4-6EC3-43B5-A737-3E15DA637183}" destId="{86F8E347-0006-4984-9384-D1E3BECB73F8}" srcOrd="0" destOrd="0" parTransId="{523C1F15-380C-496B-AC41-A038759DF858}" sibTransId="{41C9A533-BFA8-4FDE-B683-738DE7D499F8}"/>
    <dgm:cxn modelId="{D797C490-9FF5-475E-B0DB-5FBAE2B4AC16}" type="presOf" srcId="{6A0951B5-17E0-4F3D-B781-ED9D13DDAA65}" destId="{1CB8EA9D-B3DD-4071-805E-721466B400CC}" srcOrd="0" destOrd="0" presId="urn:microsoft.com/office/officeart/2005/8/layout/chevron2"/>
    <dgm:cxn modelId="{09AEA5EB-B518-4D97-A784-BDF67BBACAB3}" srcId="{E7AB3133-F9BC-40B2-A7C4-D9FE717C8171}" destId="{2BE9868A-A061-49DB-8B7A-A88F0294566E}" srcOrd="2" destOrd="0" parTransId="{D282358D-E3BE-4043-B3A6-8263EDB4DEF8}" sibTransId="{4F19734A-B224-4FA5-AE4E-C691C19ABA06}"/>
    <dgm:cxn modelId="{5D758D0F-69F4-463B-94E2-389193E4A156}" type="presOf" srcId="{6C54FA9D-F43E-49B7-BD28-70C3B5F269ED}" destId="{75856809-DF7B-42F9-8BFA-EE1293735876}" srcOrd="0" destOrd="0" presId="urn:microsoft.com/office/officeart/2005/8/layout/chevron2"/>
    <dgm:cxn modelId="{EDF755C5-85DB-40B5-9395-6F0D5BA81143}" type="presOf" srcId="{7839D251-50A3-4C2F-862F-629B704FD161}" destId="{48CF3BAE-ABC3-4BC1-A37A-492E057BD5D1}" srcOrd="0" destOrd="1" presId="urn:microsoft.com/office/officeart/2005/8/layout/chevron2"/>
    <dgm:cxn modelId="{BBF31CB2-75DE-4CFA-AB77-65A33B43F6E3}" type="presOf" srcId="{C79996D4-6EC3-43B5-A737-3E15DA637183}" destId="{CED86207-6D28-411D-BB1F-F2043440BFA0}" srcOrd="0" destOrd="0" presId="urn:microsoft.com/office/officeart/2005/8/layout/chevron2"/>
    <dgm:cxn modelId="{17596C1E-E46B-446A-B266-D7B379CEFD98}" type="presOf" srcId="{A3E64AD3-5045-49F4-AFAB-C848B12746F0}" destId="{1CB8EA9D-B3DD-4071-805E-721466B400CC}" srcOrd="0" destOrd="1" presId="urn:microsoft.com/office/officeart/2005/8/layout/chevron2"/>
    <dgm:cxn modelId="{9FE0F1F2-98D4-469A-B31E-CC55F42AD28E}" type="presOf" srcId="{86F8E347-0006-4984-9384-D1E3BECB73F8}" destId="{48CF3BAE-ABC3-4BC1-A37A-492E057BD5D1}" srcOrd="0" destOrd="0" presId="urn:microsoft.com/office/officeart/2005/8/layout/chevron2"/>
    <dgm:cxn modelId="{C6E1B225-211A-43A6-A771-475B47109973}" srcId="{E7AB3133-F9BC-40B2-A7C4-D9FE717C8171}" destId="{6C54FA9D-F43E-49B7-BD28-70C3B5F269ED}" srcOrd="0" destOrd="0" parTransId="{FD781ED5-389F-4B65-9CCD-8ED0E4F95D45}" sibTransId="{BED42FBC-20DE-40B0-9AED-B0E8F77E1A4F}"/>
    <dgm:cxn modelId="{B101CC83-57E6-47FB-BD06-6533B9970EFB}" type="presOf" srcId="{98D4D67F-E503-4F51-95B5-D9BB165C9DFC}" destId="{7AD8F37C-9219-400A-824E-F18D4512B1BC}" srcOrd="0" destOrd="1" presId="urn:microsoft.com/office/officeart/2005/8/layout/chevron2"/>
    <dgm:cxn modelId="{3806F0F8-B501-4C36-9EFB-8B42F2E286AA}" type="presOf" srcId="{E7AB3133-F9BC-40B2-A7C4-D9FE717C8171}" destId="{D02F1446-B836-4FC7-A558-AE055F7540E0}" srcOrd="0" destOrd="0" presId="urn:microsoft.com/office/officeart/2005/8/layout/chevron2"/>
    <dgm:cxn modelId="{E01FA6E5-FE3E-4289-A947-D4D7A7BB7182}" srcId="{2BE9868A-A061-49DB-8B7A-A88F0294566E}" destId="{99282BED-0712-4ECA-9A0E-84B28EC49958}" srcOrd="0" destOrd="0" parTransId="{4D4CC3FE-BBD3-4F22-9158-E629490B0A20}" sibTransId="{62B1A776-63B0-4458-928C-FD3FB79B4DE4}"/>
    <dgm:cxn modelId="{A575EF79-166B-4E92-848E-4660C2031069}" srcId="{2BE9868A-A061-49DB-8B7A-A88F0294566E}" destId="{98D4D67F-E503-4F51-95B5-D9BB165C9DFC}" srcOrd="1" destOrd="0" parTransId="{0BFC23EE-A38B-4D53-BBDE-DF6B72C5868C}" sibTransId="{28464078-DEA3-42C8-A078-B62B34570575}"/>
    <dgm:cxn modelId="{94E22014-DE38-4171-9E0E-D74943E01424}" type="presParOf" srcId="{D02F1446-B836-4FC7-A558-AE055F7540E0}" destId="{4E6C30F4-55EA-4D30-8502-31A4D6866479}" srcOrd="0" destOrd="0" presId="urn:microsoft.com/office/officeart/2005/8/layout/chevron2"/>
    <dgm:cxn modelId="{A91E9ABD-969A-43A0-9958-57A1BA69DFCD}" type="presParOf" srcId="{4E6C30F4-55EA-4D30-8502-31A4D6866479}" destId="{75856809-DF7B-42F9-8BFA-EE1293735876}" srcOrd="0" destOrd="0" presId="urn:microsoft.com/office/officeart/2005/8/layout/chevron2"/>
    <dgm:cxn modelId="{E957299C-2DB1-4859-A578-C3F6A47FDD81}" type="presParOf" srcId="{4E6C30F4-55EA-4D30-8502-31A4D6866479}" destId="{1CB8EA9D-B3DD-4071-805E-721466B400CC}" srcOrd="1" destOrd="0" presId="urn:microsoft.com/office/officeart/2005/8/layout/chevron2"/>
    <dgm:cxn modelId="{59FE67AF-E026-49C8-A489-C7D1B641E2ED}" type="presParOf" srcId="{D02F1446-B836-4FC7-A558-AE055F7540E0}" destId="{409659F4-F89D-4C9D-9829-382AAD1195DF}" srcOrd="1" destOrd="0" presId="urn:microsoft.com/office/officeart/2005/8/layout/chevron2"/>
    <dgm:cxn modelId="{5C5385A0-636C-4600-B60E-FF3FAE2F53A3}" type="presParOf" srcId="{D02F1446-B836-4FC7-A558-AE055F7540E0}" destId="{CE96E0EA-6EA9-4989-99B2-C7B8520CEB99}" srcOrd="2" destOrd="0" presId="urn:microsoft.com/office/officeart/2005/8/layout/chevron2"/>
    <dgm:cxn modelId="{AA95A4B2-5C32-4EA0-856F-B7F7876A91EE}" type="presParOf" srcId="{CE96E0EA-6EA9-4989-99B2-C7B8520CEB99}" destId="{CED86207-6D28-411D-BB1F-F2043440BFA0}" srcOrd="0" destOrd="0" presId="urn:microsoft.com/office/officeart/2005/8/layout/chevron2"/>
    <dgm:cxn modelId="{0A88A6D6-B67C-4EED-AF3E-3889B6BDFEFD}" type="presParOf" srcId="{CE96E0EA-6EA9-4989-99B2-C7B8520CEB99}" destId="{48CF3BAE-ABC3-4BC1-A37A-492E057BD5D1}" srcOrd="1" destOrd="0" presId="urn:microsoft.com/office/officeart/2005/8/layout/chevron2"/>
    <dgm:cxn modelId="{D779D82E-4CAD-4985-B6DC-70C7939C108F}" type="presParOf" srcId="{D02F1446-B836-4FC7-A558-AE055F7540E0}" destId="{A54F2598-9BF6-4028-B417-32903110014E}" srcOrd="3" destOrd="0" presId="urn:microsoft.com/office/officeart/2005/8/layout/chevron2"/>
    <dgm:cxn modelId="{5C47CD50-3585-4F9B-8467-26F00F66D51F}" type="presParOf" srcId="{D02F1446-B836-4FC7-A558-AE055F7540E0}" destId="{FF975562-DE5D-4F94-96D3-693DA93AFEBE}" srcOrd="4" destOrd="0" presId="urn:microsoft.com/office/officeart/2005/8/layout/chevron2"/>
    <dgm:cxn modelId="{BAF0390F-F300-4905-95D3-DD32DAC5DA89}" type="presParOf" srcId="{FF975562-DE5D-4F94-96D3-693DA93AFEBE}" destId="{5852C9A5-0164-479F-B8E5-7CEB58D99D33}" srcOrd="0" destOrd="0" presId="urn:microsoft.com/office/officeart/2005/8/layout/chevron2"/>
    <dgm:cxn modelId="{21EDA770-2426-4319-8065-87B394922BD7}" type="presParOf" srcId="{FF975562-DE5D-4F94-96D3-693DA93AFEBE}" destId="{7AD8F37C-9219-400A-824E-F18D4512B1B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856809-DF7B-42F9-8BFA-EE1293735876}">
      <dsp:nvSpPr>
        <dsp:cNvPr id="0" name=""/>
        <dsp:cNvSpPr/>
      </dsp:nvSpPr>
      <dsp:spPr>
        <a:xfrm rot="5400000">
          <a:off x="-144798" y="146051"/>
          <a:ext cx="965320" cy="67572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读取数据</a:t>
          </a:r>
        </a:p>
      </dsp:txBody>
      <dsp:txXfrm rot="-5400000">
        <a:off x="0" y="339115"/>
        <a:ext cx="675724" cy="289596"/>
      </dsp:txXfrm>
    </dsp:sp>
    <dsp:sp modelId="{1CB8EA9D-B3DD-4071-805E-721466B400CC}">
      <dsp:nvSpPr>
        <dsp:cNvPr id="0" name=""/>
        <dsp:cNvSpPr/>
      </dsp:nvSpPr>
      <dsp:spPr>
        <a:xfrm rot="5400000">
          <a:off x="2480133" y="-1803154"/>
          <a:ext cx="627458" cy="42362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读取</a:t>
          </a:r>
          <a:r>
            <a:rPr lang="en-US" altLang="zh-CN" sz="1600" kern="1200"/>
            <a:t>json</a:t>
          </a:r>
          <a:r>
            <a:rPr lang="zh-CN" altLang="en-US" sz="1600" kern="1200"/>
            <a:t>文件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读取输入表单</a:t>
          </a:r>
        </a:p>
      </dsp:txBody>
      <dsp:txXfrm rot="-5400000">
        <a:off x="675725" y="31884"/>
        <a:ext cx="4205645" cy="566198"/>
      </dsp:txXfrm>
    </dsp:sp>
    <dsp:sp modelId="{CED86207-6D28-411D-BB1F-F2043440BFA0}">
      <dsp:nvSpPr>
        <dsp:cNvPr id="0" name=""/>
        <dsp:cNvSpPr/>
      </dsp:nvSpPr>
      <dsp:spPr>
        <a:xfrm rot="5400000">
          <a:off x="-144798" y="908654"/>
          <a:ext cx="965320" cy="67572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验证数据</a:t>
          </a:r>
        </a:p>
      </dsp:txBody>
      <dsp:txXfrm rot="-5400000">
        <a:off x="0" y="1101718"/>
        <a:ext cx="675724" cy="289596"/>
      </dsp:txXfrm>
    </dsp:sp>
    <dsp:sp modelId="{48CF3BAE-ABC3-4BC1-A37A-492E057BD5D1}">
      <dsp:nvSpPr>
        <dsp:cNvPr id="0" name=""/>
        <dsp:cNvSpPr/>
      </dsp:nvSpPr>
      <dsp:spPr>
        <a:xfrm rot="5400000">
          <a:off x="2480133" y="-1040551"/>
          <a:ext cx="627458" cy="42362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验证数据格式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验证数据合法性</a:t>
          </a:r>
        </a:p>
      </dsp:txBody>
      <dsp:txXfrm rot="-5400000">
        <a:off x="675725" y="794487"/>
        <a:ext cx="4205645" cy="566198"/>
      </dsp:txXfrm>
    </dsp:sp>
    <dsp:sp modelId="{5852C9A5-0164-479F-B8E5-7CEB58D99D33}">
      <dsp:nvSpPr>
        <dsp:cNvPr id="0" name=""/>
        <dsp:cNvSpPr/>
      </dsp:nvSpPr>
      <dsp:spPr>
        <a:xfrm rot="5400000">
          <a:off x="-144798" y="1671257"/>
          <a:ext cx="965320" cy="67572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输出结果</a:t>
          </a:r>
        </a:p>
      </dsp:txBody>
      <dsp:txXfrm rot="-5400000">
        <a:off x="0" y="1864321"/>
        <a:ext cx="675724" cy="289596"/>
      </dsp:txXfrm>
    </dsp:sp>
    <dsp:sp modelId="{7AD8F37C-9219-400A-824E-F18D4512B1BC}">
      <dsp:nvSpPr>
        <dsp:cNvPr id="0" name=""/>
        <dsp:cNvSpPr/>
      </dsp:nvSpPr>
      <dsp:spPr>
        <a:xfrm rot="5400000">
          <a:off x="2480133" y="-277948"/>
          <a:ext cx="627458" cy="42362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输出日志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输出结果表单</a:t>
          </a:r>
        </a:p>
      </dsp:txBody>
      <dsp:txXfrm rot="-5400000">
        <a:off x="675725" y="1557090"/>
        <a:ext cx="4205645" cy="566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8D92C-2B4D-4987-B06B-587D167D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7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Li Hou</cp:lastModifiedBy>
  <cp:revision>72</cp:revision>
  <dcterms:created xsi:type="dcterms:W3CDTF">2017-02-06T06:49:00Z</dcterms:created>
  <dcterms:modified xsi:type="dcterms:W3CDTF">2017-11-22T07:47:00Z</dcterms:modified>
</cp:coreProperties>
</file>