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DPS912-Lab6</w:t>
        <w:br w:type="textWrapping"/>
      </w:r>
      <w:r w:rsidDel="00000000" w:rsidR="00000000" w:rsidRPr="00000000">
        <w:rPr>
          <w:rFonts w:ascii="Times New Roman" w:cs="Times New Roman" w:eastAsia="Times New Roman" w:hAnsi="Times New Roman"/>
          <w:sz w:val="24"/>
          <w:szCs w:val="24"/>
          <w:rtl w:val="0"/>
        </w:rPr>
        <w:t xml:space="preserve">* I declare that this lab is my own work in accordance with Seneca Academic Policy.</w:t>
        <w:br w:type="textWrapping"/>
        <w:t xml:space="preserve">* No part of this assignment has been copied manually or electronically from any other source</w:t>
        <w:br w:type="textWrapping"/>
        <w:t xml:space="preserve">* (including web sites) or distributed to other students.</w:t>
        <w:br w:type="textWrapping"/>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Mansoor Ahmad Zafar</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Student ID</w:t>
      </w:r>
      <w:r w:rsidDel="00000000" w:rsidR="00000000" w:rsidRPr="00000000">
        <w:rPr>
          <w:rFonts w:ascii="Times New Roman" w:cs="Times New Roman" w:eastAsia="Times New Roman" w:hAnsi="Times New Roman"/>
          <w:sz w:val="24"/>
          <w:szCs w:val="24"/>
          <w:rtl w:val="0"/>
        </w:rPr>
        <w:t xml:space="preserve">: 100503226</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Thursday, July 9th, 2026</w:t>
        <w:br w:type="textWrapping"/>
        <w:t xml:space="preserve">******************************************************************************</w:t>
        <w:br w:type="textWrapping"/>
        <w:t xml:space="preserve">**/</w:t>
      </w:r>
    </w:p>
    <w:p w:rsidR="00000000" w:rsidDel="00000000" w:rsidP="00000000" w:rsidRDefault="00000000" w:rsidRPr="00000000" w14:paraId="00000002">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 On a scale from 1 to 5, How much did you use generative AI to complete this</w:t>
        <w:br w:type="textWrapping"/>
        <w:t xml:space="preserve">assignment?</w:t>
      </w:r>
    </w:p>
    <w:p w:rsidR="00000000" w:rsidDel="00000000" w:rsidP="00000000" w:rsidRDefault="00000000" w:rsidRPr="00000000" w14:paraId="00000003">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where:</w:t>
        <w:br w:type="textWrapping"/>
        <w:t xml:space="preserve">    ▪ 1 means you did not use generative AI at all</w:t>
        <w:br w:type="textWrapping"/>
        <w:t xml:space="preserve">    ▪ 2 means you used it very minimally</w:t>
        <w:br w:type="textWrapping"/>
        <w:t xml:space="preserve">    ▪ 3 means you used it moderately</w:t>
        <w:br w:type="textWrapping"/>
        <w:t xml:space="preserve">    ▪ 4 means you used it significantly</w:t>
        <w:br w:type="textWrapping"/>
        <w:t xml:space="preserve">    ▪ 5 means you relied on it almost entirely</w:t>
        <w:br w:type="textWrapping"/>
        <w:t xml:space="preserve">  ▪ Your answer : 3</w:t>
      </w:r>
    </w:p>
    <w:p w:rsidR="00000000" w:rsidDel="00000000" w:rsidP="00000000" w:rsidRDefault="00000000" w:rsidRPr="00000000" w14:paraId="00000004">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o D2) On a scale from 1 to 5, How confident are you in your understanding of the</w:t>
        <w:br w:type="textWrapping"/>
        <w:t xml:space="preserve">generative AI support you utilized in this assignment, and in your ability to explain it if</w:t>
        <w:br w:type="textWrapping"/>
        <w:t xml:space="preserve">questioned?</w:t>
      </w:r>
    </w:p>
    <w:p w:rsidR="00000000" w:rsidDel="00000000" w:rsidP="00000000" w:rsidRDefault="00000000" w:rsidRPr="00000000" w14:paraId="00000005">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where:</w:t>
      </w:r>
    </w:p>
    <w:p w:rsidR="00000000" w:rsidDel="00000000" w:rsidP="00000000" w:rsidRDefault="00000000" w:rsidRPr="00000000" w14:paraId="00000006">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means "Not confident at all – I do not understand the generative AI support I used</w:t>
        <w:tab/>
        <w:br w:type="textWrapping"/>
        <w:tab/>
        <w:tab/>
        <w:t xml:space="preserve">and cannot explain it."</w:t>
        <w:tab/>
        <w:br w:type="textWrapping"/>
        <w:t xml:space="preserve">    ▪ 2 means "Slightly confident – I understand a little, but I have many uncertainties."</w:t>
        <w:br w:type="textWrapping"/>
        <w:t xml:space="preserve">    ▪ 3 means "Moderately confident – I understand the majority of the support, though </w:t>
        <w:br w:type="textWrapping"/>
        <w:tab/>
        <w:tab/>
        <w:t xml:space="preserve">some parts are unclear."</w:t>
        <w:br w:type="textWrapping"/>
        <w:t xml:space="preserve">    ▪ 4 means "Very confident – I understand most of the AI support well and can explain </w:t>
        <w:br w:type="textWrapping"/>
        <w:tab/>
        <w:tab/>
        <w:t xml:space="preserve">it with minor gaps."</w:t>
      </w:r>
    </w:p>
    <w:p w:rsidR="00000000" w:rsidDel="00000000" w:rsidP="00000000" w:rsidRDefault="00000000" w:rsidRPr="00000000" w14:paraId="00000007">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5 means "Extremely confident – I fully understand the generative AI support I used </w:t>
        <w:br w:type="textWrapping"/>
        <w:tab/>
        <w:tab/>
        <w:t xml:space="preserve">and can clearly explain or justify it if asked."</w:t>
      </w:r>
    </w:p>
    <w:p w:rsidR="00000000" w:rsidDel="00000000" w:rsidP="00000000" w:rsidRDefault="00000000" w:rsidRPr="00000000" w14:paraId="00000008">
      <w:pPr>
        <w:spacing w:after="240" w:before="240" w:line="331.2" w:lineRule="auto"/>
        <w:rPr/>
      </w:pPr>
      <w:r w:rsidDel="00000000" w:rsidR="00000000" w:rsidRPr="00000000">
        <w:rPr>
          <w:rFonts w:ascii="Times New Roman" w:cs="Times New Roman" w:eastAsia="Times New Roman" w:hAnsi="Times New Roman"/>
          <w:sz w:val="24"/>
          <w:szCs w:val="24"/>
          <w:rtl w:val="0"/>
        </w:rPr>
        <w:t xml:space="preserve">  ▪ Your answer: 5</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Video</w:t>
      </w:r>
      <w:r w:rsidDel="00000000" w:rsidR="00000000" w:rsidRPr="00000000">
        <w:rPr>
          <w:rtl w:val="0"/>
        </w:rPr>
        <w:t xml:space="preserve">:</w:t>
        <w:br w:type="textWrapping"/>
        <w:tab/>
      </w:r>
      <w:hyperlink r:id="rId6">
        <w:r w:rsidDel="00000000" w:rsidR="00000000" w:rsidRPr="00000000">
          <w:rPr>
            <w:color w:val="1155cc"/>
            <w:u w:val="single"/>
            <w:rtl w:val="0"/>
          </w:rPr>
          <w:t xml:space="preserve">https://www.youtube.com/watch?v=ORc0vxvgm6A</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Q1:</w:t>
      </w:r>
      <w:r w:rsidDel="00000000" w:rsidR="00000000" w:rsidRPr="00000000">
        <w:rPr>
          <w:rtl w:val="0"/>
        </w:rPr>
        <w:t xml:space="preserve"> Based on your experience in this lab, explain one advantage of using an AF_UNIX socket</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(like /tmp/lab6) instead of an AF_INET/TCP socket for server↔client communication on the</w:t>
      </w:r>
    </w:p>
    <w:p w:rsidR="00000000" w:rsidDel="00000000" w:rsidP="00000000" w:rsidRDefault="00000000" w:rsidRPr="00000000" w14:paraId="00000010">
      <w:pPr>
        <w:rPr/>
      </w:pPr>
      <w:r w:rsidDel="00000000" w:rsidR="00000000" w:rsidRPr="00000000">
        <w:rPr>
          <w:rtl w:val="0"/>
        </w:rPr>
        <w:t xml:space="preserve">same machine. Explain one disadvantage</w:t>
      </w:r>
    </w:p>
    <w:p w:rsidR="00000000" w:rsidDel="00000000" w:rsidP="00000000" w:rsidRDefault="00000000" w:rsidRPr="00000000" w14:paraId="00000011">
      <w:pPr>
        <w:rPr>
          <w:b w:val="1"/>
          <w:bCs w:val="1"/>
        </w:rPr>
      </w:pPr>
      <w:r w:rsidDel="00000000" w:rsidR="00000000" w:rsidRPr="00000000">
        <w:rPr>
          <w:b w:val="1"/>
          <w:bCs w:val="1"/>
          <w:rtl w:val="0"/>
        </w:rPr>
        <w:tab/>
      </w:r>
    </w:p>
    <w:p w:rsidR="00000000" w:rsidDel="00000000" w:rsidP="00000000" w:rsidRDefault="00000000" w:rsidRPr="00000000" w14:paraId="00000012">
      <w:pPr>
        <w:rPr/>
      </w:pPr>
      <w:r w:rsidDel="00000000" w:rsidR="00000000" w:rsidRPr="00000000">
        <w:rPr>
          <w:b w:val="1"/>
          <w:bCs w:val="1"/>
          <w:rtl w:val="0"/>
        </w:rPr>
        <w:tab/>
      </w:r>
      <w:r w:rsidDel="00000000" w:rsidR="00000000" w:rsidRPr="00000000">
        <w:rPr>
          <w:rtl w:val="0"/>
        </w:rPr>
        <w:t xml:space="preserve">The main benefit of a synchronous design is the assurance of no race condition. As only 1 client is accepted at a time, there cannot be any data races or race conditions. Another basic one is simplicity as non-synchronous designs are much easier to develop. As such, one situation where asynchronous communication would be better is when multiple users are needed to be handled at the same time. Rather than backlogging users, making them wait, we should handle them at the same time. We can only do that with threads.</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Q2: </w:t>
      </w:r>
      <w:r w:rsidDel="00000000" w:rsidR="00000000" w:rsidRPr="00000000">
        <w:rPr>
          <w:rtl w:val="0"/>
        </w:rPr>
        <w:t xml:space="preserve">In this lab, the server waits for a reply before sending the next command. Describe one</w:t>
      </w:r>
    </w:p>
    <w:p w:rsidR="00000000" w:rsidDel="00000000" w:rsidP="00000000" w:rsidRDefault="00000000" w:rsidRPr="00000000" w14:paraId="00000015">
      <w:pPr>
        <w:rPr/>
      </w:pPr>
      <w:r w:rsidDel="00000000" w:rsidR="00000000" w:rsidRPr="00000000">
        <w:rPr>
          <w:rtl w:val="0"/>
        </w:rPr>
        <w:t xml:space="preserve">benefit of this synchronous design. Describe one situation where asynchronous (nonblocking or multi-threaded) communication would be better.</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 xml:space="preserve">The main benefit of a synchronous design is the assurance of no race condition. As only 1 client is accepted at a time, there cannot be any data races or race conditions. Another basic one is simplicity as non-synchronous designs are much easier to develop. As such, one situation where asynchronous communication would be better is when multiple users are needed to be handled at the same time. Rather than backlogging users, making them wait, we should handle them at the same time. We can only do that with threads.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Results:</w:t>
      </w:r>
    </w:p>
    <w:p w:rsidR="00000000" w:rsidDel="00000000" w:rsidP="00000000" w:rsidRDefault="00000000" w:rsidRPr="00000000" w14:paraId="0000001A">
      <w:pPr>
        <w:rPr/>
      </w:pPr>
      <w:r w:rsidDel="00000000" w:rsidR="00000000" w:rsidRPr="00000000">
        <w:rPr/>
        <w:drawing>
          <wp:inline distB="114300" distT="114300" distL="114300" distR="114300">
            <wp:extent cx="5943600" cy="2628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628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ORc0vxvgm6A"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