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E9B763" w14:textId="77777777" w:rsidR="00CF09B4" w:rsidRDefault="00000000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Immunofluorescence staining for cells</w:t>
      </w:r>
    </w:p>
    <w:p w14:paraId="602D3C69" w14:textId="77777777" w:rsidR="00CF09B4" w:rsidRDefault="00000000">
      <w:pPr>
        <w:jc w:val="both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i/>
          <w:iCs/>
          <w:sz w:val="20"/>
          <w:szCs w:val="20"/>
        </w:rPr>
        <w:t>Author: Alan Monziani</w:t>
      </w:r>
    </w:p>
    <w:p w14:paraId="4273741E" w14:textId="77777777" w:rsidR="00CF09B4" w:rsidRDefault="00000000">
      <w:pPr>
        <w:jc w:val="both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i/>
          <w:iCs/>
          <w:sz w:val="20"/>
          <w:szCs w:val="20"/>
        </w:rPr>
        <w:t>Protocol adapted from Rotem Ben-Tov Perry (Ulitsky Group, WIS)</w:t>
      </w:r>
    </w:p>
    <w:p w14:paraId="623A72EC" w14:textId="77777777" w:rsidR="00CF09B4" w:rsidRDefault="00000000">
      <w:pPr>
        <w:jc w:val="both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i/>
          <w:iCs/>
          <w:sz w:val="20"/>
          <w:szCs w:val="20"/>
        </w:rPr>
        <w:t>Last updated: 18.02.26</w:t>
      </w:r>
    </w:p>
    <w:p w14:paraId="7757A145" w14:textId="3C2D5DDB" w:rsidR="00CF09B4" w:rsidRDefault="009E5179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 need to rock/shake plate</w:t>
      </w:r>
    </w:p>
    <w:p w14:paraId="77D2D697" w14:textId="77777777" w:rsidR="00CF09B4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Day 1</w:t>
      </w:r>
      <w:r>
        <w:rPr>
          <w:rFonts w:ascii="Arial" w:eastAsia="Arial" w:hAnsi="Arial" w:cs="Arial"/>
        </w:rPr>
        <w:t xml:space="preserve"> </w:t>
      </w:r>
    </w:p>
    <w:p w14:paraId="6E7F48BA" w14:textId="77777777" w:rsidR="00CF09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If working with </w:t>
      </w:r>
      <w:proofErr w:type="spellStart"/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color w:val="000000"/>
        </w:rPr>
        <w:t>bidi</w:t>
      </w:r>
      <w:proofErr w:type="spellEnd"/>
      <w:r>
        <w:rPr>
          <w:rFonts w:ascii="Arial" w:eastAsia="Arial" w:hAnsi="Arial" w:cs="Arial"/>
          <w:color w:val="000000"/>
        </w:rPr>
        <w:t xml:space="preserve"> Chambers, prepare a humid chamber by placing </w:t>
      </w:r>
      <w:proofErr w:type="spellStart"/>
      <w:r>
        <w:rPr>
          <w:rFonts w:ascii="Arial" w:eastAsia="Arial" w:hAnsi="Arial" w:cs="Arial"/>
          <w:color w:val="000000"/>
        </w:rPr>
        <w:t>Whattmann</w:t>
      </w:r>
      <w:proofErr w:type="spellEnd"/>
      <w:r>
        <w:rPr>
          <w:rFonts w:ascii="Arial" w:eastAsia="Arial" w:hAnsi="Arial" w:cs="Arial"/>
          <w:color w:val="000000"/>
        </w:rPr>
        <w:t xml:space="preserve"> paper inside a large Petri dish, wet the paper and place parafilm on it. If working with adherent cells, this step is not necessary.</w:t>
      </w:r>
    </w:p>
    <w:p w14:paraId="79A4BB29" w14:textId="233791DD" w:rsidR="00BA5C8F" w:rsidRPr="00BA5C8F" w:rsidRDefault="00BA5C8F" w:rsidP="00BA5C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For neurons: Treat with </w:t>
      </w:r>
      <w:r w:rsidRPr="00BA5C8F">
        <w:rPr>
          <w:rFonts w:ascii="Arial" w:eastAsia="Arial" w:hAnsi="Arial" w:cs="Arial"/>
        </w:rPr>
        <w:t>DNase I</w:t>
      </w:r>
      <w:r>
        <w:rPr>
          <w:rFonts w:ascii="Arial" w:eastAsia="Arial" w:hAnsi="Arial" w:cs="Arial"/>
        </w:rPr>
        <w:t>/</w:t>
      </w:r>
      <w:r w:rsidRPr="00BA5C8F">
        <w:rPr>
          <w:rFonts w:ascii="Arial" w:eastAsia="Arial" w:hAnsi="Arial" w:cs="Arial"/>
        </w:rPr>
        <w:t>R</w:t>
      </w:r>
      <w:r>
        <w:rPr>
          <w:rFonts w:ascii="Arial" w:eastAsia="Arial" w:hAnsi="Arial" w:cs="Arial"/>
        </w:rPr>
        <w:t>N</w:t>
      </w:r>
      <w:r w:rsidRPr="00BA5C8F">
        <w:rPr>
          <w:rFonts w:ascii="Arial" w:eastAsia="Arial" w:hAnsi="Arial" w:cs="Arial"/>
        </w:rPr>
        <w:t>ase</w:t>
      </w:r>
      <w:r>
        <w:rPr>
          <w:rFonts w:ascii="Arial" w:eastAsia="Arial" w:hAnsi="Arial" w:cs="Arial"/>
        </w:rPr>
        <w:t xml:space="preserve"> first</w:t>
      </w:r>
    </w:p>
    <w:p w14:paraId="2415FABD" w14:textId="29D39490" w:rsidR="00CF09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Wash cells once with 1X PBS at room temperature (RT).</w:t>
      </w:r>
      <w:r w:rsidR="00D350D6">
        <w:rPr>
          <w:rFonts w:ascii="Arial" w:eastAsia="Arial" w:hAnsi="Arial" w:cs="Arial"/>
        </w:rPr>
        <w:t xml:space="preserve"> – for neurons don’t do this</w:t>
      </w:r>
    </w:p>
    <w:p w14:paraId="783FE24B" w14:textId="2BD92432" w:rsidR="00D350D6" w:rsidRDefault="00D350D6" w:rsidP="00D350D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500 ul volume per 24well when working with coverslips inside the 24well</w:t>
      </w:r>
      <w:r w:rsidR="00E24F77">
        <w:rPr>
          <w:rFonts w:ascii="Arial" w:eastAsia="Arial" w:hAnsi="Arial" w:cs="Arial"/>
        </w:rPr>
        <w:t xml:space="preserve"> and use P1000 for neurons (no vacuum)</w:t>
      </w:r>
    </w:p>
    <w:p w14:paraId="0D4D8E2A" w14:textId="322BE154" w:rsidR="00E24F77" w:rsidRDefault="00E24F77" w:rsidP="00D350D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For other cells can use serological pipettes</w:t>
      </w:r>
    </w:p>
    <w:p w14:paraId="0FB86A45" w14:textId="42B1F47A" w:rsidR="003F0D8F" w:rsidRDefault="003F0D8F" w:rsidP="00D350D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For neurons: prepare 8%PFA and mix 1:1 with media in the well</w:t>
      </w:r>
      <w:r w:rsidR="00DF7503">
        <w:rPr>
          <w:rFonts w:ascii="Arial" w:eastAsia="Arial" w:hAnsi="Arial" w:cs="Arial"/>
        </w:rPr>
        <w:t>. Use fresh PFA always for neurons.</w:t>
      </w:r>
    </w:p>
    <w:p w14:paraId="7A40DF2D" w14:textId="77777777" w:rsidR="00CF09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Fix cells for 15 minutes with cold 4% PFA in 1X PBS at RT inside a chemical cabinet.</w:t>
      </w:r>
    </w:p>
    <w:p w14:paraId="25BEBC3B" w14:textId="77777777" w:rsidR="00CF09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Wash twice for 5min with 1X PBS at RT.</w:t>
      </w:r>
    </w:p>
    <w:p w14:paraId="2147F914" w14:textId="77777777" w:rsidR="00CF09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Add the Triton Permeabilization Solution and incubate for 30min at RT. </w:t>
      </w:r>
      <w:r>
        <w:rPr>
          <w:rFonts w:ascii="Arial" w:eastAsia="Arial" w:hAnsi="Arial" w:cs="Arial"/>
          <w:color w:val="000000"/>
          <w:u w:val="single"/>
        </w:rPr>
        <w:t>Do not incubate for more than 30min!</w:t>
      </w:r>
    </w:p>
    <w:p w14:paraId="612B3F58" w14:textId="77777777" w:rsidR="00CF09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Wash three times for 5min with 1X PBS at RT.</w:t>
      </w:r>
    </w:p>
    <w:p w14:paraId="5329ECF5" w14:textId="340DD184" w:rsidR="00CF09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Dilute the primary antibody/antibodies in Blocking Solution. Incubate the primary antibodies ON at 4°C</w:t>
      </w:r>
      <w:r w:rsidR="00D01485">
        <w:rPr>
          <w:rFonts w:ascii="Arial" w:eastAsia="Arial" w:hAnsi="Arial" w:cs="Arial"/>
          <w:color w:val="000000"/>
        </w:rPr>
        <w:t xml:space="preserve"> (in the fridge, standing)</w:t>
      </w:r>
    </w:p>
    <w:p w14:paraId="1C4041D7" w14:textId="087946DF" w:rsidR="006C146E" w:rsidRDefault="006C146E" w:rsidP="006C14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Combine antibodies according to host species. Prepare one tube per combination of antibodies. </w:t>
      </w:r>
    </w:p>
    <w:p w14:paraId="0A74529E" w14:textId="77777777" w:rsidR="00CF09B4" w:rsidRDefault="00CF09B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2B92222F" w14:textId="77777777" w:rsidR="00CF09B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Day 2</w:t>
      </w:r>
      <w:r>
        <w:rPr>
          <w:rFonts w:ascii="Arial" w:eastAsia="Arial" w:hAnsi="Arial" w:cs="Arial"/>
          <w:color w:val="000000"/>
        </w:rPr>
        <w:t xml:space="preserve"> (all steps are performed in the dark and/or using aluminum foil as cover)</w:t>
      </w:r>
    </w:p>
    <w:p w14:paraId="2036340D" w14:textId="77777777" w:rsidR="00CF09B4" w:rsidRDefault="00CF09B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5A779B6E" w14:textId="77777777" w:rsidR="00CF09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Wash three times for 5min with 1X PBS at RT.</w:t>
      </w:r>
    </w:p>
    <w:p w14:paraId="416409CE" w14:textId="6991463E" w:rsidR="00BA5C8F" w:rsidRDefault="00BA5C8F" w:rsidP="00BA5C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For neurons first wash with PBS with 0.1% Triton</w:t>
      </w:r>
    </w:p>
    <w:p w14:paraId="3992BA74" w14:textId="77777777" w:rsidR="00CF09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Dilute the secondary antibody/antibodies in Blocking Solution. Incubate the secondary antibodies for 2h at RT, </w:t>
      </w:r>
      <w:r>
        <w:rPr>
          <w:rFonts w:ascii="Arial" w:eastAsia="Arial" w:hAnsi="Arial" w:cs="Arial"/>
          <w:color w:val="000000"/>
          <w:u w:val="single"/>
        </w:rPr>
        <w:t>protected from light</w:t>
      </w:r>
      <w:r>
        <w:rPr>
          <w:rFonts w:ascii="Arial" w:eastAsia="Arial" w:hAnsi="Arial" w:cs="Arial"/>
          <w:color w:val="000000"/>
        </w:rPr>
        <w:t>.</w:t>
      </w:r>
    </w:p>
    <w:p w14:paraId="67DE37FD" w14:textId="2FFFB442" w:rsidR="00BA5C8F" w:rsidRDefault="00BA5C8F" w:rsidP="00BA5C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For neurons add DAPI at this point 1:1000.</w:t>
      </w:r>
    </w:p>
    <w:p w14:paraId="4D07D8C5" w14:textId="3C2239EA" w:rsidR="00CF09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Wash t</w:t>
      </w:r>
      <w:r w:rsidR="00BA5C8F">
        <w:rPr>
          <w:rFonts w:ascii="Arial" w:eastAsia="Arial" w:hAnsi="Arial" w:cs="Arial"/>
          <w:color w:val="000000"/>
        </w:rPr>
        <w:t>hree</w:t>
      </w:r>
      <w:r>
        <w:rPr>
          <w:rFonts w:ascii="Arial" w:eastAsia="Arial" w:hAnsi="Arial" w:cs="Arial"/>
          <w:color w:val="000000"/>
        </w:rPr>
        <w:t xml:space="preserve"> times for 5min with 1X PBS at RT.</w:t>
      </w:r>
    </w:p>
    <w:p w14:paraId="75836736" w14:textId="70EC6343" w:rsidR="00BA5C8F" w:rsidRPr="00BA5C8F" w:rsidRDefault="00BA5C8F" w:rsidP="00BA5C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 w:rsidRPr="00BA5C8F">
        <w:rPr>
          <w:rFonts w:ascii="Arial" w:eastAsia="Arial" w:hAnsi="Arial" w:cs="Arial"/>
          <w:color w:val="000000"/>
        </w:rPr>
        <w:t>For neurons first wash with PBS with 0.1% Triton</w:t>
      </w:r>
    </w:p>
    <w:p w14:paraId="5D091E8F" w14:textId="43E69A5A" w:rsidR="00BA5C8F" w:rsidRPr="00BA5C8F" w:rsidRDefault="00BA5C8F" w:rsidP="00BA5C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For other cells: </w:t>
      </w:r>
      <w:r w:rsidR="00000000">
        <w:rPr>
          <w:rFonts w:ascii="Arial" w:eastAsia="Arial" w:hAnsi="Arial" w:cs="Arial"/>
          <w:color w:val="000000"/>
        </w:rPr>
        <w:t xml:space="preserve">Dilute DAPI 1:5.000 in 1X PBS, and incubate </w:t>
      </w:r>
      <w:r>
        <w:rPr>
          <w:rFonts w:ascii="Arial" w:eastAsia="Arial" w:hAnsi="Arial" w:cs="Arial"/>
          <w:color w:val="000000"/>
        </w:rPr>
        <w:t>10</w:t>
      </w:r>
      <w:r w:rsidR="00000000">
        <w:rPr>
          <w:rFonts w:ascii="Arial" w:eastAsia="Arial" w:hAnsi="Arial" w:cs="Arial"/>
          <w:color w:val="000000"/>
        </w:rPr>
        <w:t>min at RT.</w:t>
      </w:r>
    </w:p>
    <w:p w14:paraId="30E82634" w14:textId="77777777" w:rsidR="00CF09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Wash once for 5min with 1X PBS at RT.</w:t>
      </w:r>
    </w:p>
    <w:p w14:paraId="550E76B3" w14:textId="77777777" w:rsidR="00CF09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Final mounting:</w:t>
      </w:r>
    </w:p>
    <w:p w14:paraId="26EC9AC1" w14:textId="77777777" w:rsidR="00CF09B4" w:rsidRDefault="00CF09B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</w:p>
    <w:p w14:paraId="5DF99CE7" w14:textId="339A6AEE" w:rsidR="00CF09B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u w:val="single"/>
        </w:rPr>
        <w:t>For standard IF, you can dilute prolong glass 1:2 into ultrapure H</w:t>
      </w:r>
      <w:r>
        <w:rPr>
          <w:rFonts w:ascii="Arial" w:eastAsia="Arial" w:hAnsi="Arial" w:cs="Arial"/>
          <w:u w:val="single"/>
          <w:vertAlign w:val="subscript"/>
        </w:rPr>
        <w:t>2</w:t>
      </w:r>
      <w:r>
        <w:rPr>
          <w:rFonts w:ascii="Arial" w:eastAsia="Arial" w:hAnsi="Arial" w:cs="Arial"/>
          <w:u w:val="single"/>
        </w:rPr>
        <w:t>O</w:t>
      </w:r>
      <w:r>
        <w:rPr>
          <w:rFonts w:ascii="Arial" w:eastAsia="Arial" w:hAnsi="Arial" w:cs="Arial"/>
        </w:rPr>
        <w:t>.</w:t>
      </w:r>
      <w:r w:rsidR="00BA5C8F">
        <w:rPr>
          <w:rFonts w:ascii="Arial" w:eastAsia="Arial" w:hAnsi="Arial" w:cs="Arial"/>
        </w:rPr>
        <w:t xml:space="preserve">For neurons do not dilute the mounting media. </w:t>
      </w:r>
    </w:p>
    <w:p w14:paraId="4C052C00" w14:textId="77777777" w:rsidR="00CF09B4" w:rsidRDefault="00CF09B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7D75CCEB" w14:textId="77777777" w:rsidR="00CF09B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u w:val="single"/>
        </w:rPr>
        <w:t>Coverslips/</w:t>
      </w:r>
      <w:proofErr w:type="spellStart"/>
      <w:r>
        <w:rPr>
          <w:rFonts w:ascii="Arial" w:eastAsia="Arial" w:hAnsi="Arial" w:cs="Arial"/>
          <w:color w:val="000000"/>
          <w:u w:val="single"/>
        </w:rPr>
        <w:t>Ibidi</w:t>
      </w:r>
      <w:proofErr w:type="spellEnd"/>
      <w:r>
        <w:rPr>
          <w:rFonts w:ascii="Arial" w:eastAsia="Arial" w:hAnsi="Arial" w:cs="Arial"/>
          <w:color w:val="000000"/>
          <w:u w:val="single"/>
        </w:rPr>
        <w:t xml:space="preserve"> Chambers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color w:val="000000"/>
        </w:rPr>
        <w:t xml:space="preserve"> Remove excess PBS using tissue paper or </w:t>
      </w:r>
      <w:proofErr w:type="spellStart"/>
      <w:r>
        <w:rPr>
          <w:rFonts w:ascii="Arial" w:eastAsia="Arial" w:hAnsi="Arial" w:cs="Arial"/>
          <w:color w:val="000000"/>
        </w:rPr>
        <w:t>Whattmann</w:t>
      </w:r>
      <w:proofErr w:type="spellEnd"/>
      <w:r>
        <w:rPr>
          <w:rFonts w:ascii="Arial" w:eastAsia="Arial" w:hAnsi="Arial" w:cs="Arial"/>
          <w:color w:val="000000"/>
        </w:rPr>
        <w:t xml:space="preserve"> paper. Add enough Prolong Glass/equivalent over the cells and carefully place the coverslip over the cells.</w:t>
      </w:r>
    </w:p>
    <w:p w14:paraId="2B435A2B" w14:textId="77777777" w:rsidR="00CF09B4" w:rsidRDefault="00CF09B4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Arial" w:eastAsia="Arial" w:hAnsi="Arial" w:cs="Arial"/>
          <w:color w:val="000000"/>
        </w:rPr>
      </w:pPr>
    </w:p>
    <w:p w14:paraId="51E6F4C5" w14:textId="77777777" w:rsidR="00CF09B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u w:val="single"/>
        </w:rPr>
        <w:t>Adherent cells inside wells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color w:val="000000"/>
        </w:rPr>
        <w:t xml:space="preserve"> Add fresh 1X PBS and store at 4°C.</w:t>
      </w:r>
    </w:p>
    <w:p w14:paraId="2448F88B" w14:textId="77777777" w:rsidR="00CF09B4" w:rsidRDefault="00CF09B4">
      <w:pPr>
        <w:jc w:val="both"/>
        <w:rPr>
          <w:rFonts w:ascii="Arial" w:eastAsia="Arial" w:hAnsi="Arial" w:cs="Arial"/>
        </w:rPr>
      </w:pPr>
    </w:p>
    <w:p w14:paraId="1E73B135" w14:textId="77777777" w:rsidR="00CF09B4" w:rsidRDefault="00CF09B4">
      <w:pPr>
        <w:jc w:val="both"/>
        <w:rPr>
          <w:rFonts w:ascii="Arial" w:eastAsia="Arial" w:hAnsi="Arial" w:cs="Arial"/>
        </w:rPr>
      </w:pPr>
    </w:p>
    <w:p w14:paraId="57620762" w14:textId="77777777" w:rsidR="00CF09B4" w:rsidRDefault="00CF09B4">
      <w:pPr>
        <w:jc w:val="both"/>
        <w:rPr>
          <w:rFonts w:ascii="Arial" w:eastAsia="Arial" w:hAnsi="Arial" w:cs="Arial"/>
        </w:rPr>
      </w:pPr>
    </w:p>
    <w:p w14:paraId="66C21F3A" w14:textId="77777777" w:rsidR="00CF09B4" w:rsidRDefault="00CF09B4">
      <w:pPr>
        <w:jc w:val="both"/>
        <w:rPr>
          <w:rFonts w:ascii="Arial" w:eastAsia="Arial" w:hAnsi="Arial" w:cs="Arial"/>
        </w:rPr>
      </w:pPr>
    </w:p>
    <w:p w14:paraId="4034F21A" w14:textId="77777777" w:rsidR="00CF09B4" w:rsidRDefault="00000000">
      <w:pPr>
        <w:jc w:val="both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Triton Permeabilization Solution</w:t>
      </w:r>
    </w:p>
    <w:tbl>
      <w:tblPr>
        <w:tblStyle w:val="a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7"/>
        <w:gridCol w:w="2407"/>
        <w:gridCol w:w="2407"/>
        <w:gridCol w:w="2407"/>
      </w:tblGrid>
      <w:tr w:rsidR="00CF09B4" w14:paraId="4BC6CD65" w14:textId="77777777">
        <w:tc>
          <w:tcPr>
            <w:tcW w:w="2407" w:type="dxa"/>
          </w:tcPr>
          <w:p w14:paraId="4A3896DA" w14:textId="77777777" w:rsidR="00CF09B4" w:rsidRDefault="00000000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Reagent</w:t>
            </w:r>
          </w:p>
        </w:tc>
        <w:tc>
          <w:tcPr>
            <w:tcW w:w="2407" w:type="dxa"/>
          </w:tcPr>
          <w:p w14:paraId="78000701" w14:textId="77777777" w:rsidR="00CF09B4" w:rsidRDefault="00000000">
            <w:pPr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1ml</w:t>
            </w:r>
          </w:p>
        </w:tc>
        <w:tc>
          <w:tcPr>
            <w:tcW w:w="2407" w:type="dxa"/>
          </w:tcPr>
          <w:p w14:paraId="34199B17" w14:textId="77777777" w:rsidR="00CF09B4" w:rsidRDefault="00000000">
            <w:pPr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3ml</w:t>
            </w:r>
          </w:p>
        </w:tc>
        <w:tc>
          <w:tcPr>
            <w:tcW w:w="2407" w:type="dxa"/>
          </w:tcPr>
          <w:p w14:paraId="555F8038" w14:textId="77777777" w:rsidR="00CF09B4" w:rsidRDefault="00000000">
            <w:pPr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5ml</w:t>
            </w:r>
          </w:p>
        </w:tc>
      </w:tr>
      <w:tr w:rsidR="00CF09B4" w14:paraId="140D9887" w14:textId="77777777">
        <w:tc>
          <w:tcPr>
            <w:tcW w:w="2407" w:type="dxa"/>
          </w:tcPr>
          <w:p w14:paraId="24C2687F" w14:textId="77777777" w:rsidR="00CF09B4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100% Horse Serum</w:t>
            </w:r>
          </w:p>
        </w:tc>
        <w:tc>
          <w:tcPr>
            <w:tcW w:w="2407" w:type="dxa"/>
          </w:tcPr>
          <w:p w14:paraId="512F8A94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50ul</w:t>
            </w:r>
          </w:p>
        </w:tc>
        <w:tc>
          <w:tcPr>
            <w:tcW w:w="2407" w:type="dxa"/>
          </w:tcPr>
          <w:p w14:paraId="27E443AE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150ul</w:t>
            </w:r>
          </w:p>
        </w:tc>
        <w:tc>
          <w:tcPr>
            <w:tcW w:w="2407" w:type="dxa"/>
          </w:tcPr>
          <w:p w14:paraId="7B0543F9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250ul</w:t>
            </w:r>
          </w:p>
        </w:tc>
      </w:tr>
      <w:tr w:rsidR="00CF09B4" w14:paraId="38EE54BB" w14:textId="77777777">
        <w:tc>
          <w:tcPr>
            <w:tcW w:w="2407" w:type="dxa"/>
          </w:tcPr>
          <w:p w14:paraId="68A12A43" w14:textId="77777777" w:rsidR="00CF09B4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50mg/ml BSA</w:t>
            </w:r>
          </w:p>
        </w:tc>
        <w:tc>
          <w:tcPr>
            <w:tcW w:w="2407" w:type="dxa"/>
          </w:tcPr>
          <w:p w14:paraId="09DF4787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20ul</w:t>
            </w:r>
          </w:p>
        </w:tc>
        <w:tc>
          <w:tcPr>
            <w:tcW w:w="2407" w:type="dxa"/>
          </w:tcPr>
          <w:p w14:paraId="55C7AAD5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60ul</w:t>
            </w:r>
          </w:p>
        </w:tc>
        <w:tc>
          <w:tcPr>
            <w:tcW w:w="2407" w:type="dxa"/>
          </w:tcPr>
          <w:p w14:paraId="67F18E56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100ul</w:t>
            </w:r>
          </w:p>
        </w:tc>
      </w:tr>
      <w:tr w:rsidR="00CF09B4" w14:paraId="1D120B64" w14:textId="77777777">
        <w:tc>
          <w:tcPr>
            <w:tcW w:w="2407" w:type="dxa"/>
          </w:tcPr>
          <w:p w14:paraId="2A355B75" w14:textId="77777777" w:rsidR="00CF09B4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10% Triton</w:t>
            </w:r>
          </w:p>
        </w:tc>
        <w:tc>
          <w:tcPr>
            <w:tcW w:w="2407" w:type="dxa"/>
          </w:tcPr>
          <w:p w14:paraId="5C0262F5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10ul</w:t>
            </w:r>
          </w:p>
        </w:tc>
        <w:tc>
          <w:tcPr>
            <w:tcW w:w="2407" w:type="dxa"/>
          </w:tcPr>
          <w:p w14:paraId="629B2778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30ul</w:t>
            </w:r>
          </w:p>
        </w:tc>
        <w:tc>
          <w:tcPr>
            <w:tcW w:w="2407" w:type="dxa"/>
          </w:tcPr>
          <w:p w14:paraId="754617F5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50ul</w:t>
            </w:r>
          </w:p>
        </w:tc>
      </w:tr>
      <w:tr w:rsidR="00CF09B4" w14:paraId="2524D375" w14:textId="77777777">
        <w:tc>
          <w:tcPr>
            <w:tcW w:w="2407" w:type="dxa"/>
          </w:tcPr>
          <w:p w14:paraId="584BB8B1" w14:textId="77777777" w:rsidR="00CF09B4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1X PBS</w:t>
            </w:r>
          </w:p>
        </w:tc>
        <w:tc>
          <w:tcPr>
            <w:tcW w:w="2407" w:type="dxa"/>
          </w:tcPr>
          <w:p w14:paraId="6BF9556F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920ul</w:t>
            </w:r>
          </w:p>
        </w:tc>
        <w:tc>
          <w:tcPr>
            <w:tcW w:w="2407" w:type="dxa"/>
          </w:tcPr>
          <w:p w14:paraId="574F7C2F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2760ul</w:t>
            </w:r>
          </w:p>
        </w:tc>
        <w:tc>
          <w:tcPr>
            <w:tcW w:w="2407" w:type="dxa"/>
          </w:tcPr>
          <w:p w14:paraId="1F5BF077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4600ul</w:t>
            </w:r>
          </w:p>
        </w:tc>
      </w:tr>
    </w:tbl>
    <w:p w14:paraId="10D0FB42" w14:textId="77777777" w:rsidR="00CF09B4" w:rsidRDefault="00000000">
      <w:pPr>
        <w:jc w:val="both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Blocking Solution</w:t>
      </w:r>
    </w:p>
    <w:tbl>
      <w:tblPr>
        <w:tblStyle w:val="a0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7"/>
        <w:gridCol w:w="2407"/>
        <w:gridCol w:w="2407"/>
        <w:gridCol w:w="2407"/>
      </w:tblGrid>
      <w:tr w:rsidR="00CF09B4" w14:paraId="7875190F" w14:textId="77777777">
        <w:tc>
          <w:tcPr>
            <w:tcW w:w="2407" w:type="dxa"/>
          </w:tcPr>
          <w:p w14:paraId="3C43DEF4" w14:textId="77777777" w:rsidR="00CF09B4" w:rsidRDefault="00000000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Reagent</w:t>
            </w:r>
          </w:p>
        </w:tc>
        <w:tc>
          <w:tcPr>
            <w:tcW w:w="2407" w:type="dxa"/>
          </w:tcPr>
          <w:p w14:paraId="12CD1787" w14:textId="77777777" w:rsidR="00CF09B4" w:rsidRDefault="00000000">
            <w:pPr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1ml</w:t>
            </w:r>
          </w:p>
        </w:tc>
        <w:tc>
          <w:tcPr>
            <w:tcW w:w="2407" w:type="dxa"/>
          </w:tcPr>
          <w:p w14:paraId="610C4432" w14:textId="77777777" w:rsidR="00CF09B4" w:rsidRDefault="00000000">
            <w:pPr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3ml</w:t>
            </w:r>
          </w:p>
        </w:tc>
        <w:tc>
          <w:tcPr>
            <w:tcW w:w="2407" w:type="dxa"/>
          </w:tcPr>
          <w:p w14:paraId="2EA12E2C" w14:textId="77777777" w:rsidR="00CF09B4" w:rsidRDefault="00000000">
            <w:pPr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5ml</w:t>
            </w:r>
          </w:p>
        </w:tc>
      </w:tr>
      <w:tr w:rsidR="00CF09B4" w14:paraId="5C159AFA" w14:textId="77777777">
        <w:tc>
          <w:tcPr>
            <w:tcW w:w="2407" w:type="dxa"/>
          </w:tcPr>
          <w:p w14:paraId="3F4F54CD" w14:textId="77777777" w:rsidR="00CF09B4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100% Horse Serum</w:t>
            </w:r>
          </w:p>
        </w:tc>
        <w:tc>
          <w:tcPr>
            <w:tcW w:w="2407" w:type="dxa"/>
          </w:tcPr>
          <w:p w14:paraId="61751C28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50ul</w:t>
            </w:r>
          </w:p>
        </w:tc>
        <w:tc>
          <w:tcPr>
            <w:tcW w:w="2407" w:type="dxa"/>
          </w:tcPr>
          <w:p w14:paraId="64C602A5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150ul</w:t>
            </w:r>
          </w:p>
        </w:tc>
        <w:tc>
          <w:tcPr>
            <w:tcW w:w="2407" w:type="dxa"/>
          </w:tcPr>
          <w:p w14:paraId="1B606529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250ul</w:t>
            </w:r>
          </w:p>
        </w:tc>
      </w:tr>
      <w:tr w:rsidR="00CF09B4" w14:paraId="619F50F7" w14:textId="77777777">
        <w:tc>
          <w:tcPr>
            <w:tcW w:w="2407" w:type="dxa"/>
          </w:tcPr>
          <w:p w14:paraId="43E754CB" w14:textId="77777777" w:rsidR="00CF09B4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50mg/ml BSA</w:t>
            </w:r>
          </w:p>
        </w:tc>
        <w:tc>
          <w:tcPr>
            <w:tcW w:w="2407" w:type="dxa"/>
          </w:tcPr>
          <w:p w14:paraId="1CACBFC6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20ul</w:t>
            </w:r>
          </w:p>
        </w:tc>
        <w:tc>
          <w:tcPr>
            <w:tcW w:w="2407" w:type="dxa"/>
          </w:tcPr>
          <w:p w14:paraId="2A45C21B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60ul</w:t>
            </w:r>
          </w:p>
        </w:tc>
        <w:tc>
          <w:tcPr>
            <w:tcW w:w="2407" w:type="dxa"/>
          </w:tcPr>
          <w:p w14:paraId="513461F8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100ul</w:t>
            </w:r>
          </w:p>
        </w:tc>
      </w:tr>
      <w:tr w:rsidR="00CF09B4" w14:paraId="08688440" w14:textId="77777777">
        <w:tc>
          <w:tcPr>
            <w:tcW w:w="2407" w:type="dxa"/>
          </w:tcPr>
          <w:p w14:paraId="37F206D2" w14:textId="77777777" w:rsidR="00CF09B4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1X PBS</w:t>
            </w:r>
          </w:p>
        </w:tc>
        <w:tc>
          <w:tcPr>
            <w:tcW w:w="2407" w:type="dxa"/>
          </w:tcPr>
          <w:p w14:paraId="5AFC8020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930ul</w:t>
            </w:r>
          </w:p>
        </w:tc>
        <w:tc>
          <w:tcPr>
            <w:tcW w:w="2407" w:type="dxa"/>
          </w:tcPr>
          <w:p w14:paraId="23CC43AA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2790ul</w:t>
            </w:r>
          </w:p>
        </w:tc>
        <w:tc>
          <w:tcPr>
            <w:tcW w:w="2407" w:type="dxa"/>
          </w:tcPr>
          <w:p w14:paraId="6E4C83C8" w14:textId="77777777" w:rsidR="00CF09B4" w:rsidRDefault="0000000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4650ul</w:t>
            </w:r>
          </w:p>
        </w:tc>
      </w:tr>
    </w:tbl>
    <w:p w14:paraId="2CA630A4" w14:textId="77777777" w:rsidR="00CF09B4" w:rsidRDefault="00CF09B4">
      <w:pPr>
        <w:jc w:val="both"/>
        <w:rPr>
          <w:rFonts w:ascii="Arial" w:eastAsia="Arial" w:hAnsi="Arial" w:cs="Arial"/>
          <w:sz w:val="20"/>
          <w:szCs w:val="20"/>
        </w:rPr>
      </w:pPr>
    </w:p>
    <w:p w14:paraId="7EA4CF8D" w14:textId="1DE1E21A" w:rsidR="00CF09B4" w:rsidRPr="003D0C56" w:rsidRDefault="003D0C56">
      <w:pPr>
        <w:jc w:val="both"/>
        <w:rPr>
          <w:rFonts w:ascii="Arial" w:eastAsia="Arial" w:hAnsi="Arial" w:cs="Arial"/>
          <w:sz w:val="20"/>
          <w:szCs w:val="20"/>
        </w:rPr>
      </w:pPr>
      <w:r w:rsidRPr="003D0C56">
        <w:rPr>
          <w:rFonts w:ascii="Arial" w:eastAsia="Arial" w:hAnsi="Arial" w:cs="Arial"/>
          <w:sz w:val="20"/>
          <w:szCs w:val="20"/>
        </w:rPr>
        <w:t>Antibodies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D0C56" w:rsidRPr="003D0C56" w14:paraId="44530D5C" w14:textId="77777777" w:rsidTr="003D0C56">
        <w:tc>
          <w:tcPr>
            <w:tcW w:w="2407" w:type="dxa"/>
          </w:tcPr>
          <w:p w14:paraId="2C01C597" w14:textId="6D3AD46C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D0C56">
              <w:rPr>
                <w:rFonts w:ascii="Arial" w:eastAsia="Arial" w:hAnsi="Arial" w:cs="Arial"/>
                <w:sz w:val="20"/>
                <w:szCs w:val="20"/>
              </w:rPr>
              <w:t>Target</w:t>
            </w:r>
          </w:p>
        </w:tc>
        <w:tc>
          <w:tcPr>
            <w:tcW w:w="2407" w:type="dxa"/>
          </w:tcPr>
          <w:p w14:paraId="5B060879" w14:textId="7CBEA96B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D0C56">
              <w:rPr>
                <w:rFonts w:ascii="Arial" w:eastAsia="Arial" w:hAnsi="Arial" w:cs="Arial"/>
                <w:sz w:val="20"/>
                <w:szCs w:val="20"/>
              </w:rPr>
              <w:t>Brand</w:t>
            </w:r>
          </w:p>
        </w:tc>
        <w:tc>
          <w:tcPr>
            <w:tcW w:w="2407" w:type="dxa"/>
          </w:tcPr>
          <w:p w14:paraId="117FE2E6" w14:textId="0FCB2FA9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D0C56">
              <w:rPr>
                <w:rFonts w:ascii="Arial" w:eastAsia="Arial" w:hAnsi="Arial" w:cs="Arial"/>
                <w:sz w:val="20"/>
                <w:szCs w:val="20"/>
              </w:rPr>
              <w:t>Dilution</w:t>
            </w:r>
          </w:p>
        </w:tc>
        <w:tc>
          <w:tcPr>
            <w:tcW w:w="2407" w:type="dxa"/>
          </w:tcPr>
          <w:p w14:paraId="72305C55" w14:textId="57472DF2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D0C56">
              <w:rPr>
                <w:rFonts w:ascii="Arial" w:eastAsia="Arial" w:hAnsi="Arial" w:cs="Arial"/>
                <w:sz w:val="20"/>
                <w:szCs w:val="20"/>
              </w:rPr>
              <w:t>Host</w:t>
            </w:r>
          </w:p>
        </w:tc>
      </w:tr>
      <w:tr w:rsidR="003D0C56" w:rsidRPr="003D0C56" w14:paraId="549E8D6E" w14:textId="77777777" w:rsidTr="003D0C56">
        <w:tc>
          <w:tcPr>
            <w:tcW w:w="2407" w:type="dxa"/>
          </w:tcPr>
          <w:p w14:paraId="41344C3A" w14:textId="270A7149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D0C56">
              <w:rPr>
                <w:rFonts w:ascii="Arial" w:eastAsia="Arial" w:hAnsi="Arial" w:cs="Arial"/>
                <w:sz w:val="20"/>
                <w:szCs w:val="20"/>
              </w:rPr>
              <w:t>Nanog</w:t>
            </w:r>
          </w:p>
        </w:tc>
        <w:tc>
          <w:tcPr>
            <w:tcW w:w="2407" w:type="dxa"/>
          </w:tcPr>
          <w:p w14:paraId="0E5D23B1" w14:textId="3B6FC7DF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D0C56">
              <w:rPr>
                <w:rFonts w:ascii="Arial" w:eastAsia="Arial" w:hAnsi="Arial" w:cs="Arial"/>
                <w:sz w:val="20"/>
                <w:szCs w:val="20"/>
              </w:rPr>
              <w:t>Cell Signaling</w:t>
            </w:r>
          </w:p>
        </w:tc>
        <w:tc>
          <w:tcPr>
            <w:tcW w:w="2407" w:type="dxa"/>
          </w:tcPr>
          <w:p w14:paraId="262EEFE1" w14:textId="181D1B45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D0C56">
              <w:rPr>
                <w:rFonts w:ascii="Arial" w:eastAsia="Arial" w:hAnsi="Arial" w:cs="Arial"/>
                <w:sz w:val="20"/>
                <w:szCs w:val="20"/>
              </w:rPr>
              <w:t>1:250, 1:500</w:t>
            </w:r>
          </w:p>
        </w:tc>
        <w:tc>
          <w:tcPr>
            <w:tcW w:w="2407" w:type="dxa"/>
          </w:tcPr>
          <w:p w14:paraId="71B55584" w14:textId="77777777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D0C56" w:rsidRPr="003D0C56" w14:paraId="3C7C1306" w14:textId="77777777" w:rsidTr="003D0C56">
        <w:tc>
          <w:tcPr>
            <w:tcW w:w="2407" w:type="dxa"/>
          </w:tcPr>
          <w:p w14:paraId="61A4A520" w14:textId="6C38D39A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D0C56">
              <w:rPr>
                <w:rFonts w:ascii="Arial" w:eastAsia="Arial" w:hAnsi="Arial" w:cs="Arial"/>
                <w:sz w:val="20"/>
                <w:szCs w:val="20"/>
              </w:rPr>
              <w:t>Oct4</w:t>
            </w:r>
          </w:p>
        </w:tc>
        <w:tc>
          <w:tcPr>
            <w:tcW w:w="2407" w:type="dxa"/>
          </w:tcPr>
          <w:p w14:paraId="045FB99C" w14:textId="56D2F108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D0C56">
              <w:rPr>
                <w:rFonts w:ascii="Arial" w:eastAsia="Arial" w:hAnsi="Arial" w:cs="Arial"/>
                <w:sz w:val="20"/>
                <w:szCs w:val="20"/>
              </w:rPr>
              <w:t>Cell Signaling</w:t>
            </w:r>
          </w:p>
        </w:tc>
        <w:tc>
          <w:tcPr>
            <w:tcW w:w="2407" w:type="dxa"/>
          </w:tcPr>
          <w:p w14:paraId="6760483F" w14:textId="11697C3B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D0C56">
              <w:rPr>
                <w:rFonts w:ascii="Arial" w:eastAsia="Arial" w:hAnsi="Arial" w:cs="Arial"/>
                <w:sz w:val="20"/>
                <w:szCs w:val="20"/>
              </w:rPr>
              <w:t>1:250, 1:500</w:t>
            </w:r>
          </w:p>
        </w:tc>
        <w:tc>
          <w:tcPr>
            <w:tcW w:w="2407" w:type="dxa"/>
          </w:tcPr>
          <w:p w14:paraId="73C08A07" w14:textId="77777777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D0C56" w:rsidRPr="003D0C56" w14:paraId="364DA3D1" w14:textId="77777777" w:rsidTr="003D0C56">
        <w:tc>
          <w:tcPr>
            <w:tcW w:w="2407" w:type="dxa"/>
          </w:tcPr>
          <w:p w14:paraId="7EF296FB" w14:textId="6D2BA110" w:rsidR="003D0C56" w:rsidRPr="00CF1011" w:rsidRDefault="003D0C56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F101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Map2</w:t>
            </w:r>
          </w:p>
        </w:tc>
        <w:tc>
          <w:tcPr>
            <w:tcW w:w="2407" w:type="dxa"/>
          </w:tcPr>
          <w:p w14:paraId="3B97182A" w14:textId="483DB72D" w:rsidR="003D0C56" w:rsidRPr="00CF1011" w:rsidRDefault="003D0C56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F101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Cell Signaling</w:t>
            </w:r>
          </w:p>
        </w:tc>
        <w:tc>
          <w:tcPr>
            <w:tcW w:w="2407" w:type="dxa"/>
          </w:tcPr>
          <w:p w14:paraId="2E86DC33" w14:textId="76D1ECEA" w:rsidR="003D0C56" w:rsidRPr="00CF1011" w:rsidRDefault="003D0C56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F101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1:</w:t>
            </w:r>
            <w:r w:rsidR="00CF1011" w:rsidRPr="00CF101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500</w:t>
            </w:r>
          </w:p>
        </w:tc>
        <w:tc>
          <w:tcPr>
            <w:tcW w:w="2407" w:type="dxa"/>
          </w:tcPr>
          <w:p w14:paraId="06BA5B4F" w14:textId="2A613FF1" w:rsidR="003D0C56" w:rsidRPr="003D0C56" w:rsidRDefault="00CF101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mouse</w:t>
            </w:r>
          </w:p>
        </w:tc>
      </w:tr>
      <w:tr w:rsidR="003D0C56" w:rsidRPr="003D0C56" w14:paraId="51FEEC61" w14:textId="77777777" w:rsidTr="003D0C56">
        <w:tc>
          <w:tcPr>
            <w:tcW w:w="2407" w:type="dxa"/>
          </w:tcPr>
          <w:p w14:paraId="5B9252A7" w14:textId="2F6B6C01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3D0C56">
              <w:rPr>
                <w:rFonts w:ascii="Arial" w:eastAsia="Arial" w:hAnsi="Arial" w:cs="Arial"/>
                <w:sz w:val="20"/>
                <w:szCs w:val="20"/>
              </w:rPr>
              <w:t>Tubulinbeta</w:t>
            </w:r>
            <w:proofErr w:type="spellEnd"/>
          </w:p>
        </w:tc>
        <w:tc>
          <w:tcPr>
            <w:tcW w:w="2407" w:type="dxa"/>
          </w:tcPr>
          <w:p w14:paraId="1779C6AF" w14:textId="44187CCD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D0C56">
              <w:rPr>
                <w:rFonts w:ascii="Arial" w:eastAsia="Arial" w:hAnsi="Arial" w:cs="Arial"/>
                <w:sz w:val="20"/>
                <w:szCs w:val="20"/>
              </w:rPr>
              <w:t>Abcam</w:t>
            </w:r>
          </w:p>
        </w:tc>
        <w:tc>
          <w:tcPr>
            <w:tcW w:w="2407" w:type="dxa"/>
          </w:tcPr>
          <w:p w14:paraId="35C7DE46" w14:textId="5AAE6C6C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D0C56">
              <w:rPr>
                <w:rFonts w:ascii="Arial" w:eastAsia="Arial" w:hAnsi="Arial" w:cs="Arial"/>
                <w:sz w:val="20"/>
                <w:szCs w:val="20"/>
              </w:rPr>
              <w:t>1:1000</w:t>
            </w:r>
          </w:p>
        </w:tc>
        <w:tc>
          <w:tcPr>
            <w:tcW w:w="2407" w:type="dxa"/>
          </w:tcPr>
          <w:p w14:paraId="4FA6EDD5" w14:textId="77777777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D0C56" w:rsidRPr="003D0C56" w14:paraId="2FCBDB49" w14:textId="77777777" w:rsidTr="003D0C56">
        <w:tc>
          <w:tcPr>
            <w:tcW w:w="2407" w:type="dxa"/>
          </w:tcPr>
          <w:p w14:paraId="441EF2B6" w14:textId="59F70954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D0C56">
              <w:rPr>
                <w:rFonts w:ascii="Arial" w:eastAsia="Arial" w:hAnsi="Arial" w:cs="Arial"/>
                <w:sz w:val="20"/>
                <w:szCs w:val="20"/>
              </w:rPr>
              <w:t>Cux1</w:t>
            </w:r>
          </w:p>
        </w:tc>
        <w:tc>
          <w:tcPr>
            <w:tcW w:w="2407" w:type="dxa"/>
          </w:tcPr>
          <w:p w14:paraId="7251FA71" w14:textId="068E1D90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D0C56">
              <w:rPr>
                <w:rFonts w:ascii="Arial" w:eastAsia="Arial" w:hAnsi="Arial" w:cs="Arial"/>
                <w:sz w:val="20"/>
                <w:szCs w:val="20"/>
              </w:rPr>
              <w:t>Abcam</w:t>
            </w:r>
          </w:p>
        </w:tc>
        <w:tc>
          <w:tcPr>
            <w:tcW w:w="2407" w:type="dxa"/>
          </w:tcPr>
          <w:p w14:paraId="4E01C872" w14:textId="02119871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D0C56">
              <w:rPr>
                <w:rFonts w:ascii="Arial" w:eastAsia="Arial" w:hAnsi="Arial" w:cs="Arial"/>
                <w:sz w:val="20"/>
                <w:szCs w:val="20"/>
              </w:rPr>
              <w:t>1:500</w:t>
            </w:r>
          </w:p>
        </w:tc>
        <w:tc>
          <w:tcPr>
            <w:tcW w:w="2407" w:type="dxa"/>
          </w:tcPr>
          <w:p w14:paraId="35739FF2" w14:textId="77777777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D0C56" w:rsidRPr="003D0C56" w14:paraId="5499AE46" w14:textId="77777777" w:rsidTr="003D0C56">
        <w:tc>
          <w:tcPr>
            <w:tcW w:w="2407" w:type="dxa"/>
          </w:tcPr>
          <w:p w14:paraId="667EA26F" w14:textId="201C3BA3" w:rsidR="00CF1011" w:rsidRPr="00CF1011" w:rsidRDefault="003D0C56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F101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GR</w:t>
            </w:r>
          </w:p>
        </w:tc>
        <w:tc>
          <w:tcPr>
            <w:tcW w:w="2407" w:type="dxa"/>
          </w:tcPr>
          <w:p w14:paraId="232A5797" w14:textId="2A08BF2A" w:rsidR="003D0C56" w:rsidRPr="00CF1011" w:rsidRDefault="003D0C56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F101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Cell Signaling</w:t>
            </w:r>
          </w:p>
        </w:tc>
        <w:tc>
          <w:tcPr>
            <w:tcW w:w="2407" w:type="dxa"/>
          </w:tcPr>
          <w:p w14:paraId="2A6EF879" w14:textId="5EA33438" w:rsidR="003D0C56" w:rsidRPr="00CF1011" w:rsidRDefault="003D0C56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F101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1:500</w:t>
            </w:r>
          </w:p>
        </w:tc>
        <w:tc>
          <w:tcPr>
            <w:tcW w:w="2407" w:type="dxa"/>
          </w:tcPr>
          <w:p w14:paraId="7E3F11C5" w14:textId="40A1076A" w:rsidR="003D0C56" w:rsidRPr="003D0C56" w:rsidRDefault="003D0C5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D0C56">
              <w:rPr>
                <w:rFonts w:ascii="Arial" w:eastAsia="Arial" w:hAnsi="Arial" w:cs="Arial"/>
                <w:sz w:val="20"/>
                <w:szCs w:val="20"/>
              </w:rPr>
              <w:t>rabbit</w:t>
            </w:r>
          </w:p>
        </w:tc>
      </w:tr>
      <w:tr w:rsidR="00CF1011" w:rsidRPr="003D0C56" w14:paraId="3AFD1537" w14:textId="77777777" w:rsidTr="003D0C56">
        <w:tc>
          <w:tcPr>
            <w:tcW w:w="2407" w:type="dxa"/>
          </w:tcPr>
          <w:p w14:paraId="753EFE08" w14:textId="65EA3BFA" w:rsidR="00CF1011" w:rsidRPr="00CF1011" w:rsidRDefault="00CF1011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GFP</w:t>
            </w:r>
          </w:p>
        </w:tc>
        <w:tc>
          <w:tcPr>
            <w:tcW w:w="2407" w:type="dxa"/>
          </w:tcPr>
          <w:p w14:paraId="0CA4682E" w14:textId="77777777" w:rsidR="00CF1011" w:rsidRPr="00CF1011" w:rsidRDefault="00CF1011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07" w:type="dxa"/>
          </w:tcPr>
          <w:p w14:paraId="1A3D5626" w14:textId="49BF9792" w:rsidR="00CF1011" w:rsidRPr="00CF1011" w:rsidRDefault="00CF1011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1:500</w:t>
            </w:r>
          </w:p>
        </w:tc>
        <w:tc>
          <w:tcPr>
            <w:tcW w:w="2407" w:type="dxa"/>
          </w:tcPr>
          <w:p w14:paraId="3E1EB470" w14:textId="045CFE4A" w:rsidR="00CF1011" w:rsidRPr="003D0C56" w:rsidRDefault="00CF101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Rat</w:t>
            </w:r>
          </w:p>
        </w:tc>
      </w:tr>
      <w:tr w:rsidR="00CF1011" w:rsidRPr="003D0C56" w14:paraId="57505088" w14:textId="77777777" w:rsidTr="003D0C56">
        <w:tc>
          <w:tcPr>
            <w:tcW w:w="2407" w:type="dxa"/>
          </w:tcPr>
          <w:p w14:paraId="29899F78" w14:textId="7A365BC2" w:rsidR="00CF1011" w:rsidRPr="00CF1011" w:rsidRDefault="00CF101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anti-rabbit AF488</w:t>
            </w:r>
          </w:p>
        </w:tc>
        <w:tc>
          <w:tcPr>
            <w:tcW w:w="2407" w:type="dxa"/>
          </w:tcPr>
          <w:p w14:paraId="1FB781CF" w14:textId="77777777" w:rsidR="00CF1011" w:rsidRPr="00CF1011" w:rsidRDefault="00CF1011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07" w:type="dxa"/>
          </w:tcPr>
          <w:p w14:paraId="5DFB930D" w14:textId="029DDA68" w:rsidR="00CF1011" w:rsidRPr="00CF1011" w:rsidRDefault="00CF1011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1:1000</w:t>
            </w:r>
          </w:p>
        </w:tc>
        <w:tc>
          <w:tcPr>
            <w:tcW w:w="2407" w:type="dxa"/>
          </w:tcPr>
          <w:p w14:paraId="1745440C" w14:textId="7DE0630D" w:rsidR="00CF1011" w:rsidRPr="003D0C56" w:rsidRDefault="00CF101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Goat</w:t>
            </w:r>
          </w:p>
        </w:tc>
      </w:tr>
      <w:tr w:rsidR="00CF1011" w:rsidRPr="003D0C56" w14:paraId="0C444B0D" w14:textId="77777777" w:rsidTr="003D0C56">
        <w:tc>
          <w:tcPr>
            <w:tcW w:w="2407" w:type="dxa"/>
          </w:tcPr>
          <w:p w14:paraId="7B221328" w14:textId="238A4A81" w:rsidR="00CF1011" w:rsidRPr="00CF1011" w:rsidRDefault="00CF1011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Anti-mouse AF 555</w:t>
            </w:r>
          </w:p>
        </w:tc>
        <w:tc>
          <w:tcPr>
            <w:tcW w:w="2407" w:type="dxa"/>
          </w:tcPr>
          <w:p w14:paraId="6545DD31" w14:textId="77777777" w:rsidR="00CF1011" w:rsidRPr="00CF1011" w:rsidRDefault="00CF1011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07" w:type="dxa"/>
          </w:tcPr>
          <w:p w14:paraId="44437DC9" w14:textId="39F2DC12" w:rsidR="00CF1011" w:rsidRPr="00CF1011" w:rsidRDefault="00CF1011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1:1000</w:t>
            </w:r>
          </w:p>
        </w:tc>
        <w:tc>
          <w:tcPr>
            <w:tcW w:w="2407" w:type="dxa"/>
          </w:tcPr>
          <w:p w14:paraId="6C3D71D1" w14:textId="5E31A595" w:rsidR="00CF1011" w:rsidRPr="003D0C56" w:rsidRDefault="00CF101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Goat</w:t>
            </w:r>
          </w:p>
        </w:tc>
      </w:tr>
      <w:tr w:rsidR="00CF1011" w:rsidRPr="003D0C56" w14:paraId="1A6A362E" w14:textId="77777777" w:rsidTr="003D0C56">
        <w:tc>
          <w:tcPr>
            <w:tcW w:w="2407" w:type="dxa"/>
          </w:tcPr>
          <w:p w14:paraId="33850F00" w14:textId="77BE1D0E" w:rsidR="00CF1011" w:rsidRPr="00CF1011" w:rsidRDefault="00CF1011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Anti-rat AF488</w:t>
            </w:r>
          </w:p>
        </w:tc>
        <w:tc>
          <w:tcPr>
            <w:tcW w:w="2407" w:type="dxa"/>
          </w:tcPr>
          <w:p w14:paraId="129D3BFC" w14:textId="77777777" w:rsidR="00CF1011" w:rsidRPr="00CF1011" w:rsidRDefault="00CF1011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07" w:type="dxa"/>
          </w:tcPr>
          <w:p w14:paraId="3512E2E0" w14:textId="085083AC" w:rsidR="00CF1011" w:rsidRPr="00CF1011" w:rsidRDefault="00CF1011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1:1000</w:t>
            </w:r>
          </w:p>
        </w:tc>
        <w:tc>
          <w:tcPr>
            <w:tcW w:w="2407" w:type="dxa"/>
          </w:tcPr>
          <w:p w14:paraId="30968B49" w14:textId="77777777" w:rsidR="00CF1011" w:rsidRPr="003D0C56" w:rsidRDefault="00CF101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AA5D3F9" w14:textId="19CD49FB" w:rsidR="003D0C56" w:rsidRPr="003D0C56" w:rsidRDefault="003D0C56">
      <w:pPr>
        <w:jc w:val="both"/>
        <w:rPr>
          <w:rFonts w:ascii="Arial" w:eastAsia="Arial" w:hAnsi="Arial" w:cs="Arial"/>
          <w:sz w:val="20"/>
          <w:szCs w:val="20"/>
        </w:rPr>
      </w:pPr>
      <w:r w:rsidRPr="003D0C56">
        <w:rPr>
          <w:rFonts w:ascii="Arial" w:eastAsia="Arial" w:hAnsi="Arial" w:cs="Arial"/>
          <w:sz w:val="20"/>
          <w:szCs w:val="20"/>
        </w:rPr>
        <w:t xml:space="preserve"> </w:t>
      </w:r>
    </w:p>
    <w:p w14:paraId="57A10424" w14:textId="77777777" w:rsidR="003D0C56" w:rsidRDefault="003D0C56">
      <w:pPr>
        <w:jc w:val="both"/>
        <w:rPr>
          <w:rFonts w:ascii="Arial" w:eastAsia="Arial" w:hAnsi="Arial" w:cs="Arial"/>
        </w:rPr>
      </w:pPr>
    </w:p>
    <w:sectPr w:rsidR="003D0C56">
      <w:pgSz w:w="11906" w:h="16838"/>
      <w:pgMar w:top="1417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75E8D53A-2004-5C45-AFBC-4A71B9AE03A4}"/>
    <w:embedItalic r:id="rId2" w:fontKey="{F10675CC-2FF0-754F-A906-49F5F191424D}"/>
  </w:font>
  <w:font w:name="Play">
    <w:panose1 w:val="02000000000000000000"/>
    <w:charset w:val="00"/>
    <w:family w:val="auto"/>
    <w:pitch w:val="variable"/>
    <w:sig w:usb0="00000023" w:usb1="00000000" w:usb2="00000000" w:usb3="00000000" w:csb0="00000001" w:csb1="00000000"/>
    <w:embedRegular r:id="rId3" w:fontKey="{8F98B401-6243-5E46-B436-98A6CF7D0D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4A92F5C-3FDE-5549-8C6A-A51C0AD5991D}"/>
    <w:embedBold r:id="rId5" w:fontKey="{3C3CF08E-78C0-4542-A83B-7AF4AE3289AC}"/>
    <w:embedItalic r:id="rId6" w:fontKey="{6081E62A-0D9C-5F41-AA2B-A565EFD12F37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BC2710EB-DC09-574F-9498-C51D810FF81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4B46C9A2-C236-A747-8764-57134B6C75A8}"/>
    <w:embedBold r:id="rId9" w:fontKey="{EEB091D6-9DC1-B94F-8927-A0B1B7E3BFC5}"/>
    <w:embedItalic r:id="rId10" w:fontKey="{FC8D0F06-D2B1-D14B-AE1E-DC0B43265E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42179C"/>
    <w:multiLevelType w:val="multilevel"/>
    <w:tmpl w:val="D8861B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5E49B9"/>
    <w:multiLevelType w:val="multilevel"/>
    <w:tmpl w:val="059693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1556107">
    <w:abstractNumId w:val="0"/>
  </w:num>
  <w:num w:numId="2" w16cid:durableId="12262093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9B4"/>
    <w:rsid w:val="00224B03"/>
    <w:rsid w:val="002A4BAB"/>
    <w:rsid w:val="003D0C56"/>
    <w:rsid w:val="003F0D8F"/>
    <w:rsid w:val="006C146E"/>
    <w:rsid w:val="009E5179"/>
    <w:rsid w:val="00BA5C8F"/>
    <w:rsid w:val="00CF09B4"/>
    <w:rsid w:val="00CF1011"/>
    <w:rsid w:val="00D01485"/>
    <w:rsid w:val="00D350D6"/>
    <w:rsid w:val="00DF7503"/>
    <w:rsid w:val="00E2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EDE6AD"/>
  <w15:docId w15:val="{EA085FAB-8220-834D-9AD6-B896E3C1E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link w:val="Heading7Char"/>
    <w:uiPriority w:val="9"/>
    <w:semiHidden/>
    <w:unhideWhenUsed/>
    <w:qFormat/>
    <w:rsid w:val="009F4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link w:val="Heading8Char"/>
    <w:uiPriority w:val="9"/>
    <w:semiHidden/>
    <w:unhideWhenUsed/>
    <w:qFormat/>
    <w:rsid w:val="009F4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link w:val="Heading9Char"/>
    <w:uiPriority w:val="9"/>
    <w:semiHidden/>
    <w:unhideWhenUsed/>
    <w:qFormat/>
    <w:rsid w:val="009F4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itolo1Carattere">
    <w:name w:val="Titolo 1 Carattere"/>
    <w:basedOn w:val="DefaultParagraphFont"/>
    <w:uiPriority w:val="9"/>
    <w:rsid w:val="009F4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DefaultParagraphFont"/>
    <w:uiPriority w:val="9"/>
    <w:semiHidden/>
    <w:rsid w:val="009F4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DefaultParagraphFont"/>
    <w:uiPriority w:val="9"/>
    <w:semiHidden/>
    <w:rsid w:val="009F4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DefaultParagraphFont"/>
    <w:uiPriority w:val="9"/>
    <w:semiHidden/>
    <w:rsid w:val="009F4E7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DefaultParagraphFont"/>
    <w:uiPriority w:val="9"/>
    <w:semiHidden/>
    <w:rsid w:val="009F4E7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DefaultParagraphFont"/>
    <w:uiPriority w:val="9"/>
    <w:semiHidden/>
    <w:rsid w:val="009F4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E7E"/>
    <w:rPr>
      <w:rFonts w:eastAsiaTheme="majorEastAsia" w:cstheme="majorBidi"/>
      <w:color w:val="272727" w:themeColor="text1" w:themeTint="D8"/>
    </w:rPr>
  </w:style>
  <w:style w:type="character" w:customStyle="1" w:styleId="TitoloCarattere">
    <w:name w:val="Titolo Carattere"/>
    <w:basedOn w:val="DefaultParagraphFont"/>
    <w:uiPriority w:val="10"/>
    <w:rsid w:val="009F4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ttotitoloCarattere">
    <w:name w:val="Sottotitolo Carattere"/>
    <w:basedOn w:val="DefaultParagraphFont"/>
    <w:uiPriority w:val="11"/>
    <w:rsid w:val="009F4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link w:val="QuoteChar"/>
    <w:uiPriority w:val="29"/>
    <w:qFormat/>
    <w:rsid w:val="009F4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E7E"/>
    <w:rPr>
      <w:i/>
      <w:iCs/>
      <w:color w:val="404040" w:themeColor="text1" w:themeTint="BF"/>
    </w:rPr>
  </w:style>
  <w:style w:type="paragraph" w:styleId="ListParagraph">
    <w:name w:val="List Paragraph"/>
    <w:uiPriority w:val="34"/>
    <w:qFormat/>
    <w:rsid w:val="009F4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E7E"/>
    <w:rPr>
      <w:i/>
      <w:iCs/>
      <w:color w:val="0F4761" w:themeColor="accent1" w:themeShade="BF"/>
    </w:rPr>
  </w:style>
  <w:style w:type="paragraph" w:styleId="IntenseQuote">
    <w:name w:val="Intense Quote"/>
    <w:link w:val="IntenseQuoteChar"/>
    <w:uiPriority w:val="30"/>
    <w:qFormat/>
    <w:rsid w:val="009F4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E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7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8p6khKtBFU7uxDv9JpcWgPG/ug==">CgMxLjA4AHIhMXU2MTc2Ni1JZEtXSFNLb2FBa0lSNHY1QzBYSExqTTlW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Monziani</dc:creator>
  <cp:lastModifiedBy>Maria-Andreea Dimitriu (mardim)</cp:lastModifiedBy>
  <cp:revision>11</cp:revision>
  <dcterms:created xsi:type="dcterms:W3CDTF">2026-02-04T09:52:00Z</dcterms:created>
  <dcterms:modified xsi:type="dcterms:W3CDTF">2026-07-16T09:10:00Z</dcterms:modified>
</cp:coreProperties>
</file>