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noProof/>
          <w:lang w:val="bg-BG" w:eastAsia="bg-BG"/>
        </w:rPr>
        <w:drawing>
          <wp:inline distT="0" distB="0" distL="114300" distR="114300" wp14:anchorId="4F63C6F1" wp14:editId="41D3E4CA">
            <wp:extent cx="895350" cy="89535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Проф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. д-р. 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Асен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Златаров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” - 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гр.Бургас</w:t>
      </w:r>
      <w:proofErr w:type="spellEnd"/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Факултет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по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технически</w:t>
      </w:r>
      <w:proofErr w:type="spellEnd"/>
      <w:r>
        <w:rPr>
          <w:rFonts w:ascii="Times New Roman" w:eastAsia="Times New Roman" w:hAnsi="Times New Roman" w:cs="Times New Roman"/>
          <w:i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32"/>
          <w:szCs w:val="32"/>
        </w:rPr>
        <w:t>науки</w:t>
      </w:r>
      <w:proofErr w:type="spellEnd"/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FD0008" wp14:editId="1CF72D44">
                <wp:simplePos x="0" y="0"/>
                <wp:positionH relativeFrom="column">
                  <wp:posOffset>901700</wp:posOffset>
                </wp:positionH>
                <wp:positionV relativeFrom="paragraph">
                  <wp:posOffset>63500</wp:posOffset>
                </wp:positionV>
                <wp:extent cx="4413250" cy="2540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5725" y="3780000"/>
                          <a:ext cx="440055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0" h="1" extrusionOk="0">
                              <a:moveTo>
                                <a:pt x="0" y="0"/>
                              </a:moveTo>
                              <a:lnTo>
                                <a:pt x="44005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351C5" id="Freeform 5" o:spid="_x0000_s1026" style="position:absolute;margin-left:71pt;margin-top:5pt;width:347.5pt;height: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0055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" path="m,l440055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Катедра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”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Компютърни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системи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технологии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”</w:t>
      </w: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Магистърска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Компютърни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системи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технологии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bg-BG"/>
        </w:rPr>
        <w:t xml:space="preserve"> широк профил</w:t>
      </w:r>
      <w:r>
        <w:rPr>
          <w:rFonts w:ascii="Times New Roman" w:eastAsia="Times New Roman" w:hAnsi="Times New Roman" w:cs="Times New Roman"/>
          <w:sz w:val="32"/>
          <w:szCs w:val="32"/>
        </w:rPr>
        <w:t>”</w:t>
      </w: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0A88" w:rsidRP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6D0A88" w:rsidRDefault="006D0A88" w:rsidP="006D0A88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D0A88">
        <w:rPr>
          <w:rFonts w:ascii="Times New Roman" w:hAnsi="Times New Roman" w:cs="Times New Roman"/>
          <w:b/>
          <w:sz w:val="48"/>
          <w:szCs w:val="48"/>
        </w:rPr>
        <w:t>РЕЗЮМЕ</w:t>
      </w:r>
    </w:p>
    <w:p w:rsidR="006D0A88" w:rsidRP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6D0A88">
        <w:rPr>
          <w:rFonts w:ascii="Times New Roman" w:hAnsi="Times New Roman" w:cs="Times New Roman"/>
          <w:b/>
          <w:sz w:val="48"/>
          <w:szCs w:val="48"/>
        </w:rPr>
        <w:t xml:space="preserve"> НА ДИПЛОМНА РАБОТА</w:t>
      </w:r>
    </w:p>
    <w:p w:rsidR="006D0A88" w:rsidRPr="00321F75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F75">
        <w:rPr>
          <w:rFonts w:ascii="Times New Roman" w:eastAsia="Times New Roman" w:hAnsi="Times New Roman" w:cs="Times New Roman"/>
          <w:sz w:val="28"/>
          <w:szCs w:val="28"/>
        </w:rPr>
        <w:t>„</w:t>
      </w:r>
      <w:r w:rsidRPr="00321F75">
        <w:rPr>
          <w:rFonts w:ascii="Tahoma" w:hAnsi="Tahoma" w:cs="Tahoma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Уеб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приложение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анализ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визуализация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статистика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футболни</w:t>
      </w:r>
      <w:proofErr w:type="spellEnd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21F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мачове</w:t>
      </w:r>
      <w:proofErr w:type="spellEnd"/>
      <w:r w:rsidRPr="00321F7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A88" w:rsidRDefault="006D0A88" w:rsidP="006D0A8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A88" w:rsidRPr="00321F75" w:rsidRDefault="006D0A88" w:rsidP="006D0A88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bg-BG"/>
        </w:rPr>
      </w:pPr>
    </w:p>
    <w:p w:rsidR="006D0A88" w:rsidRDefault="006D0A88" w:rsidP="006D0A88">
      <w:pPr>
        <w:spacing w:after="0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6D0A88" w:rsidRDefault="006D0A88" w:rsidP="006D0A88">
      <w:pPr>
        <w:spacing w:after="0"/>
        <w:ind w:right="-9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Дипломант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Научен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ръководител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D0A88" w:rsidRPr="00321F75" w:rsidRDefault="006D0A88" w:rsidP="006D0A88">
      <w:pPr>
        <w:spacing w:after="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Стоян Мантаров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д-р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П. Петров</w:t>
      </w:r>
    </w:p>
    <w:p w:rsidR="006D0A88" w:rsidRPr="00321F75" w:rsidRDefault="006D0A88" w:rsidP="006D0A88">
      <w:pPr>
        <w:spacing w:after="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Специалност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КСТ</w:t>
      </w:r>
    </w:p>
    <w:p w:rsidR="006D0A88" w:rsidRPr="00321F75" w:rsidRDefault="006D0A88" w:rsidP="006D0A88">
      <w:pPr>
        <w:spacing w:after="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.№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5036</w:t>
      </w:r>
    </w:p>
    <w:p w:rsidR="006D0A88" w:rsidRDefault="006D0A88" w:rsidP="006D0A88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:rsidR="006D0A88" w:rsidRDefault="006D0A88" w:rsidP="006D0A88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:rsidR="006D0A88" w:rsidRDefault="006D0A88" w:rsidP="006D0A88">
      <w:pPr>
        <w:spacing w:after="80"/>
        <w:ind w:left="2880" w:firstLine="720"/>
      </w:pPr>
      <w:proofErr w:type="spellStart"/>
      <w:r>
        <w:rPr>
          <w:rFonts w:ascii="Times New Roman" w:hAnsi="Times New Roman"/>
          <w:b/>
          <w:sz w:val="24"/>
        </w:rPr>
        <w:t>Бургас</w:t>
      </w:r>
      <w:proofErr w:type="spellEnd"/>
      <w:r>
        <w:rPr>
          <w:rFonts w:ascii="Times New Roman" w:hAnsi="Times New Roman"/>
          <w:b/>
          <w:sz w:val="24"/>
        </w:rPr>
        <w:t>, 2026 г.</w:t>
      </w:r>
    </w:p>
    <w:p w:rsidR="00830A1C" w:rsidRDefault="006D0A88">
      <w:pPr>
        <w:spacing w:after="0"/>
        <w:jc w:val="center"/>
      </w:pPr>
      <w:r>
        <w:rPr>
          <w:rFonts w:ascii="Times New Roman" w:hAnsi="Times New Roman"/>
          <w:b/>
          <w:sz w:val="24"/>
        </w:rPr>
        <w:lastRenderedPageBreak/>
        <w:t>2026</w:t>
      </w:r>
    </w:p>
    <w:p w:rsidR="00830A1C" w:rsidRDefault="006D0A88">
      <w:r>
        <w:br w:type="page"/>
      </w:r>
    </w:p>
    <w:p w:rsidR="00830A1C" w:rsidRDefault="006D0A88">
      <w:r>
        <w:rPr>
          <w:rFonts w:ascii="Times New Roman" w:hAnsi="Times New Roman"/>
          <w:b/>
          <w:sz w:val="24"/>
        </w:rPr>
        <w:lastRenderedPageBreak/>
        <w:t xml:space="preserve">Тема на дипломната работа: </w:t>
      </w:r>
      <w:r>
        <w:rPr>
          <w:rFonts w:ascii="Times New Roman" w:hAnsi="Times New Roman"/>
          <w:sz w:val="24"/>
        </w:rPr>
        <w:t>Уеб приложение за анализ и статистика на футболни мачове</w:t>
      </w:r>
    </w:p>
    <w:p w:rsidR="00830A1C" w:rsidRDefault="006D0A88">
      <w:pPr>
        <w:spacing w:after="120"/>
      </w:pPr>
      <w:proofErr w:type="spellStart"/>
      <w:r>
        <w:rPr>
          <w:rFonts w:ascii="Times New Roman" w:hAnsi="Times New Roman"/>
          <w:b/>
          <w:sz w:val="24"/>
        </w:rPr>
        <w:t>Цел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дипломната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работа</w:t>
      </w:r>
      <w:proofErr w:type="spellEnd"/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>да се проектира, разработи и тества пълнофункционално уеб приложение за анализ и статистика на футболни мачове от FIFA World Cup 2026, интегриращо реалн</w:t>
      </w:r>
      <w:r>
        <w:rPr>
          <w:rFonts w:ascii="Times New Roman" w:hAnsi="Times New Roman"/>
          <w:sz w:val="24"/>
        </w:rPr>
        <w:t>и данни от football-data.org API v4 и предоставящо интерактивни статистически визуализации, прогнози за мачове и управление на потребителски профили.</w:t>
      </w:r>
    </w:p>
    <w:p w:rsidR="00830A1C" w:rsidRDefault="00830A1C"/>
    <w:p w:rsidR="00830A1C" w:rsidRDefault="006D0A88">
      <w:pPr>
        <w:spacing w:after="120"/>
      </w:pPr>
      <w:r>
        <w:rPr>
          <w:rFonts w:ascii="Times New Roman" w:hAnsi="Times New Roman"/>
          <w:b/>
          <w:sz w:val="24"/>
        </w:rPr>
        <w:t>Задачи, произтичащи от целта: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 xml:space="preserve">- проучване на теоретичната база в областта на уеб технологиите, REST API </w:t>
      </w:r>
      <w:r>
        <w:rPr>
          <w:rFonts w:ascii="Times New Roman" w:hAnsi="Times New Roman"/>
          <w:sz w:val="24"/>
        </w:rPr>
        <w:t>архитектурата, клиент-сървър модела и едностраничните приложения (SPA);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анализ на предметната област – футболна статистика, FIFA World Cup 2026 формат и ключови аналитични метрики;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сравнителен анализ на съществуващи системи (Sofascore, WhoScored, Flash</w:t>
      </w:r>
      <w:r>
        <w:rPr>
          <w:rFonts w:ascii="Times New Roman" w:hAnsi="Times New Roman"/>
          <w:sz w:val="24"/>
        </w:rPr>
        <w:t>Score) и идентификация на конкурентно предимство на Football Lens;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обосновка на технологичния избор (React.js 18, Node.js v24, Express.js 4, MySQL 8.0, Recharts) и проектиране на системна архитектура;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 xml:space="preserve">- проектиране на нормализирана (3NF) схема на базата </w:t>
      </w:r>
      <w:r>
        <w:rPr>
          <w:rFonts w:ascii="Times New Roman" w:hAnsi="Times New Roman"/>
          <w:sz w:val="24"/>
        </w:rPr>
        <w:t>данни с пет таблици (users, matches, teams, predictions, user_favorites);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реализация на RESTful бекенд API с 10 endpoint-а, JWT аутентикация, bcrypt парола защита и TTL кеширащ механизъм;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реализация на React.js фронтенд SPA с пет page компонента и пълн</w:t>
      </w:r>
      <w:r>
        <w:rPr>
          <w:rFonts w:ascii="Times New Roman" w:hAnsi="Times New Roman"/>
          <w:sz w:val="24"/>
        </w:rPr>
        <w:t>а React Router v6 маршрутизация;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интеграция с football-data.org API v4 с TTL in-memory кеш (5 минути) за управление на rate limiting;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разработка на статистически анализен модул с изчисляване на 9 показателя за всеки отбор (MP, W, D, L, GF, GA, GD, Poin</w:t>
      </w:r>
      <w:r>
        <w:rPr>
          <w:rFonts w:ascii="Times New Roman" w:hAnsi="Times New Roman"/>
          <w:sz w:val="24"/>
        </w:rPr>
        <w:t>ts, Win Rate);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разработка на прогностичен алгоритъм за предсказване изходите от предстоящи мачове с homeAdvantage корекция и нормализация до 100%;</w:t>
      </w:r>
    </w:p>
    <w:p w:rsidR="00830A1C" w:rsidRDefault="006D0A88">
      <w:pPr>
        <w:spacing w:after="80"/>
        <w:ind w:left="850" w:hanging="283"/>
      </w:pPr>
      <w:r>
        <w:rPr>
          <w:rFonts w:ascii="Times New Roman" w:hAnsi="Times New Roman"/>
          <w:sz w:val="24"/>
        </w:rPr>
        <w:t>- функционално тестване на 12 потребителски сценария и документиране на резултатите.</w:t>
      </w:r>
    </w:p>
    <w:p w:rsidR="00830A1C" w:rsidRDefault="00830A1C"/>
    <w:p w:rsidR="00830A1C" w:rsidRDefault="006D0A88">
      <w:pPr>
        <w:spacing w:after="160"/>
      </w:pPr>
      <w:r>
        <w:rPr>
          <w:rFonts w:ascii="Times New Roman" w:hAnsi="Times New Roman"/>
          <w:b/>
          <w:sz w:val="24"/>
        </w:rPr>
        <w:t>Анотация: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>Дигитализац</w:t>
      </w:r>
      <w:r>
        <w:rPr>
          <w:rFonts w:ascii="Times New Roman" w:hAnsi="Times New Roman"/>
          <w:sz w:val="24"/>
        </w:rPr>
        <w:t xml:space="preserve">ията на спортната индустрия поставя нови предизвикателства и възможности пред разработчиците на уеб приложения. Футболът, като най-популярният спорт в света с над 4 милиарда последователи, генерира огромно количество статистически данни, достъпни в реално </w:t>
      </w:r>
      <w:r>
        <w:rPr>
          <w:rFonts w:ascii="Times New Roman" w:hAnsi="Times New Roman"/>
          <w:sz w:val="24"/>
        </w:rPr>
        <w:t xml:space="preserve">време чрез специализирани REST API услуги. FIFA World Cup 2026, провеждан в САЩ, Канада и Мексико с рекордните </w:t>
      </w:r>
      <w:r>
        <w:rPr>
          <w:rFonts w:ascii="Times New Roman" w:hAnsi="Times New Roman"/>
          <w:sz w:val="24"/>
        </w:rPr>
        <w:lastRenderedPageBreak/>
        <w:t>48 участващи отбора и 104 мача, представлява уникален контекст за разработката на аналитична платформа.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>Разработеното уеб приложение Football Len</w:t>
      </w:r>
      <w:r>
        <w:rPr>
          <w:rFonts w:ascii="Times New Roman" w:hAnsi="Times New Roman"/>
          <w:sz w:val="24"/>
        </w:rPr>
        <w:t>s предоставя на потребителите достъп до резултати от мачове, класирания по групи, детайлна командна статистика и прогнози за FIFA World Cup 2026. За разлика от Sofascore, WhoScored и FlashScore, Football Lens е напълно безплатен, фокусиран изключително вър</w:t>
      </w:r>
      <w:r>
        <w:rPr>
          <w:rFonts w:ascii="Times New Roman" w:hAnsi="Times New Roman"/>
          <w:sz w:val="24"/>
        </w:rPr>
        <w:t>ху FIFA WC 2026 и не изисква платен абонамент за достъп до аналитичната функционалност.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>Приложението е реализирано като едностранично уеб приложение (SPA) по клиент-сървър архитектура. На ниво сървър е реализиран бекенд с Node.js v24 и Express.js 4, предос</w:t>
      </w:r>
      <w:r>
        <w:rPr>
          <w:rFonts w:ascii="Times New Roman" w:hAnsi="Times New Roman"/>
          <w:sz w:val="24"/>
        </w:rPr>
        <w:t>тавящ 10 RESTful endpoint-а. На ниво клиент е реализиран интерфейс с React.js 18 и React Router v6. Базата данни е MySQL 8.0.46 с нормализирана 3NF схема от пет таблици и connection pool с 10 едновременни връзки.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 xml:space="preserve">Ключова характеристика на приложението е </w:t>
      </w:r>
      <w:r>
        <w:rPr>
          <w:rFonts w:ascii="Times New Roman" w:hAnsi="Times New Roman"/>
          <w:sz w:val="24"/>
        </w:rPr>
        <w:t>TTL in-memory кеширащ механизъм с 5-минутна продължителност (CACHE_TTL = 5 * 60 * 1000 ms). Той управлява честотата на HTTP заявките към football-data.org API и предотвратява достигането на ограниченията на безплатния план (10 заявки/минута). При кеш HIT в</w:t>
      </w:r>
      <w:r>
        <w:rPr>
          <w:rFonts w:ascii="Times New Roman" w:hAnsi="Times New Roman"/>
          <w:sz w:val="24"/>
        </w:rPr>
        <w:t>ремето за отговор е под 200 ms; при кеш MISS – под 3 секунди. Dual-mode реализацията осигурява автоматично превключване между MySQL и in-memory storage при недостъпна база данни.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>Аутентикацията е реализирана чрез JSON Web Tokens (JWT) с HS256 алгоритъм и 7</w:t>
      </w:r>
      <w:r>
        <w:rPr>
          <w:rFonts w:ascii="Times New Roman" w:hAnsi="Times New Roman"/>
          <w:sz w:val="24"/>
        </w:rPr>
        <w:t>-дневна валидност. Паролите се съхраняват само като bcrypt хешове с cost factor 10, следвайки стандартите OWASP. Неаутентикираните потребители виждат LockedPage с анимиран SVG катинар при опит за достъп до секцията с прогнози – мека бариера, насърчаваща ре</w:t>
      </w:r>
      <w:r>
        <w:rPr>
          <w:rFonts w:ascii="Times New Roman" w:hAnsi="Times New Roman"/>
          <w:sz w:val="24"/>
        </w:rPr>
        <w:t>гистрацията без агресивно блокиране.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>Модулът за статистически анализ (analysis.js) изчислява 9 показателя за всеки отбор: Matches Played, Wins, Draws, Losses, Goals For, Goals Against, Goal Difference, Points (W×3 + D×1) и Win Rate (%). Прогностичният моду</w:t>
      </w:r>
      <w:r>
        <w:rPr>
          <w:rFonts w:ascii="Times New Roman" w:hAnsi="Times New Roman"/>
          <w:sz w:val="24"/>
        </w:rPr>
        <w:t>л (predictions.js) предсказва изходи от предстоящи мачове чрез статистически алгоритъм с homePower, awayPower и drawPower стойности, нормализирани до 100%.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>Потребителският интерфейс включва 7 вида интерактивни диаграми: вертикален BarChart, хоризонтален Ba</w:t>
      </w:r>
      <w:r>
        <w:rPr>
          <w:rFonts w:ascii="Times New Roman" w:hAnsi="Times New Roman"/>
          <w:sz w:val="24"/>
        </w:rPr>
        <w:t>rChart, Grouped BarChart, BarChart с ReferenceLine, PieChart, RadarChart и ScatterChart, реализирани с Recharts библиотеката. Дизайнът следва светла тема с тийл-зелен (#0D9E80) и синьо (#0284C7) акцент.</w:t>
      </w:r>
    </w:p>
    <w:p w:rsidR="00830A1C" w:rsidRDefault="006D0A88">
      <w:pPr>
        <w:spacing w:after="160"/>
        <w:ind w:firstLine="709"/>
        <w:jc w:val="both"/>
      </w:pPr>
      <w:r>
        <w:rPr>
          <w:rFonts w:ascii="Times New Roman" w:hAnsi="Times New Roman"/>
          <w:sz w:val="24"/>
        </w:rPr>
        <w:t xml:space="preserve">Приложението следва принципите на слабата свързаност </w:t>
      </w:r>
      <w:r>
        <w:rPr>
          <w:rFonts w:ascii="Times New Roman" w:hAnsi="Times New Roman"/>
          <w:sz w:val="24"/>
        </w:rPr>
        <w:t>(Loose Coupling) и разделяне на отговорностите (Separation of Concerns). Логиката е организирана в самостоятелни модули: auth.js, db.js, footballApi.js, analysis.js, predictions.js, users.js и routes.js. Проектът е структуриран като npm workspaces монорепо</w:t>
      </w:r>
      <w:r>
        <w:rPr>
          <w:rFonts w:ascii="Times New Roman" w:hAnsi="Times New Roman"/>
          <w:sz w:val="24"/>
        </w:rPr>
        <w:t xml:space="preserve"> с /client и /server директории.</w:t>
      </w:r>
    </w:p>
    <w:p w:rsidR="00830A1C" w:rsidRDefault="00830A1C"/>
    <w:p w:rsidR="00830A1C" w:rsidRDefault="006D0A88">
      <w:pPr>
        <w:spacing w:after="120"/>
      </w:pPr>
      <w:r>
        <w:rPr>
          <w:rFonts w:ascii="Times New Roman" w:hAnsi="Times New Roman"/>
          <w:sz w:val="24"/>
        </w:rPr>
        <w:lastRenderedPageBreak/>
        <w:t>Пълен списък на използваните технологии: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HTML5, CSS3, CSS Custom Properties;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JavaScript (ECMAScript 2023);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React.js 18 (SPA, Hooks, React Router v6);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Vite 5 (Build tool, Hot Module Replacement, npm workspaces);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Recharts (BarChart, PieChart, RadarChart, ScatterChart);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Node.js v24;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Express.js 4 (RESTful API Framework);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bcryptjs (хеширане на пароли, cost factor 10);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jsonwebtoken (JWT аутентикация, HS256, 7 дни TTL);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mysql2/promise (MySQL драйвер, connectio</w:t>
      </w:r>
      <w:r>
        <w:rPr>
          <w:rFonts w:ascii="Times New Roman" w:hAnsi="Times New Roman"/>
          <w:sz w:val="24"/>
        </w:rPr>
        <w:t>n pool, namedPlaceholders);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dotenv (environment variables конфигурация);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MySQL 8.0.46 (релационна база данни);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HeidiSQL (GUI клиент за MySQL);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football-data.org API v4 (externa REST API за футболни данни);</w:t>
      </w:r>
    </w:p>
    <w:p w:rsidR="00830A1C" w:rsidRDefault="006D0A88">
      <w:pPr>
        <w:spacing w:after="60"/>
        <w:ind w:left="850" w:hanging="283"/>
      </w:pPr>
      <w:r>
        <w:rPr>
          <w:rFonts w:ascii="Times New Roman" w:hAnsi="Times New Roman"/>
          <w:sz w:val="24"/>
        </w:rPr>
        <w:t>* Fetch API (HTTP заявки);</w:t>
      </w:r>
    </w:p>
    <w:p w:rsidR="00830A1C" w:rsidRDefault="006D0A88">
      <w:r>
        <w:br w:type="page"/>
      </w:r>
    </w:p>
    <w:p w:rsidR="00830A1C" w:rsidRDefault="006D0A88">
      <w:r>
        <w:rPr>
          <w:rFonts w:ascii="Times New Roman" w:hAnsi="Times New Roman"/>
          <w:b/>
          <w:sz w:val="24"/>
        </w:rPr>
        <w:lastRenderedPageBreak/>
        <w:t xml:space="preserve">Интерфейс на </w:t>
      </w:r>
      <w:r>
        <w:rPr>
          <w:rFonts w:ascii="Times New Roman" w:hAnsi="Times New Roman"/>
          <w:b/>
          <w:sz w:val="24"/>
        </w:rPr>
        <w:t>приложението: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>[ Fig. 1 - insert 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1. Начална страница (PublicHomePage) – FIFA WC 2026 hero banner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>[ Fig. 2 - insert 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2. Страница за вход / регистрация (LoginPage) – Login/Register табове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 xml:space="preserve">[ Fig. 3 - insert </w:t>
      </w:r>
      <w:r>
        <w:rPr>
          <w:rFonts w:ascii="Times New Roman" w:hAnsi="Times New Roman"/>
          <w:i/>
          <w:color w:val="828282"/>
        </w:rPr>
        <w:t>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3. Dashboard за логнат потребител – персонализирано приветствие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>[ Fig. 4 - insert 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4. Страница Мачове (MatchesPage) – резултати и филтри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>[ Fig. 5 - insert 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5. Страница Анализ (AnalysisPage)</w:t>
      </w:r>
      <w:r>
        <w:rPr>
          <w:rFonts w:ascii="Times New Roman" w:hAnsi="Times New Roman"/>
          <w:i/>
        </w:rPr>
        <w:t xml:space="preserve"> – Standings Table и диаграми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>[ Fig. 6 - insert 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6. Страница Анализ – RadarChart и ScatterChart визуализации</w:t>
      </w:r>
    </w:p>
    <w:p w:rsidR="00830A1C" w:rsidRDefault="006D0A88">
      <w:pPr>
        <w:pBdr>
          <w:top w:val="single" w:sz="6" w:space="4" w:color="0D9E80"/>
          <w:left w:val="single" w:sz="6" w:space="4" w:color="0D9E80"/>
          <w:bottom w:val="single" w:sz="6" w:space="4" w:color="0D9E80"/>
          <w:right w:val="single" w:sz="6" w:space="4" w:color="0D9E80"/>
        </w:pBdr>
        <w:shd w:val="clear" w:color="auto" w:fill="F0F4F9"/>
        <w:spacing w:before="200" w:after="80"/>
        <w:jc w:val="center"/>
      </w:pPr>
      <w:r>
        <w:rPr>
          <w:rFonts w:ascii="Times New Roman" w:hAnsi="Times New Roman"/>
          <w:i/>
          <w:color w:val="828282"/>
        </w:rPr>
        <w:t>[ Fig. 7 - insert screenshot here ]</w:t>
      </w:r>
    </w:p>
    <w:p w:rsidR="00830A1C" w:rsidRDefault="006D0A88">
      <w:pPr>
        <w:jc w:val="center"/>
      </w:pPr>
      <w:r>
        <w:rPr>
          <w:rFonts w:ascii="Times New Roman" w:hAnsi="Times New Roman"/>
          <w:i/>
        </w:rPr>
        <w:t>Фиг. 7. Страница Прогнози – LockedPage за нерегистрирани потребители</w:t>
      </w:r>
    </w:p>
    <w:sectPr w:rsidR="00830A1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A88"/>
    <w:rsid w:val="00777313"/>
    <w:rsid w:val="00830A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913D5"/>
  <w14:defaultImageDpi w14:val="300"/>
  <w15:docId w15:val="{D9D56118-ADA1-47CA-812E-F33AC8D7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8E2491-F619-48DC-9803-163AE0C2F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1016</Words>
  <Characters>5797</Characters>
  <Application>Microsoft Office Word</Application>
  <DocSecurity>0</DocSecurity>
  <Lines>48</Lines>
  <Paragraphs>13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2026-07-02T21:13:00Z</dcterms:modified>
  <cp:category/>
</cp:coreProperties>
</file>