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140"/>
              <w:bottom w:type="dxa" w:w="100"/>
              <w:right w:type="dxa" w:w="140"/>
            </w:tcMar>
            <w:vAlign w:val="center"/>
          </w:tcPr>
          <w:p>
            <w:pPr>
              <w:spacing w:after="120" w:before="0" w:line="276"/>
            </w:pPr>
            <w:r>
              <w:rPr>
                <w:rFonts w:ascii="Arial" w:cs="Arial" w:eastAsia="Arial" w:hAnsi="Arial"/>
                <w:color w:val="111827"/>
                <w:sz w:val="22"/>
                <w:szCs w:val="22"/>
              </w:rPr>
              <w:t xml:space="preserve"/>
            </w:r>
          </w:p>
          <w:p>
            <w:pPr>
              <w:spacing w:after="200" w:before="0"/>
            </w:pPr>
            <w:r>
              <w:rPr>
                <w:rFonts w:ascii="Arial" w:cs="Arial" w:eastAsia="Arial" w:hAnsi="Arial"/>
                <w:b w:val="false"/>
                <w:bCs w:val="false"/>
                <w:color w:val="A0B4D6"/>
                <w:sz w:val="24"/>
                <w:szCs w:val="24"/>
              </w:rPr>
              <w:t xml:space="preserve">n8n Workflow Documentation</w:t>
            </w:r>
          </w:p>
          <w:p>
            <w:pPr>
              <w:spacing w:after="120" w:before="0"/>
            </w:pPr>
            <w:r>
              <w:rPr>
                <w:rFonts w:ascii="Arial" w:cs="Arial" w:eastAsia="Arial" w:hAnsi="Arial"/>
                <w:b/>
                <w:bCs/>
                <w:color w:val="FFFFFF"/>
                <w:sz w:val="48"/>
                <w:szCs w:val="48"/>
              </w:rPr>
              <w:t xml:space="preserve">AI Product Review Aggregation</w:t>
            </w:r>
          </w:p>
          <w:p>
            <w:pPr>
              <w:spacing w:after="240" w:before="0"/>
            </w:pPr>
            <w:r>
              <w:rPr>
                <w:rFonts w:ascii="Arial" w:cs="Arial" w:eastAsia="Arial" w:hAnsi="Arial"/>
                <w:b/>
                <w:bCs/>
                <w:color w:val="FFFFFF"/>
                <w:sz w:val="48"/>
                <w:szCs w:val="48"/>
              </w:rPr>
              <w:t xml:space="preserve">&amp; Auto-Response Engine</w:t>
            </w:r>
          </w:p>
          <w:p>
            <w:pPr>
              <w:spacing w:after="80" w:before="0"/>
            </w:pPr>
            <w:r>
              <w:rPr>
                <w:rFonts w:ascii="Arial" w:cs="Arial" w:eastAsia="Arial" w:hAnsi="Arial"/>
                <w:i/>
                <w:iCs/>
                <w:color w:val="A0B4D6"/>
                <w:sz w:val="20"/>
                <w:szCs w:val="20"/>
              </w:rPr>
              <w:t xml:space="preserve">Intelligent Review Monitoring · AI Sentiment Analysis · Auto-Response Generation</w:t>
            </w:r>
          </w:p>
          <w:p>
            <w:pPr>
              <w:spacing w:after="180" w:before="0" w:line="276"/>
            </w:pPr>
            <w:r>
              <w:rPr>
                <w:rFonts w:ascii="Arial" w:cs="Arial" w:eastAsia="Arial" w:hAnsi="Arial"/>
                <w:color w:val="111827"/>
                <w:sz w:val="22"/>
                <w:szCs w:val="22"/>
              </w:rPr>
              <w:t xml:space="preserve"/>
            </w:r>
          </w:p>
          <w:p>
            <w:pPr>
              <w:spacing w:after="60" w:before="0"/>
            </w:pPr>
            <w:r>
              <w:rPr>
                <w:rFonts w:ascii="Arial" w:cs="Arial" w:eastAsia="Arial" w:hAnsi="Arial"/>
                <w:b/>
                <w:bCs/>
                <w:color w:val="FFFFFF"/>
                <w:sz w:val="20"/>
                <w:szCs w:val="20"/>
              </w:rPr>
              <w:t xml:space="preserve">Document Version: 1.0  —  FINAL DOCUMENTATION</w:t>
            </w:r>
          </w:p>
          <w:p>
            <w:pPr>
              <w:spacing w:after="60" w:before="0"/>
            </w:pPr>
            <w:r>
              <w:rPr>
                <w:rFonts w:ascii="Arial" w:cs="Arial" w:eastAsia="Arial" w:hAnsi="Arial"/>
                <w:color w:val="A0B4D6"/>
                <w:sz w:val="20"/>
                <w:szCs w:val="20"/>
              </w:rPr>
              <w:t xml:space="preserve">Created: March 2026</w:t>
            </w:r>
          </w:p>
          <w:p>
            <w:pPr>
              <w:spacing w:after="60" w:before="0"/>
            </w:pPr>
            <w:r>
              <w:rPr>
                <w:rFonts w:ascii="Arial" w:cs="Arial" w:eastAsia="Arial" w:hAnsi="Arial"/>
                <w:color w:val="A0B4D6"/>
                <w:sz w:val="20"/>
                <w:szCs w:val="20"/>
              </w:rPr>
              <w:t xml:space="preserve">Platform: n8n Automation Framework</w:t>
            </w:r>
          </w:p>
          <w:p>
            <w:pPr>
              <w:spacing w:after="60" w:before="0"/>
            </w:pPr>
            <w:r>
              <w:rPr>
                <w:rFonts w:ascii="Arial" w:cs="Arial" w:eastAsia="Arial" w:hAnsi="Arial"/>
                <w:color w:val="A0B4D6"/>
                <w:sz w:val="20"/>
                <w:szCs w:val="20"/>
              </w:rPr>
              <w:t xml:space="preserve">AI Model: Groq — Meta Llama 4 Scout 17B</w:t>
            </w:r>
          </w:p>
          <w:p>
            <w:pPr>
              <w:spacing w:after="60" w:before="0"/>
            </w:pPr>
            <w:r>
              <w:rPr>
                <w:rFonts w:ascii="Arial" w:cs="Arial" w:eastAsia="Arial" w:hAnsi="Arial"/>
                <w:color w:val="A0B4D6"/>
                <w:sz w:val="20"/>
                <w:szCs w:val="20"/>
              </w:rPr>
              <w:t xml:space="preserve">Review Sources: Google Play Store · Apple App Store</w:t>
            </w:r>
          </w:p>
          <w:p>
            <w:pPr>
              <w:spacing w:after="120" w:before="0" w:line="276"/>
            </w:pPr>
            <w:r>
              <w:rPr>
                <w:rFonts w:ascii="Arial" w:cs="Arial" w:eastAsia="Arial" w:hAnsi="Arial"/>
                <w:color w:val="111827"/>
                <w:sz w:val="22"/>
                <w:szCs w:val="22"/>
              </w:rPr>
              <w:t xml:space="preserve"/>
            </w:r>
          </w:p>
        </w:tc>
      </w:tr>
    </w:tbl>
    <w:p>
      <w:pPr>
        <w:spacing w:after="60" w:before="0" w:line="276"/>
      </w:pPr>
      <w:r>
        <w:rPr>
          <w:rFonts w:ascii="Arial" w:cs="Arial" w:eastAsia="Arial" w:hAnsi="Arial"/>
          <w:color w:val="111827"/>
          <w:sz w:val="22"/>
          <w:szCs w:val="22"/>
        </w:rPr>
        <w:t xml:space="preserve"/>
      </w:r>
    </w:p>
    <w:p>
      <w:pPr>
        <w:pStyle w:val="Heading1"/>
        <w:spacing w:after="160" w:before="320"/>
      </w:pPr>
      <w:r>
        <w:rPr>
          <w:rFonts w:ascii="Arial" w:cs="Arial" w:eastAsia="Arial" w:hAnsi="Arial"/>
          <w:b/>
          <w:bCs/>
          <w:color w:val="1E3A5F"/>
          <w:sz w:val="32"/>
          <w:szCs w:val="32"/>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1A56DB"/>
                <w:sz w:val="20"/>
                <w:szCs w:val="20"/>
              </w:rPr>
              <w:t xml:space="preserve">1. Executive Summary</w:t>
            </w:r>
          </w:p>
        </w:tc>
        <w:tc>
          <w:tcPr>
            <w:tcW w:type="dxa" w:w="186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color w:val="374151"/>
                <w:sz w:val="20"/>
                <w:szCs w:val="20"/>
              </w:rPr>
              <w:t xml:space="preserve">3</w:t>
            </w:r>
          </w:p>
        </w:tc>
      </w:tr>
      <w:tr>
        <w:tc>
          <w:tcPr>
            <w:tcW w:type="dxa" w:w="7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b/>
                <w:bCs/>
                <w:color w:val="1A56DB"/>
                <w:sz w:val="20"/>
                <w:szCs w:val="20"/>
              </w:rPr>
              <w:t xml:space="preserve">2. System Overview</w:t>
            </w:r>
          </w:p>
        </w:tc>
        <w:tc>
          <w:tcPr>
            <w:tcW w:type="dxa" w:w="18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374151"/>
                <w:sz w:val="20"/>
                <w:szCs w:val="20"/>
              </w:rPr>
              <w:t xml:space="preserve">3</w:t>
            </w:r>
          </w:p>
        </w:tc>
      </w:tr>
      <w:tr>
        <w:tc>
          <w:tcPr>
            <w:tcW w:type="dxa" w:w="75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val="false"/>
                <w:bCs w:val="false"/>
                <w:color w:val="111827"/>
                <w:sz w:val="20"/>
                <w:szCs w:val="20"/>
              </w:rPr>
              <w:t xml:space="preserve">3. Architecture &amp; Components</w:t>
            </w:r>
          </w:p>
        </w:tc>
        <w:tc>
          <w:tcPr>
            <w:tcW w:type="dxa" w:w="186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color w:val="374151"/>
                <w:sz w:val="20"/>
                <w:szCs w:val="20"/>
              </w:rPr>
              <w:t xml:space="preserve">4</w:t>
            </w:r>
          </w:p>
        </w:tc>
      </w:tr>
      <w:tr>
        <w:tc>
          <w:tcPr>
            <w:tcW w:type="dxa" w:w="7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b w:val="false"/>
                <w:bCs w:val="false"/>
                <w:color w:val="111827"/>
                <w:sz w:val="20"/>
                <w:szCs w:val="20"/>
              </w:rPr>
              <w:t xml:space="preserve">4. Detailed Workflow — Node by Node</w:t>
            </w:r>
          </w:p>
        </w:tc>
        <w:tc>
          <w:tcPr>
            <w:tcW w:type="dxa" w:w="18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374151"/>
                <w:sz w:val="20"/>
                <w:szCs w:val="20"/>
              </w:rPr>
              <w:t xml:space="preserve">5</w:t>
            </w:r>
          </w:p>
        </w:tc>
      </w:tr>
      <w:tr>
        <w:tc>
          <w:tcPr>
            <w:tcW w:type="dxa" w:w="75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val="false"/>
                <w:bCs w:val="false"/>
                <w:color w:val="111827"/>
                <w:sz w:val="20"/>
                <w:szCs w:val="20"/>
              </w:rPr>
              <w:t xml:space="preserve">   4.1  Schedule Trigger</w:t>
            </w:r>
          </w:p>
        </w:tc>
        <w:tc>
          <w:tcPr>
            <w:tcW w:type="dxa" w:w="186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color w:val="374151"/>
                <w:sz w:val="20"/>
                <w:szCs w:val="20"/>
              </w:rPr>
              <w:t xml:space="preserve">5</w:t>
            </w:r>
          </w:p>
        </w:tc>
      </w:tr>
      <w:tr>
        <w:tc>
          <w:tcPr>
            <w:tcW w:type="dxa" w:w="7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b w:val="false"/>
                <w:bCs w:val="false"/>
                <w:color w:val="111827"/>
                <w:sz w:val="20"/>
                <w:szCs w:val="20"/>
              </w:rPr>
              <w:t xml:space="preserve">   4.2  Fetch Google Play Store Reviews</w:t>
            </w:r>
          </w:p>
        </w:tc>
        <w:tc>
          <w:tcPr>
            <w:tcW w:type="dxa" w:w="18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374151"/>
                <w:sz w:val="20"/>
                <w:szCs w:val="20"/>
              </w:rPr>
              <w:t xml:space="preserve">5</w:t>
            </w:r>
          </w:p>
        </w:tc>
      </w:tr>
      <w:tr>
        <w:tc>
          <w:tcPr>
            <w:tcW w:type="dxa" w:w="75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val="false"/>
                <w:bCs w:val="false"/>
                <w:color w:val="111827"/>
                <w:sz w:val="20"/>
                <w:szCs w:val="20"/>
              </w:rPr>
              <w:t xml:space="preserve">   4.3  Fetch Apple App Store Reviews</w:t>
            </w:r>
          </w:p>
        </w:tc>
        <w:tc>
          <w:tcPr>
            <w:tcW w:type="dxa" w:w="186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color w:val="374151"/>
                <w:sz w:val="20"/>
                <w:szCs w:val="20"/>
              </w:rPr>
              <w:t xml:space="preserve">6</w:t>
            </w:r>
          </w:p>
        </w:tc>
      </w:tr>
      <w:tr>
        <w:tc>
          <w:tcPr>
            <w:tcW w:type="dxa" w:w="7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b w:val="false"/>
                <w:bCs w:val="false"/>
                <w:color w:val="111827"/>
                <w:sz w:val="20"/>
                <w:szCs w:val="20"/>
              </w:rPr>
              <w:t xml:space="preserve">   4.4  Parse Play Store HTML → JSON Array</w:t>
            </w:r>
          </w:p>
        </w:tc>
        <w:tc>
          <w:tcPr>
            <w:tcW w:type="dxa" w:w="18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374151"/>
                <w:sz w:val="20"/>
                <w:szCs w:val="20"/>
              </w:rPr>
              <w:t xml:space="preserve">6</w:t>
            </w:r>
          </w:p>
        </w:tc>
      </w:tr>
      <w:tr>
        <w:tc>
          <w:tcPr>
            <w:tcW w:type="dxa" w:w="75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val="false"/>
                <w:bCs w:val="false"/>
                <w:color w:val="111827"/>
                <w:sz w:val="20"/>
                <w:szCs w:val="20"/>
              </w:rPr>
              <w:t xml:space="preserve">   4.5  Parse App Store JSON → Normalized Array</w:t>
            </w:r>
          </w:p>
        </w:tc>
        <w:tc>
          <w:tcPr>
            <w:tcW w:type="dxa" w:w="186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color w:val="374151"/>
                <w:sz w:val="20"/>
                <w:szCs w:val="20"/>
              </w:rPr>
              <w:t xml:space="preserve">7</w:t>
            </w:r>
          </w:p>
        </w:tc>
      </w:tr>
      <w:tr>
        <w:tc>
          <w:tcPr>
            <w:tcW w:type="dxa" w:w="7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b w:val="false"/>
                <w:bCs w:val="false"/>
                <w:color w:val="111827"/>
                <w:sz w:val="20"/>
                <w:szCs w:val="20"/>
              </w:rPr>
              <w:t xml:space="preserve">   4.6  Merge Node</w:t>
            </w:r>
          </w:p>
        </w:tc>
        <w:tc>
          <w:tcPr>
            <w:tcW w:type="dxa" w:w="18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374151"/>
                <w:sz w:val="20"/>
                <w:szCs w:val="20"/>
              </w:rPr>
              <w:t xml:space="preserve">7</w:t>
            </w:r>
          </w:p>
        </w:tc>
      </w:tr>
      <w:tr>
        <w:tc>
          <w:tcPr>
            <w:tcW w:type="dxa" w:w="75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val="false"/>
                <w:bCs w:val="false"/>
                <w:color w:val="111827"/>
                <w:sz w:val="20"/>
                <w:szCs w:val="20"/>
              </w:rPr>
              <w:t xml:space="preserve">   4.7  Normalize &amp; Clean All Reviews</w:t>
            </w:r>
          </w:p>
        </w:tc>
        <w:tc>
          <w:tcPr>
            <w:tcW w:type="dxa" w:w="186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color w:val="374151"/>
                <w:sz w:val="20"/>
                <w:szCs w:val="20"/>
              </w:rPr>
              <w:t xml:space="preserve">8</w:t>
            </w:r>
          </w:p>
        </w:tc>
      </w:tr>
      <w:tr>
        <w:tc>
          <w:tcPr>
            <w:tcW w:type="dxa" w:w="7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b w:val="false"/>
                <w:bCs w:val="false"/>
                <w:color w:val="111827"/>
                <w:sz w:val="20"/>
                <w:szCs w:val="20"/>
              </w:rPr>
              <w:t xml:space="preserve">   4.8  IF — Validate Review ID</w:t>
            </w:r>
          </w:p>
        </w:tc>
        <w:tc>
          <w:tcPr>
            <w:tcW w:type="dxa" w:w="18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374151"/>
                <w:sz w:val="20"/>
                <w:szCs w:val="20"/>
              </w:rPr>
              <w:t xml:space="preserve">8</w:t>
            </w:r>
          </w:p>
        </w:tc>
      </w:tr>
      <w:tr>
        <w:tc>
          <w:tcPr>
            <w:tcW w:type="dxa" w:w="75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val="false"/>
                <w:bCs w:val="false"/>
                <w:color w:val="111827"/>
                <w:sz w:val="20"/>
                <w:szCs w:val="20"/>
              </w:rPr>
              <w:t xml:space="preserve">   4.9  AI Analysis — Sentiment + Urgency + Response</w:t>
            </w:r>
          </w:p>
        </w:tc>
        <w:tc>
          <w:tcPr>
            <w:tcW w:type="dxa" w:w="186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color w:val="374151"/>
                <w:sz w:val="20"/>
                <w:szCs w:val="20"/>
              </w:rPr>
              <w:t xml:space="preserve">9</w:t>
            </w:r>
          </w:p>
        </w:tc>
      </w:tr>
      <w:tr>
        <w:tc>
          <w:tcPr>
            <w:tcW w:type="dxa" w:w="7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b w:val="false"/>
                <w:bCs w:val="false"/>
                <w:color w:val="111827"/>
                <w:sz w:val="20"/>
                <w:szCs w:val="20"/>
              </w:rPr>
              <w:t xml:space="preserve">   4.10 Groq Chat Model</w:t>
            </w:r>
          </w:p>
        </w:tc>
        <w:tc>
          <w:tcPr>
            <w:tcW w:type="dxa" w:w="18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374151"/>
                <w:sz w:val="20"/>
                <w:szCs w:val="20"/>
              </w:rPr>
              <w:t xml:space="preserve">9</w:t>
            </w:r>
          </w:p>
        </w:tc>
      </w:tr>
      <w:tr>
        <w:tc>
          <w:tcPr>
            <w:tcW w:type="dxa" w:w="75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val="false"/>
                <w:bCs w:val="false"/>
                <w:color w:val="111827"/>
                <w:sz w:val="20"/>
                <w:szCs w:val="20"/>
              </w:rPr>
              <w:t xml:space="preserve">   4.11 Structured Output Parser</w:t>
            </w:r>
          </w:p>
        </w:tc>
        <w:tc>
          <w:tcPr>
            <w:tcW w:type="dxa" w:w="186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color w:val="374151"/>
                <w:sz w:val="20"/>
                <w:szCs w:val="20"/>
              </w:rPr>
              <w:t xml:space="preserve">10</w:t>
            </w:r>
          </w:p>
        </w:tc>
      </w:tr>
      <w:tr>
        <w:tc>
          <w:tcPr>
            <w:tcW w:type="dxa" w:w="7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b w:val="false"/>
                <w:bCs w:val="false"/>
                <w:color w:val="111827"/>
                <w:sz w:val="20"/>
                <w:szCs w:val="20"/>
              </w:rPr>
              <w:t xml:space="preserve">   4.12 Parse AI JSON Response</w:t>
            </w:r>
          </w:p>
        </w:tc>
        <w:tc>
          <w:tcPr>
            <w:tcW w:type="dxa" w:w="18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374151"/>
                <w:sz w:val="20"/>
                <w:szCs w:val="20"/>
              </w:rPr>
              <w:t xml:space="preserve">10</w:t>
            </w:r>
          </w:p>
        </w:tc>
      </w:tr>
      <w:tr>
        <w:tc>
          <w:tcPr>
            <w:tcW w:type="dxa" w:w="75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val="false"/>
                <w:bCs w:val="false"/>
                <w:color w:val="111827"/>
                <w:sz w:val="20"/>
                <w:szCs w:val="20"/>
              </w:rPr>
              <w:t xml:space="preserve">   4.13 Route by Sentiment &amp; Urgency</w:t>
            </w:r>
          </w:p>
        </w:tc>
        <w:tc>
          <w:tcPr>
            <w:tcW w:type="dxa" w:w="186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color w:val="374151"/>
                <w:sz w:val="20"/>
                <w:szCs w:val="20"/>
              </w:rPr>
              <w:t xml:space="preserve">11</w:t>
            </w:r>
          </w:p>
        </w:tc>
      </w:tr>
      <w:tr>
        <w:tc>
          <w:tcPr>
            <w:tcW w:type="dxa" w:w="7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b w:val="false"/>
                <w:bCs w:val="false"/>
                <w:color w:val="111827"/>
                <w:sz w:val="20"/>
                <w:szCs w:val="20"/>
              </w:rPr>
              <w:t xml:space="preserve">   4.14 Send Slack Alert</w:t>
            </w:r>
          </w:p>
        </w:tc>
        <w:tc>
          <w:tcPr>
            <w:tcW w:type="dxa" w:w="18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374151"/>
                <w:sz w:val="20"/>
                <w:szCs w:val="20"/>
              </w:rPr>
              <w:t xml:space="preserve">11</w:t>
            </w:r>
          </w:p>
        </w:tc>
      </w:tr>
      <w:tr>
        <w:tc>
          <w:tcPr>
            <w:tcW w:type="dxa" w:w="75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val="false"/>
                <w:bCs w:val="false"/>
                <w:color w:val="111827"/>
                <w:sz w:val="20"/>
                <w:szCs w:val="20"/>
              </w:rPr>
              <w:t xml:space="preserve">   4.15 Queue Negative Review Response</w:t>
            </w:r>
          </w:p>
        </w:tc>
        <w:tc>
          <w:tcPr>
            <w:tcW w:type="dxa" w:w="186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color w:val="374151"/>
                <w:sz w:val="20"/>
                <w:szCs w:val="20"/>
              </w:rPr>
              <w:t xml:space="preserve">12</w:t>
            </w:r>
          </w:p>
        </w:tc>
      </w:tr>
      <w:tr>
        <w:tc>
          <w:tcPr>
            <w:tcW w:type="dxa" w:w="7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b w:val="false"/>
                <w:bCs w:val="false"/>
                <w:color w:val="111827"/>
                <w:sz w:val="20"/>
                <w:szCs w:val="20"/>
              </w:rPr>
              <w:t xml:space="preserve">   4.16 Repurpose Positive Reviews</w:t>
            </w:r>
          </w:p>
        </w:tc>
        <w:tc>
          <w:tcPr>
            <w:tcW w:type="dxa" w:w="18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374151"/>
                <w:sz w:val="20"/>
                <w:szCs w:val="20"/>
              </w:rPr>
              <w:t xml:space="preserve">12</w:t>
            </w:r>
          </w:p>
        </w:tc>
      </w:tr>
      <w:tr>
        <w:tc>
          <w:tcPr>
            <w:tcW w:type="dxa" w:w="75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val="false"/>
                <w:bCs w:val="false"/>
                <w:color w:val="111827"/>
                <w:sz w:val="20"/>
                <w:szCs w:val="20"/>
              </w:rPr>
              <w:t xml:space="preserve">   4.17 Save All Reviews to Master Sheet</w:t>
            </w:r>
          </w:p>
        </w:tc>
        <w:tc>
          <w:tcPr>
            <w:tcW w:type="dxa" w:w="186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color w:val="374151"/>
                <w:sz w:val="20"/>
                <w:szCs w:val="20"/>
              </w:rPr>
              <w:t xml:space="preserve">12</w:t>
            </w:r>
          </w:p>
        </w:tc>
      </w:tr>
      <w:tr>
        <w:tc>
          <w:tcPr>
            <w:tcW w:type="dxa" w:w="7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b w:val="false"/>
                <w:bCs w:val="false"/>
                <w:color w:val="111827"/>
                <w:sz w:val="20"/>
                <w:szCs w:val="20"/>
              </w:rPr>
              <w:t xml:space="preserve">   4.18 Log Review ID (Prevent Future Duplicates)</w:t>
            </w:r>
          </w:p>
        </w:tc>
        <w:tc>
          <w:tcPr>
            <w:tcW w:type="dxa" w:w="18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374151"/>
                <w:sz w:val="20"/>
                <w:szCs w:val="20"/>
              </w:rPr>
              <w:t xml:space="preserve">13</w:t>
            </w:r>
          </w:p>
        </w:tc>
      </w:tr>
      <w:tr>
        <w:tc>
          <w:tcPr>
            <w:tcW w:type="dxa" w:w="75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val="false"/>
                <w:bCs w:val="false"/>
                <w:color w:val="111827"/>
                <w:sz w:val="20"/>
                <w:szCs w:val="20"/>
              </w:rPr>
              <w:t xml:space="preserve">5. AI Agent Configuration</w:t>
            </w:r>
          </w:p>
        </w:tc>
        <w:tc>
          <w:tcPr>
            <w:tcW w:type="dxa" w:w="186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color w:val="374151"/>
                <w:sz w:val="20"/>
                <w:szCs w:val="20"/>
              </w:rPr>
              <w:t xml:space="preserve">13</w:t>
            </w:r>
          </w:p>
        </w:tc>
      </w:tr>
      <w:tr>
        <w:tc>
          <w:tcPr>
            <w:tcW w:type="dxa" w:w="7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b w:val="false"/>
                <w:bCs w:val="false"/>
                <w:color w:val="111827"/>
                <w:sz w:val="20"/>
                <w:szCs w:val="20"/>
              </w:rPr>
              <w:t xml:space="preserve">6. Data Flow Architecture</w:t>
            </w:r>
          </w:p>
        </w:tc>
        <w:tc>
          <w:tcPr>
            <w:tcW w:type="dxa" w:w="18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374151"/>
                <w:sz w:val="20"/>
                <w:szCs w:val="20"/>
              </w:rPr>
              <w:t xml:space="preserve">14</w:t>
            </w:r>
          </w:p>
        </w:tc>
      </w:tr>
      <w:tr>
        <w:tc>
          <w:tcPr>
            <w:tcW w:type="dxa" w:w="75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val="false"/>
                <w:bCs w:val="false"/>
                <w:color w:val="111827"/>
                <w:sz w:val="20"/>
                <w:szCs w:val="20"/>
              </w:rPr>
              <w:t xml:space="preserve">7. Google Sheets Structure</w:t>
            </w:r>
          </w:p>
        </w:tc>
        <w:tc>
          <w:tcPr>
            <w:tcW w:type="dxa" w:w="186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color w:val="374151"/>
                <w:sz w:val="20"/>
                <w:szCs w:val="20"/>
              </w:rPr>
              <w:t xml:space="preserve">15</w:t>
            </w:r>
          </w:p>
        </w:tc>
      </w:tr>
      <w:tr>
        <w:tc>
          <w:tcPr>
            <w:tcW w:type="dxa" w:w="7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b w:val="false"/>
                <w:bCs w:val="false"/>
                <w:color w:val="111827"/>
                <w:sz w:val="20"/>
                <w:szCs w:val="20"/>
              </w:rPr>
              <w:t xml:space="preserve">8. Routing Logic Explained</w:t>
            </w:r>
          </w:p>
        </w:tc>
        <w:tc>
          <w:tcPr>
            <w:tcW w:type="dxa" w:w="18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374151"/>
                <w:sz w:val="20"/>
                <w:szCs w:val="20"/>
              </w:rPr>
              <w:t xml:space="preserve">15</w:t>
            </w:r>
          </w:p>
        </w:tc>
      </w:tr>
      <w:tr>
        <w:tc>
          <w:tcPr>
            <w:tcW w:type="dxa" w:w="75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val="false"/>
                <w:bCs w:val="false"/>
                <w:color w:val="111827"/>
                <w:sz w:val="20"/>
                <w:szCs w:val="20"/>
              </w:rPr>
              <w:t xml:space="preserve">9. Setup &amp; Configuration Guide</w:t>
            </w:r>
          </w:p>
        </w:tc>
        <w:tc>
          <w:tcPr>
            <w:tcW w:type="dxa" w:w="186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color w:val="374151"/>
                <w:sz w:val="20"/>
                <w:szCs w:val="20"/>
              </w:rPr>
              <w:t xml:space="preserve">16</w:t>
            </w:r>
          </w:p>
        </w:tc>
      </w:tr>
      <w:tr>
        <w:tc>
          <w:tcPr>
            <w:tcW w:type="dxa" w:w="7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b w:val="false"/>
                <w:bCs w:val="false"/>
                <w:color w:val="111827"/>
                <w:sz w:val="20"/>
                <w:szCs w:val="20"/>
              </w:rPr>
              <w:t xml:space="preserve">10. Troubleshooting &amp; Best Practices</w:t>
            </w:r>
          </w:p>
        </w:tc>
        <w:tc>
          <w:tcPr>
            <w:tcW w:type="dxa" w:w="18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374151"/>
                <w:sz w:val="20"/>
                <w:szCs w:val="20"/>
              </w:rPr>
              <w:t xml:space="preserve">17</w:t>
            </w:r>
          </w:p>
        </w:tc>
      </w:tr>
    </w:tbl>
    <w:p>
      <w:pPr>
        <w:spacing w:after="120" w:before="0" w:line="276"/>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spacing w:after="80" w:before="80" w:line="276"/>
            </w:pPr>
            <w:r>
              <w:rPr>
                <w:rFonts w:ascii="Arial" w:cs="Arial" w:eastAsia="Arial" w:hAnsi="Arial"/>
                <w:b/>
                <w:bCs/>
                <w:color w:val="FFFFFF"/>
                <w:sz w:val="30"/>
                <w:szCs w:val="30"/>
              </w:rPr>
              <w:t xml:space="preserve">1</w:t>
            </w:r>
          </w:p>
        </w:tc>
        <w:tc>
          <w:tcPr>
            <w:tcW w:type="dxa" w:w="83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spacing w:after="20" w:before="60" w:line="276"/>
            </w:pPr>
            <w:r>
              <w:rPr>
                <w:rFonts w:ascii="Arial" w:cs="Arial" w:eastAsia="Arial" w:hAnsi="Arial"/>
                <w:b/>
                <w:bCs/>
                <w:color w:val="FFFFFF"/>
                <w:sz w:val="26"/>
                <w:szCs w:val="26"/>
              </w:rPr>
              <w:t xml:space="preserve">Executive Summary</w:t>
            </w:r>
          </w:p>
          <w:p>
            <w:pPr>
              <w:spacing w:after="60" w:before="0" w:line="276"/>
            </w:pPr>
            <w:r>
              <w:rPr>
                <w:rFonts w:ascii="Arial" w:cs="Arial" w:eastAsia="Arial" w:hAnsi="Arial"/>
                <w:i/>
                <w:iCs/>
                <w:color w:val="FFFFFF"/>
                <w:sz w:val="20"/>
                <w:szCs w:val="20"/>
              </w:rPr>
              <w:t xml:space="preserve">What this workflow does and why it matters</w:t>
            </w:r>
          </w:p>
        </w:tc>
      </w:tr>
    </w:tbl>
    <w:p>
      <w:pPr>
        <w:spacing w:after="60" w:before="0" w:line="276"/>
      </w:pPr>
      <w:r>
        <w:rPr>
          <w:rFonts w:ascii="Arial" w:cs="Arial" w:eastAsia="Arial" w:hAnsi="Arial"/>
          <w:color w:val="111827"/>
          <w:sz w:val="22"/>
          <w:szCs w:val="22"/>
        </w:rPr>
        <w:t xml:space="preserve"/>
      </w:r>
    </w:p>
    <w:p>
      <w:pPr>
        <w:spacing w:after="80" w:before="60" w:line="276"/>
      </w:pPr>
      <w:r>
        <w:rPr>
          <w:rFonts w:ascii="Arial" w:cs="Arial" w:eastAsia="Arial" w:hAnsi="Arial"/>
          <w:color w:val="111827"/>
          <w:sz w:val="22"/>
          <w:szCs w:val="22"/>
        </w:rPr>
        <w:t xml:space="preserve">The AI Product Review Aggregation &amp; Auto-Response Engine is a production-ready n8n automation workflow that continuously monitors customer reviews from Google Play Store and Apple App Store, processes them through an AI analysis layer powered by Groq's Meta Llama 4 Scout model, classifies sentiment and urgency, generates personalized responses, and routes actions accordingly.</w:t>
      </w:r>
    </w:p>
    <w:p>
      <w:pPr>
        <w:spacing w:after="60" w:before="0" w:line="276"/>
      </w:pPr>
      <w:r>
        <w:rPr>
          <w:rFonts w:ascii="Arial" w:cs="Arial" w:eastAsia="Arial" w:hAnsi="Arial"/>
          <w:color w:val="111827"/>
          <w:sz w:val="22"/>
          <w:szCs w:val="22"/>
        </w:rPr>
        <w:t xml:space="preserve"/>
      </w:r>
    </w:p>
    <w:p>
      <w:pPr>
        <w:spacing w:after="80" w:before="60" w:line="276"/>
      </w:pPr>
      <w:r>
        <w:rPr>
          <w:rFonts w:ascii="Arial" w:cs="Arial" w:eastAsia="Arial" w:hAnsi="Arial"/>
          <w:color w:val="111827"/>
          <w:sz w:val="22"/>
          <w:szCs w:val="22"/>
        </w:rPr>
        <w:t xml:space="preserve">Triggered every 2 hours via a schedule, the system fetches live reviews, normalizes data into a unified schema, deduplicates entries, and sends each review through an LLM agent that returns structured JSON containing sentiment classification, urgency level, issue categorization, auto-generated response text, and an escalation flag. Reviews are then intelligently routed — urgent negative reviews trigger Slack alerts, non-urgent negatives are queued for review, positive reviews are stored in a repurposing bank, and all reviews are permanently logged to Google Sheets with deduplication protection.</w:t>
      </w:r>
    </w:p>
    <w:p>
      <w:pPr>
        <w:spacing w:after="60" w:before="0" w:line="276"/>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BF5FF" w:sz="4"/>
              <w:left w:val="single" w:color="EBF5FF" w:sz="4"/>
              <w:bottom w:val="single" w:color="EBF5FF" w:sz="4"/>
              <w:right w:val="single" w:color="EBF5FF" w:sz="4"/>
            </w:tcBorders>
            <w:shd w:fill="EBF5FF" w:val="clear"/>
            <w:tcMar>
              <w:top w:type="dxa" w:w="100"/>
              <w:left w:type="dxa" w:w="140"/>
              <w:bottom w:type="dxa" w:w="100"/>
              <w:right w:type="dxa" w:w="140"/>
            </w:tcMar>
            <w:vAlign w:val="center"/>
          </w:tcPr>
          <w:p>
            <w:pPr>
              <w:spacing w:after="60" w:before="60" w:line="276"/>
            </w:pPr>
            <w:r>
              <w:rPr>
                <w:rFonts w:ascii="Arial" w:cs="Arial" w:eastAsia="Arial" w:hAnsi="Arial"/>
                <w:b/>
                <w:bCs/>
                <w:color w:val="1E3A5F"/>
                <w:sz w:val="20"/>
                <w:szCs w:val="20"/>
              </w:rPr>
              <w:t xml:space="preserve">CORE CAPABILITIES</w:t>
            </w:r>
          </w:p>
        </w:tc>
        <w:tc>
          <w:tcPr>
            <w:tcW w:type="dxa" w:w="8160"/>
            <w:tcBorders>
              <w:top w:val="single" w:color="EBF5FF" w:sz="4"/>
              <w:left w:val="single" w:color="EBF5FF" w:sz="4"/>
              <w:bottom w:val="single" w:color="EBF5FF" w:sz="4"/>
              <w:right w:val="single" w:color="EBF5FF" w:sz="4"/>
            </w:tcBorders>
            <w:shd w:fill="EBF5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Automated bi-hourly review collection from 2 major platforms  •  AI-powered sentiment classification (positive / negative / neutral)  •  Urgency scoring (critical / high / medium / low)  •  Auto-generated personalized customer responses (60-120 words)  •  Slack alerts for high-urgency negative reviews  •  Google Sheets storage with full audit trail  •  Deduplication prevents double-processing  •  Positive review repurposing bank  •  100% free-tier infrastructure (Groq free + Google Sheets + Slack free)</w:t>
            </w:r>
          </w:p>
        </w:tc>
      </w:tr>
    </w:tbl>
    <w:p>
      <w:pPr>
        <w:spacing w:after="120" w:before="0" w:line="276"/>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A56DB" w:sz="4"/>
              <w:left w:val="single" w:color="1A56DB" w:sz="4"/>
              <w:bottom w:val="single" w:color="1A56DB" w:sz="4"/>
              <w:right w:val="single" w:color="1A56DB" w:sz="4"/>
            </w:tcBorders>
            <w:shd w:fill="1A56DB" w:val="clear"/>
            <w:tcMar>
              <w:top w:type="dxa" w:w="100"/>
              <w:left w:type="dxa" w:w="140"/>
              <w:bottom w:type="dxa" w:w="100"/>
              <w:right w:type="dxa" w:w="140"/>
            </w:tcMar>
            <w:vAlign w:val="center"/>
          </w:tcPr>
          <w:p>
            <w:pPr>
              <w:spacing w:after="80" w:before="80" w:line="276"/>
            </w:pPr>
            <w:r>
              <w:rPr>
                <w:rFonts w:ascii="Arial" w:cs="Arial" w:eastAsia="Arial" w:hAnsi="Arial"/>
                <w:b/>
                <w:bCs/>
                <w:color w:val="FFFFFF"/>
                <w:sz w:val="30"/>
                <w:szCs w:val="30"/>
              </w:rPr>
              <w:t xml:space="preserve">2</w:t>
            </w:r>
          </w:p>
        </w:tc>
        <w:tc>
          <w:tcPr>
            <w:tcW w:type="dxa" w:w="8360"/>
            <w:tcBorders>
              <w:top w:val="single" w:color="1A56DB" w:sz="4"/>
              <w:left w:val="single" w:color="1A56DB" w:sz="4"/>
              <w:bottom w:val="single" w:color="1A56DB" w:sz="4"/>
              <w:right w:val="single" w:color="1A56DB" w:sz="4"/>
            </w:tcBorders>
            <w:shd w:fill="1A56DB" w:val="clear"/>
            <w:tcMar>
              <w:top w:type="dxa" w:w="100"/>
              <w:left w:type="dxa" w:w="140"/>
              <w:bottom w:type="dxa" w:w="100"/>
              <w:right w:type="dxa" w:w="140"/>
            </w:tcMar>
            <w:vAlign w:val="center"/>
          </w:tcPr>
          <w:p>
            <w:pPr>
              <w:spacing w:after="20" w:before="60" w:line="276"/>
            </w:pPr>
            <w:r>
              <w:rPr>
                <w:rFonts w:ascii="Arial" w:cs="Arial" w:eastAsia="Arial" w:hAnsi="Arial"/>
                <w:b/>
                <w:bCs/>
                <w:color w:val="FFFFFF"/>
                <w:sz w:val="26"/>
                <w:szCs w:val="26"/>
              </w:rPr>
              <w:t xml:space="preserve">System Overview</w:t>
            </w:r>
          </w:p>
          <w:p>
            <w:pPr>
              <w:spacing w:after="60" w:before="0" w:line="276"/>
            </w:pPr>
            <w:r>
              <w:rPr>
                <w:rFonts w:ascii="Arial" w:cs="Arial" w:eastAsia="Arial" w:hAnsi="Arial"/>
                <w:i/>
                <w:iCs/>
                <w:color w:val="FFFFFF"/>
                <w:sz w:val="20"/>
                <w:szCs w:val="20"/>
              </w:rPr>
              <w:t xml:space="preserve">How the workflow operates end-to-end</w:t>
            </w:r>
          </w:p>
        </w:tc>
      </w:tr>
    </w:tbl>
    <w:p>
      <w:pPr>
        <w:spacing w:after="60" w:before="0" w:line="276"/>
      </w:pPr>
      <w:r>
        <w:rPr>
          <w:rFonts w:ascii="Arial" w:cs="Arial" w:eastAsia="Arial" w:hAnsi="Arial"/>
          <w:color w:val="111827"/>
          <w:sz w:val="22"/>
          <w:szCs w:val="22"/>
        </w:rPr>
        <w:t xml:space="preserve"/>
      </w:r>
    </w:p>
    <w:p>
      <w:pPr>
        <w:spacing w:after="80" w:before="60" w:line="276"/>
      </w:pPr>
      <w:r>
        <w:rPr>
          <w:rFonts w:ascii="Arial" w:cs="Arial" w:eastAsia="Arial" w:hAnsi="Arial"/>
          <w:color w:val="111827"/>
          <w:sz w:val="22"/>
          <w:szCs w:val="22"/>
        </w:rPr>
        <w:t xml:space="preserve">The workflow runs on a recurring 2-hour schedule. Two parallel HTTP fetch branches retrieve reviews from Google Play Store and Apple App Store simultaneously. Parsed results flow into a Merge node that combines both streams before normalization. A validation gate filters valid entries, after which every review is analyzed by the AI agent. Based on AI output, a Switch node routes to one of four branches. All reviews ultimately land in the master Google Sheets log, with their review IDs recorded for deduplication on future runs.</w:t>
      </w:r>
    </w:p>
    <w:p>
      <w:pPr>
        <w:spacing w:after="60" w:before="0" w:line="276"/>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1A56DB"/>
          <w:sz w:val="26"/>
          <w:szCs w:val="26"/>
        </w:rPr>
        <w:t xml:space="preserve">Execution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1A56DB" w:sz="4"/>
              <w:left w:val="single" w:color="1A56DB" w:sz="4"/>
              <w:bottom w:val="single" w:color="1A56DB" w:sz="4"/>
              <w:right w:val="single" w:color="1A56DB" w:sz="4"/>
            </w:tcBorders>
            <w:shd w:fill="1A56DB" w:val="clear"/>
            <w:tcMar>
              <w:top w:type="dxa" w:w="100"/>
              <w:left w:type="dxa" w:w="140"/>
              <w:bottom w:type="dxa" w:w="100"/>
              <w:right w:type="dxa" w:w="140"/>
            </w:tcMar>
            <w:vAlign w:val="center"/>
          </w:tcPr>
          <w:p>
            <w:pPr>
              <w:spacing w:after="80" w:before="80" w:line="276"/>
            </w:pPr>
            <w:r>
              <w:rPr>
                <w:rFonts w:ascii="Arial" w:cs="Arial" w:eastAsia="Arial" w:hAnsi="Arial"/>
                <w:b/>
                <w:bCs/>
                <w:color w:val="FFFFFF"/>
                <w:sz w:val="20"/>
                <w:szCs w:val="20"/>
              </w:rPr>
              <w:t xml:space="preserve">Step</w:t>
            </w:r>
          </w:p>
        </w:tc>
        <w:tc>
          <w:tcPr>
            <w:tcW w:type="dxa" w:w="3200"/>
            <w:tcBorders>
              <w:top w:val="single" w:color="D1D5DB" w:sz="4"/>
              <w:left w:val="single" w:color="D1D5DB" w:sz="4"/>
              <w:bottom w:val="single" w:color="D1D5DB" w:sz="4"/>
              <w:right w:val="single" w:color="D1D5DB" w:sz="4"/>
            </w:tcBorders>
            <w:shd w:fill="1A56DB" w:val="clear"/>
            <w:tcMar>
              <w:top w:type="dxa" w:w="100"/>
              <w:left w:type="dxa" w:w="140"/>
              <w:bottom w:type="dxa" w:w="100"/>
              <w:right w:type="dxa" w:w="140"/>
            </w:tcMar>
            <w:vAlign w:val="center"/>
          </w:tcPr>
          <w:p>
            <w:pPr>
              <w:spacing w:after="80" w:before="80" w:line="276"/>
            </w:pPr>
            <w:r>
              <w:rPr>
                <w:rFonts w:ascii="Arial" w:cs="Arial" w:eastAsia="Arial" w:hAnsi="Arial"/>
                <w:b/>
                <w:bCs/>
                <w:color w:val="FFFFFF"/>
                <w:sz w:val="20"/>
                <w:szCs w:val="20"/>
              </w:rPr>
              <w:t xml:space="preserve">Stage</w:t>
            </w:r>
          </w:p>
        </w:tc>
        <w:tc>
          <w:tcPr>
            <w:tcW w:type="dxa" w:w="5360"/>
            <w:tcBorders>
              <w:top w:val="single" w:color="D1D5DB" w:sz="4"/>
              <w:left w:val="single" w:color="D1D5DB" w:sz="4"/>
              <w:bottom w:val="single" w:color="D1D5DB" w:sz="4"/>
              <w:right w:val="single" w:color="D1D5DB" w:sz="4"/>
            </w:tcBorders>
            <w:shd w:fill="1A56DB" w:val="clear"/>
            <w:tcMar>
              <w:top w:type="dxa" w:w="100"/>
              <w:left w:type="dxa" w:w="140"/>
              <w:bottom w:type="dxa" w:w="100"/>
              <w:right w:type="dxa" w:w="140"/>
            </w:tcMar>
            <w:vAlign w:val="center"/>
          </w:tcPr>
          <w:p>
            <w:pPr>
              <w:spacing w:after="80" w:before="80" w:line="276"/>
            </w:pPr>
            <w:r>
              <w:rPr>
                <w:rFonts w:ascii="Arial" w:cs="Arial" w:eastAsia="Arial" w:hAnsi="Arial"/>
                <w:color w:val="FFFFFF"/>
                <w:sz w:val="20"/>
                <w:szCs w:val="20"/>
              </w:rPr>
              <w:t xml:space="preserve">Description</w:t>
            </w:r>
          </w:p>
        </w:tc>
      </w:tr>
      <w:tr>
        <w:tc>
          <w:tcPr>
            <w:tcW w:type="dxa" w:w="800"/>
            <w:tcBorders>
              <w:top w:val="single" w:color="1A56DB" w:sz="4"/>
              <w:left w:val="single" w:color="1A56DB" w:sz="4"/>
              <w:bottom w:val="single" w:color="1A56DB" w:sz="4"/>
              <w:right w:val="single" w:color="1A56DB" w:sz="4"/>
            </w:tcBorders>
            <w:shd w:fill="EBF5FF"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1A56DB"/>
                <w:sz w:val="20"/>
                <w:szCs w:val="20"/>
              </w:rPr>
              <w:t xml:space="preserve">1</w:t>
            </w:r>
          </w:p>
        </w:tc>
        <w:tc>
          <w:tcPr>
            <w:tcW w:type="dxa" w:w="3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80" w:before="80" w:line="276"/>
            </w:pPr>
            <w:r>
              <w:rPr>
                <w:rFonts w:ascii="Arial" w:cs="Arial" w:eastAsia="Arial" w:hAnsi="Arial"/>
                <w:b/>
                <w:bCs/>
                <w:color w:val="1E3A5F"/>
                <w:sz w:val="20"/>
                <w:szCs w:val="20"/>
              </w:rPr>
              <w:t xml:space="preserve">TRIGGER</w:t>
            </w:r>
          </w:p>
        </w:tc>
        <w:tc>
          <w:tcPr>
            <w:tcW w:type="dxa" w:w="5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Schedule Trigger fires every 2 hours</w:t>
            </w:r>
          </w:p>
        </w:tc>
      </w:tr>
      <w:tr>
        <w:tc>
          <w:tcPr>
            <w:tcW w:type="dxa" w:w="800"/>
            <w:tcBorders>
              <w:top w:val="single" w:color="1A56DB" w:sz="4"/>
              <w:left w:val="single" w:color="1A56DB" w:sz="4"/>
              <w:bottom w:val="single" w:color="1A56DB" w:sz="4"/>
              <w:right w:val="single" w:color="1A56DB" w:sz="4"/>
            </w:tcBorders>
            <w:shd w:fill="EBF5FF"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1A56DB"/>
                <w:sz w:val="20"/>
                <w:szCs w:val="20"/>
              </w:rPr>
              <w:t xml:space="preserve">2</w:t>
            </w:r>
          </w:p>
        </w:tc>
        <w:tc>
          <w:tcPr>
            <w:tcW w:type="dxa" w:w="3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80" w:before="80" w:line="276"/>
            </w:pPr>
            <w:r>
              <w:rPr>
                <w:rFonts w:ascii="Arial" w:cs="Arial" w:eastAsia="Arial" w:hAnsi="Arial"/>
                <w:b/>
                <w:bCs/>
                <w:color w:val="1E3A5F"/>
                <w:sz w:val="20"/>
                <w:szCs w:val="20"/>
              </w:rPr>
              <w:t xml:space="preserve">FETCH</w:t>
            </w:r>
          </w:p>
        </w:tc>
        <w:tc>
          <w:tcPr>
            <w:tcW w:type="dxa" w:w="5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Parallel fetch: Google Play Store + Apple App Store</w:t>
            </w:r>
          </w:p>
        </w:tc>
      </w:tr>
      <w:tr>
        <w:tc>
          <w:tcPr>
            <w:tcW w:type="dxa" w:w="800"/>
            <w:tcBorders>
              <w:top w:val="single" w:color="1A56DB" w:sz="4"/>
              <w:left w:val="single" w:color="1A56DB" w:sz="4"/>
              <w:bottom w:val="single" w:color="1A56DB" w:sz="4"/>
              <w:right w:val="single" w:color="1A56DB" w:sz="4"/>
            </w:tcBorders>
            <w:shd w:fill="EBF5FF"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1A56DB"/>
                <w:sz w:val="20"/>
                <w:szCs w:val="20"/>
              </w:rPr>
              <w:t xml:space="preserve">3</w:t>
            </w:r>
          </w:p>
        </w:tc>
        <w:tc>
          <w:tcPr>
            <w:tcW w:type="dxa" w:w="3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80" w:before="80" w:line="276"/>
            </w:pPr>
            <w:r>
              <w:rPr>
                <w:rFonts w:ascii="Arial" w:cs="Arial" w:eastAsia="Arial" w:hAnsi="Arial"/>
                <w:b/>
                <w:bCs/>
                <w:color w:val="1E3A5F"/>
                <w:sz w:val="20"/>
                <w:szCs w:val="20"/>
              </w:rPr>
              <w:t xml:space="preserve">PARSE</w:t>
            </w:r>
          </w:p>
        </w:tc>
        <w:tc>
          <w:tcPr>
            <w:tcW w:type="dxa" w:w="5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Two Code nodes extract &amp; normalize reviews from HTML/JSON</w:t>
            </w:r>
          </w:p>
        </w:tc>
      </w:tr>
      <w:tr>
        <w:tc>
          <w:tcPr>
            <w:tcW w:type="dxa" w:w="800"/>
            <w:tcBorders>
              <w:top w:val="single" w:color="1A56DB" w:sz="4"/>
              <w:left w:val="single" w:color="1A56DB" w:sz="4"/>
              <w:bottom w:val="single" w:color="1A56DB" w:sz="4"/>
              <w:right w:val="single" w:color="1A56DB" w:sz="4"/>
            </w:tcBorders>
            <w:shd w:fill="EBF5FF"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1A56DB"/>
                <w:sz w:val="20"/>
                <w:szCs w:val="20"/>
              </w:rPr>
              <w:t xml:space="preserve">4</w:t>
            </w:r>
          </w:p>
        </w:tc>
        <w:tc>
          <w:tcPr>
            <w:tcW w:type="dxa" w:w="3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80" w:before="80" w:line="276"/>
            </w:pPr>
            <w:r>
              <w:rPr>
                <w:rFonts w:ascii="Arial" w:cs="Arial" w:eastAsia="Arial" w:hAnsi="Arial"/>
                <w:b/>
                <w:bCs/>
                <w:color w:val="1E3A5F"/>
                <w:sz w:val="20"/>
                <w:szCs w:val="20"/>
              </w:rPr>
              <w:t xml:space="preserve">MERGE</w:t>
            </w:r>
          </w:p>
        </w:tc>
        <w:tc>
          <w:tcPr>
            <w:tcW w:type="dxa" w:w="5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Both streams combined into a single data array</w:t>
            </w:r>
          </w:p>
        </w:tc>
      </w:tr>
      <w:tr>
        <w:tc>
          <w:tcPr>
            <w:tcW w:type="dxa" w:w="800"/>
            <w:tcBorders>
              <w:top w:val="single" w:color="1A56DB" w:sz="4"/>
              <w:left w:val="single" w:color="1A56DB" w:sz="4"/>
              <w:bottom w:val="single" w:color="1A56DB" w:sz="4"/>
              <w:right w:val="single" w:color="1A56DB" w:sz="4"/>
            </w:tcBorders>
            <w:shd w:fill="EBF5FF"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1A56DB"/>
                <w:sz w:val="20"/>
                <w:szCs w:val="20"/>
              </w:rPr>
              <w:t xml:space="preserve">5</w:t>
            </w:r>
          </w:p>
        </w:tc>
        <w:tc>
          <w:tcPr>
            <w:tcW w:type="dxa" w:w="3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80" w:before="80" w:line="276"/>
            </w:pPr>
            <w:r>
              <w:rPr>
                <w:rFonts w:ascii="Arial" w:cs="Arial" w:eastAsia="Arial" w:hAnsi="Arial"/>
                <w:b/>
                <w:bCs/>
                <w:color w:val="1E3A5F"/>
                <w:sz w:val="20"/>
                <w:szCs w:val="20"/>
              </w:rPr>
              <w:t xml:space="preserve">NORMALIZE</w:t>
            </w:r>
          </w:p>
        </w:tc>
        <w:tc>
          <w:tcPr>
            <w:tcW w:type="dxa" w:w="5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Unified schema applied — HTML stripped, fields standardized</w:t>
            </w:r>
          </w:p>
        </w:tc>
      </w:tr>
      <w:tr>
        <w:tc>
          <w:tcPr>
            <w:tcW w:type="dxa" w:w="800"/>
            <w:tcBorders>
              <w:top w:val="single" w:color="1A56DB" w:sz="4"/>
              <w:left w:val="single" w:color="1A56DB" w:sz="4"/>
              <w:bottom w:val="single" w:color="1A56DB" w:sz="4"/>
              <w:right w:val="single" w:color="1A56DB" w:sz="4"/>
            </w:tcBorders>
            <w:shd w:fill="EBF5FF"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1A56DB"/>
                <w:sz w:val="20"/>
                <w:szCs w:val="20"/>
              </w:rPr>
              <w:t xml:space="preserve">6</w:t>
            </w:r>
          </w:p>
        </w:tc>
        <w:tc>
          <w:tcPr>
            <w:tcW w:type="dxa" w:w="3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80" w:before="80" w:line="276"/>
            </w:pPr>
            <w:r>
              <w:rPr>
                <w:rFonts w:ascii="Arial" w:cs="Arial" w:eastAsia="Arial" w:hAnsi="Arial"/>
                <w:b/>
                <w:bCs/>
                <w:color w:val="1E3A5F"/>
                <w:sz w:val="20"/>
                <w:szCs w:val="20"/>
              </w:rPr>
              <w:t xml:space="preserve">VALIDATE</w:t>
            </w:r>
          </w:p>
        </w:tc>
        <w:tc>
          <w:tcPr>
            <w:tcW w:type="dxa" w:w="5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IF node ensures review_id exists before AI processing</w:t>
            </w:r>
          </w:p>
        </w:tc>
      </w:tr>
      <w:tr>
        <w:tc>
          <w:tcPr>
            <w:tcW w:type="dxa" w:w="800"/>
            <w:tcBorders>
              <w:top w:val="single" w:color="1A56DB" w:sz="4"/>
              <w:left w:val="single" w:color="1A56DB" w:sz="4"/>
              <w:bottom w:val="single" w:color="1A56DB" w:sz="4"/>
              <w:right w:val="single" w:color="1A56DB" w:sz="4"/>
            </w:tcBorders>
            <w:shd w:fill="EBF5FF"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1A56DB"/>
                <w:sz w:val="20"/>
                <w:szCs w:val="20"/>
              </w:rPr>
              <w:t xml:space="preserve">7</w:t>
            </w:r>
          </w:p>
        </w:tc>
        <w:tc>
          <w:tcPr>
            <w:tcW w:type="dxa" w:w="3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80" w:before="80" w:line="276"/>
            </w:pPr>
            <w:r>
              <w:rPr>
                <w:rFonts w:ascii="Arial" w:cs="Arial" w:eastAsia="Arial" w:hAnsi="Arial"/>
                <w:b/>
                <w:bCs/>
                <w:color w:val="1E3A5F"/>
                <w:sz w:val="20"/>
                <w:szCs w:val="20"/>
              </w:rPr>
              <w:t xml:space="preserve">AI ANALYZE</w:t>
            </w:r>
          </w:p>
        </w:tc>
        <w:tc>
          <w:tcPr>
            <w:tcW w:type="dxa" w:w="5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Groq LLM agent runs sentiment, urgency, response generation</w:t>
            </w:r>
          </w:p>
        </w:tc>
      </w:tr>
      <w:tr>
        <w:tc>
          <w:tcPr>
            <w:tcW w:type="dxa" w:w="800"/>
            <w:tcBorders>
              <w:top w:val="single" w:color="1A56DB" w:sz="4"/>
              <w:left w:val="single" w:color="1A56DB" w:sz="4"/>
              <w:bottom w:val="single" w:color="1A56DB" w:sz="4"/>
              <w:right w:val="single" w:color="1A56DB" w:sz="4"/>
            </w:tcBorders>
            <w:shd w:fill="EBF5FF"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1A56DB"/>
                <w:sz w:val="20"/>
                <w:szCs w:val="20"/>
              </w:rPr>
              <w:t xml:space="preserve">8</w:t>
            </w:r>
          </w:p>
        </w:tc>
        <w:tc>
          <w:tcPr>
            <w:tcW w:type="dxa" w:w="3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80" w:before="80" w:line="276"/>
            </w:pPr>
            <w:r>
              <w:rPr>
                <w:rFonts w:ascii="Arial" w:cs="Arial" w:eastAsia="Arial" w:hAnsi="Arial"/>
                <w:b/>
                <w:bCs/>
                <w:color w:val="1E3A5F"/>
                <w:sz w:val="20"/>
                <w:szCs w:val="20"/>
              </w:rPr>
              <w:t xml:space="preserve">PARSE OUTPUT</w:t>
            </w:r>
          </w:p>
        </w:tc>
        <w:tc>
          <w:tcPr>
            <w:tcW w:type="dxa" w:w="5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Structured JSON extracted and merged with original review fields</w:t>
            </w:r>
          </w:p>
        </w:tc>
      </w:tr>
      <w:tr>
        <w:tc>
          <w:tcPr>
            <w:tcW w:type="dxa" w:w="800"/>
            <w:tcBorders>
              <w:top w:val="single" w:color="1A56DB" w:sz="4"/>
              <w:left w:val="single" w:color="1A56DB" w:sz="4"/>
              <w:bottom w:val="single" w:color="1A56DB" w:sz="4"/>
              <w:right w:val="single" w:color="1A56DB" w:sz="4"/>
            </w:tcBorders>
            <w:shd w:fill="EBF5FF"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1A56DB"/>
                <w:sz w:val="20"/>
                <w:szCs w:val="20"/>
              </w:rPr>
              <w:t xml:space="preserve">9</w:t>
            </w:r>
          </w:p>
        </w:tc>
        <w:tc>
          <w:tcPr>
            <w:tcW w:type="dxa" w:w="3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80" w:before="80" w:line="276"/>
            </w:pPr>
            <w:r>
              <w:rPr>
                <w:rFonts w:ascii="Arial" w:cs="Arial" w:eastAsia="Arial" w:hAnsi="Arial"/>
                <w:b/>
                <w:bCs/>
                <w:color w:val="1E3A5F"/>
                <w:sz w:val="20"/>
                <w:szCs w:val="20"/>
              </w:rPr>
              <w:t xml:space="preserve">ROUTE</w:t>
            </w:r>
          </w:p>
        </w:tc>
        <w:tc>
          <w:tcPr>
            <w:tcW w:type="dxa" w:w="5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Switch node directs to Slack / Queue / Repurpose / Save</w:t>
            </w:r>
          </w:p>
        </w:tc>
      </w:tr>
      <w:tr>
        <w:tc>
          <w:tcPr>
            <w:tcW w:type="dxa" w:w="800"/>
            <w:tcBorders>
              <w:top w:val="single" w:color="1A56DB" w:sz="4"/>
              <w:left w:val="single" w:color="1A56DB" w:sz="4"/>
              <w:bottom w:val="single" w:color="1A56DB" w:sz="4"/>
              <w:right w:val="single" w:color="1A56DB" w:sz="4"/>
            </w:tcBorders>
            <w:shd w:fill="EBF5FF"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1A56DB"/>
                <w:sz w:val="20"/>
                <w:szCs w:val="20"/>
              </w:rPr>
              <w:t xml:space="preserve">10</w:t>
            </w:r>
          </w:p>
        </w:tc>
        <w:tc>
          <w:tcPr>
            <w:tcW w:type="dxa" w:w="3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80" w:before="80" w:line="276"/>
            </w:pPr>
            <w:r>
              <w:rPr>
                <w:rFonts w:ascii="Arial" w:cs="Arial" w:eastAsia="Arial" w:hAnsi="Arial"/>
                <w:b/>
                <w:bCs/>
                <w:color w:val="1E3A5F"/>
                <w:sz w:val="20"/>
                <w:szCs w:val="20"/>
              </w:rPr>
              <w:t xml:space="preserve">STORE</w:t>
            </w:r>
          </w:p>
        </w:tc>
        <w:tc>
          <w:tcPr>
            <w:tcW w:type="dxa" w:w="5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Master Sheet append + Processed IDs logged for dedup</w:t>
            </w:r>
          </w:p>
        </w:tc>
      </w:tr>
    </w:tbl>
    <w:p>
      <w:pPr>
        <w:spacing w:after="120" w:before="0" w:line="276"/>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5521B5" w:sz="4"/>
              <w:left w:val="single" w:color="5521B5" w:sz="4"/>
              <w:bottom w:val="single" w:color="5521B5" w:sz="4"/>
              <w:right w:val="single" w:color="5521B5" w:sz="4"/>
            </w:tcBorders>
            <w:shd w:fill="5521B5" w:val="clear"/>
            <w:tcMar>
              <w:top w:type="dxa" w:w="100"/>
              <w:left w:type="dxa" w:w="140"/>
              <w:bottom w:type="dxa" w:w="100"/>
              <w:right w:type="dxa" w:w="140"/>
            </w:tcMar>
            <w:vAlign w:val="center"/>
          </w:tcPr>
          <w:p>
            <w:pPr>
              <w:spacing w:after="80" w:before="80" w:line="276"/>
            </w:pPr>
            <w:r>
              <w:rPr>
                <w:rFonts w:ascii="Arial" w:cs="Arial" w:eastAsia="Arial" w:hAnsi="Arial"/>
                <w:b/>
                <w:bCs/>
                <w:color w:val="FFFFFF"/>
                <w:sz w:val="30"/>
                <w:szCs w:val="30"/>
              </w:rPr>
              <w:t xml:space="preserve">3</w:t>
            </w:r>
          </w:p>
        </w:tc>
        <w:tc>
          <w:tcPr>
            <w:tcW w:type="dxa" w:w="8360"/>
            <w:tcBorders>
              <w:top w:val="single" w:color="5521B5" w:sz="4"/>
              <w:left w:val="single" w:color="5521B5" w:sz="4"/>
              <w:bottom w:val="single" w:color="5521B5" w:sz="4"/>
              <w:right w:val="single" w:color="5521B5" w:sz="4"/>
            </w:tcBorders>
            <w:shd w:fill="5521B5" w:val="clear"/>
            <w:tcMar>
              <w:top w:type="dxa" w:w="100"/>
              <w:left w:type="dxa" w:w="140"/>
              <w:bottom w:type="dxa" w:w="100"/>
              <w:right w:type="dxa" w:w="140"/>
            </w:tcMar>
            <w:vAlign w:val="center"/>
          </w:tcPr>
          <w:p>
            <w:pPr>
              <w:spacing w:after="20" w:before="60" w:line="276"/>
            </w:pPr>
            <w:r>
              <w:rPr>
                <w:rFonts w:ascii="Arial" w:cs="Arial" w:eastAsia="Arial" w:hAnsi="Arial"/>
                <w:b/>
                <w:bCs/>
                <w:color w:val="FFFFFF"/>
                <w:sz w:val="26"/>
                <w:szCs w:val="26"/>
              </w:rPr>
              <w:t xml:space="preserve">Architecture &amp; Components</w:t>
            </w:r>
          </w:p>
          <w:p>
            <w:pPr>
              <w:spacing w:after="60" w:before="0" w:line="276"/>
            </w:pPr>
            <w:r>
              <w:rPr>
                <w:rFonts w:ascii="Arial" w:cs="Arial" w:eastAsia="Arial" w:hAnsi="Arial"/>
                <w:i/>
                <w:iCs/>
                <w:color w:val="FFFFFF"/>
                <w:sz w:val="20"/>
                <w:szCs w:val="20"/>
              </w:rPr>
              <w:t xml:space="preserve">All nodes, their types, and how they connect</w:t>
            </w:r>
          </w:p>
        </w:tc>
      </w:tr>
    </w:tbl>
    <w:p>
      <w:pPr>
        <w:spacing w:after="60" w:before="0" w:line="276"/>
      </w:pPr>
      <w:r>
        <w:rPr>
          <w:rFonts w:ascii="Arial" w:cs="Arial" w:eastAsia="Arial" w:hAnsi="Arial"/>
          <w:color w:val="111827"/>
          <w:sz w:val="22"/>
          <w:szCs w:val="22"/>
        </w:rPr>
        <w:t xml:space="preserve"/>
      </w:r>
    </w:p>
    <w:p>
      <w:pPr>
        <w:spacing w:after="80" w:before="60" w:line="276"/>
      </w:pPr>
      <w:r>
        <w:rPr>
          <w:rFonts w:ascii="Arial" w:cs="Arial" w:eastAsia="Arial" w:hAnsi="Arial"/>
          <w:color w:val="111827"/>
          <w:sz w:val="22"/>
          <w:szCs w:val="22"/>
        </w:rPr>
        <w:t xml:space="preserve">The workflow contains 18 nodes organized into 5 stages. Two parallel branches in the data collection stage converge at the Merge node. The AI stage uses the n8n LangChain agent framework with Groq as the language model provider and a Structured Output Parser to enforce JSON compliance. The output stage fans out to 4 branches before reconverging at the storage nodes.</w:t>
      </w:r>
    </w:p>
    <w:p>
      <w:pPr>
        <w:spacing w:after="60" w:before="0" w:line="276"/>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1A56DB"/>
          <w:sz w:val="26"/>
          <w:szCs w:val="26"/>
        </w:rPr>
        <w:t xml:space="preserve">Node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200"/>
        <w:gridCol w:w="3160"/>
      </w:tblGrid>
      <w:tr>
        <w:tc>
          <w:tcPr>
            <w:tcW w:type="dxa" w:w="600"/>
            <w:tcBorders>
              <w:top w:val="single" w:color="D1D5DB" w:sz="4"/>
              <w:left w:val="single" w:color="D1D5DB" w:sz="4"/>
              <w:bottom w:val="single" w:color="D1D5DB" w:sz="4"/>
              <w:right w:val="single" w:color="D1D5DB" w:sz="4"/>
            </w:tcBorders>
            <w:shd w:fill="1A56DB" w:val="clear"/>
            <w:tcMar>
              <w:top w:type="dxa" w:w="100"/>
              <w:left w:type="dxa" w:w="140"/>
              <w:bottom w:type="dxa" w:w="100"/>
              <w:right w:type="dxa" w:w="140"/>
            </w:tcMar>
            <w:vAlign w:val="center"/>
          </w:tcPr>
          <w:p>
            <w:pPr>
              <w:spacing w:after="70" w:before="70" w:line="276"/>
            </w:pPr>
            <w:r>
              <w:rPr>
                <w:rFonts w:ascii="Arial" w:cs="Arial" w:eastAsia="Arial" w:hAnsi="Arial"/>
                <w:b/>
                <w:bCs/>
                <w:color w:val="FFFFFF"/>
                <w:sz w:val="18"/>
                <w:szCs w:val="18"/>
              </w:rPr>
              <w:t xml:space="preserve">#</w:t>
            </w:r>
          </w:p>
        </w:tc>
        <w:tc>
          <w:tcPr>
            <w:tcW w:type="dxa" w:w="3400"/>
            <w:tcBorders>
              <w:top w:val="single" w:color="D1D5DB" w:sz="4"/>
              <w:left w:val="single" w:color="D1D5DB" w:sz="4"/>
              <w:bottom w:val="single" w:color="D1D5DB" w:sz="4"/>
              <w:right w:val="single" w:color="D1D5DB" w:sz="4"/>
            </w:tcBorders>
            <w:shd w:fill="1A56DB" w:val="clear"/>
            <w:tcMar>
              <w:top w:type="dxa" w:w="100"/>
              <w:left w:type="dxa" w:w="140"/>
              <w:bottom w:type="dxa" w:w="100"/>
              <w:right w:type="dxa" w:w="140"/>
            </w:tcMar>
            <w:vAlign w:val="center"/>
          </w:tcPr>
          <w:p>
            <w:pPr>
              <w:spacing w:after="70" w:before="70" w:line="276"/>
            </w:pPr>
            <w:r>
              <w:rPr>
                <w:rFonts w:ascii="Arial" w:cs="Arial" w:eastAsia="Arial" w:hAnsi="Arial"/>
                <w:b/>
                <w:bCs/>
                <w:color w:val="FFFFFF"/>
                <w:sz w:val="18"/>
                <w:szCs w:val="18"/>
              </w:rPr>
              <w:t xml:space="preserve">Node Name</w:t>
            </w:r>
          </w:p>
        </w:tc>
        <w:tc>
          <w:tcPr>
            <w:tcW w:type="dxa" w:w="2200"/>
            <w:tcBorders>
              <w:top w:val="single" w:color="D1D5DB" w:sz="4"/>
              <w:left w:val="single" w:color="D1D5DB" w:sz="4"/>
              <w:bottom w:val="single" w:color="D1D5DB" w:sz="4"/>
              <w:right w:val="single" w:color="D1D5DB" w:sz="4"/>
            </w:tcBorders>
            <w:shd w:fill="1A56DB" w:val="clear"/>
            <w:tcMar>
              <w:top w:type="dxa" w:w="100"/>
              <w:left w:type="dxa" w:w="140"/>
              <w:bottom w:type="dxa" w:w="100"/>
              <w:right w:type="dxa" w:w="140"/>
            </w:tcMar>
            <w:vAlign w:val="center"/>
          </w:tcPr>
          <w:p>
            <w:pPr>
              <w:spacing w:after="70" w:before="70" w:line="276"/>
            </w:pPr>
            <w:r>
              <w:rPr>
                <w:rFonts w:ascii="Arial" w:cs="Arial" w:eastAsia="Arial" w:hAnsi="Arial"/>
                <w:color w:val="FFFFFF"/>
                <w:sz w:val="18"/>
                <w:szCs w:val="18"/>
              </w:rPr>
              <w:t xml:space="preserve">Type</w:t>
            </w:r>
          </w:p>
        </w:tc>
        <w:tc>
          <w:tcPr>
            <w:tcW w:type="dxa" w:w="3160"/>
            <w:tcBorders>
              <w:top w:val="single" w:color="D1D5DB" w:sz="4"/>
              <w:left w:val="single" w:color="D1D5DB" w:sz="4"/>
              <w:bottom w:val="single" w:color="D1D5DB" w:sz="4"/>
              <w:right w:val="single" w:color="D1D5DB" w:sz="4"/>
            </w:tcBorders>
            <w:shd w:fill="1A56DB"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FFFFFF"/>
                <w:sz w:val="18"/>
                <w:szCs w:val="18"/>
              </w:rPr>
              <w:t xml:space="preserve">Stage</w:t>
            </w:r>
          </w:p>
        </w:tc>
      </w:tr>
      <w:tr>
        <w:tc>
          <w:tcPr>
            <w:tcW w:type="dxa" w:w="600"/>
            <w:tcBorders>
              <w:top w:val="single" w:color="D1D5DB" w:sz="4"/>
              <w:left w:val="single" w:color="D1D5DB" w:sz="4"/>
              <w:bottom w:val="single" w:color="D1D5DB" w:sz="4"/>
              <w:right w:val="single" w:color="D1D5DB" w:sz="4"/>
            </w:tcBorders>
            <w:shd w:fill="EBF5FF"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A56DB"/>
                <w:sz w:val="18"/>
                <w:szCs w:val="18"/>
              </w:rPr>
              <w:t xml:space="preserve">01</w:t>
            </w:r>
          </w:p>
        </w:tc>
        <w:tc>
          <w:tcPr>
            <w:tcW w:type="dxa" w:w="3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11827"/>
                <w:sz w:val="18"/>
                <w:szCs w:val="18"/>
              </w:rPr>
              <w:t xml:space="preserve">Schedule Trigger</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70" w:before="70" w:line="276"/>
            </w:pPr>
            <w:r>
              <w:rPr>
                <w:rFonts w:ascii="Arial" w:cs="Arial" w:eastAsia="Arial" w:hAnsi="Arial"/>
                <w:color w:val="374151"/>
                <w:sz w:val="18"/>
                <w:szCs w:val="18"/>
              </w:rPr>
              <w:t xml:space="preserve">Schedule Trigger</w:t>
            </w:r>
          </w:p>
        </w:tc>
        <w:tc>
          <w:tcPr>
            <w:tcW w:type="dxa" w:w="3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70" w:before="70" w:line="276"/>
            </w:pPr>
            <w:r>
              <w:rPr>
                <w:rFonts w:ascii="Arial" w:cs="Arial" w:eastAsia="Arial" w:hAnsi="Arial"/>
                <w:b/>
                <w:bCs/>
                <w:color w:val="057A55"/>
                <w:sz w:val="18"/>
                <w:szCs w:val="18"/>
              </w:rPr>
              <w:t xml:space="preserve">Trigger</w:t>
            </w:r>
          </w:p>
        </w:tc>
      </w:tr>
      <w:tr>
        <w:tc>
          <w:tcPr>
            <w:tcW w:type="dxa" w:w="600"/>
            <w:tcBorders>
              <w:top w:val="single" w:color="D1D5DB" w:sz="4"/>
              <w:left w:val="single" w:color="D1D5DB" w:sz="4"/>
              <w:bottom w:val="single" w:color="D1D5DB" w:sz="4"/>
              <w:right w:val="single" w:color="D1D5DB" w:sz="4"/>
            </w:tcBorders>
            <w:shd w:fill="EBF5FF"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A56DB"/>
                <w:sz w:val="18"/>
                <w:szCs w:val="18"/>
              </w:rPr>
              <w:t xml:space="preserve">02</w:t>
            </w:r>
          </w:p>
        </w:tc>
        <w:tc>
          <w:tcPr>
            <w:tcW w:type="dxa" w:w="34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11827"/>
                <w:sz w:val="18"/>
                <w:szCs w:val="18"/>
              </w:rPr>
              <w:t xml:space="preserve">Fetch Google Play Store Reviews</w:t>
            </w:r>
          </w:p>
        </w:tc>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70" w:before="70" w:line="276"/>
            </w:pPr>
            <w:r>
              <w:rPr>
                <w:rFonts w:ascii="Arial" w:cs="Arial" w:eastAsia="Arial" w:hAnsi="Arial"/>
                <w:color w:val="374151"/>
                <w:sz w:val="18"/>
                <w:szCs w:val="18"/>
              </w:rPr>
              <w:t xml:space="preserve">HTTP Request</w:t>
            </w:r>
          </w:p>
        </w:tc>
        <w:tc>
          <w:tcPr>
            <w:tcW w:type="dxa" w:w="316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70" w:before="70" w:line="276"/>
            </w:pPr>
            <w:r>
              <w:rPr>
                <w:rFonts w:ascii="Arial" w:cs="Arial" w:eastAsia="Arial" w:hAnsi="Arial"/>
                <w:b/>
                <w:bCs/>
                <w:color w:val="1A56DB"/>
                <w:sz w:val="18"/>
                <w:szCs w:val="18"/>
              </w:rPr>
              <w:t xml:space="preserve">Data Collection</w:t>
            </w:r>
          </w:p>
        </w:tc>
      </w:tr>
      <w:tr>
        <w:tc>
          <w:tcPr>
            <w:tcW w:type="dxa" w:w="600"/>
            <w:tcBorders>
              <w:top w:val="single" w:color="D1D5DB" w:sz="4"/>
              <w:left w:val="single" w:color="D1D5DB" w:sz="4"/>
              <w:bottom w:val="single" w:color="D1D5DB" w:sz="4"/>
              <w:right w:val="single" w:color="D1D5DB" w:sz="4"/>
            </w:tcBorders>
            <w:shd w:fill="EBF5FF"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A56DB"/>
                <w:sz w:val="18"/>
                <w:szCs w:val="18"/>
              </w:rPr>
              <w:t xml:space="preserve">03</w:t>
            </w:r>
          </w:p>
        </w:tc>
        <w:tc>
          <w:tcPr>
            <w:tcW w:type="dxa" w:w="3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11827"/>
                <w:sz w:val="18"/>
                <w:szCs w:val="18"/>
              </w:rPr>
              <w:t xml:space="preserve">Fetch Apple App Store Reviews</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70" w:before="70" w:line="276"/>
            </w:pPr>
            <w:r>
              <w:rPr>
                <w:rFonts w:ascii="Arial" w:cs="Arial" w:eastAsia="Arial" w:hAnsi="Arial"/>
                <w:color w:val="374151"/>
                <w:sz w:val="18"/>
                <w:szCs w:val="18"/>
              </w:rPr>
              <w:t xml:space="preserve">HTTP Request</w:t>
            </w:r>
          </w:p>
        </w:tc>
        <w:tc>
          <w:tcPr>
            <w:tcW w:type="dxa" w:w="3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70" w:before="70" w:line="276"/>
            </w:pPr>
            <w:r>
              <w:rPr>
                <w:rFonts w:ascii="Arial" w:cs="Arial" w:eastAsia="Arial" w:hAnsi="Arial"/>
                <w:b/>
                <w:bCs/>
                <w:color w:val="1A56DB"/>
                <w:sz w:val="18"/>
                <w:szCs w:val="18"/>
              </w:rPr>
              <w:t xml:space="preserve">Data Collection</w:t>
            </w:r>
          </w:p>
        </w:tc>
      </w:tr>
      <w:tr>
        <w:tc>
          <w:tcPr>
            <w:tcW w:type="dxa" w:w="600"/>
            <w:tcBorders>
              <w:top w:val="single" w:color="D1D5DB" w:sz="4"/>
              <w:left w:val="single" w:color="D1D5DB" w:sz="4"/>
              <w:bottom w:val="single" w:color="D1D5DB" w:sz="4"/>
              <w:right w:val="single" w:color="D1D5DB" w:sz="4"/>
            </w:tcBorders>
            <w:shd w:fill="EBF5FF"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A56DB"/>
                <w:sz w:val="18"/>
                <w:szCs w:val="18"/>
              </w:rPr>
              <w:t xml:space="preserve">04</w:t>
            </w:r>
          </w:p>
        </w:tc>
        <w:tc>
          <w:tcPr>
            <w:tcW w:type="dxa" w:w="34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11827"/>
                <w:sz w:val="18"/>
                <w:szCs w:val="18"/>
              </w:rPr>
              <w:t xml:space="preserve">Parse Play Store HTML → JSON Array</w:t>
            </w:r>
          </w:p>
        </w:tc>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70" w:before="70" w:line="276"/>
            </w:pPr>
            <w:r>
              <w:rPr>
                <w:rFonts w:ascii="Arial" w:cs="Arial" w:eastAsia="Arial" w:hAnsi="Arial"/>
                <w:color w:val="374151"/>
                <w:sz w:val="18"/>
                <w:szCs w:val="18"/>
              </w:rPr>
              <w:t xml:space="preserve">Code</w:t>
            </w:r>
          </w:p>
        </w:tc>
        <w:tc>
          <w:tcPr>
            <w:tcW w:type="dxa" w:w="316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70" w:before="70" w:line="276"/>
            </w:pPr>
            <w:r>
              <w:rPr>
                <w:rFonts w:ascii="Arial" w:cs="Arial" w:eastAsia="Arial" w:hAnsi="Arial"/>
                <w:b/>
                <w:bCs/>
                <w:color w:val="5521B5"/>
                <w:sz w:val="18"/>
                <w:szCs w:val="18"/>
              </w:rPr>
              <w:t xml:space="preserve">Data Parsing</w:t>
            </w:r>
          </w:p>
        </w:tc>
      </w:tr>
      <w:tr>
        <w:tc>
          <w:tcPr>
            <w:tcW w:type="dxa" w:w="600"/>
            <w:tcBorders>
              <w:top w:val="single" w:color="D1D5DB" w:sz="4"/>
              <w:left w:val="single" w:color="D1D5DB" w:sz="4"/>
              <w:bottom w:val="single" w:color="D1D5DB" w:sz="4"/>
              <w:right w:val="single" w:color="D1D5DB" w:sz="4"/>
            </w:tcBorders>
            <w:shd w:fill="EBF5FF"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A56DB"/>
                <w:sz w:val="18"/>
                <w:szCs w:val="18"/>
              </w:rPr>
              <w:t xml:space="preserve">05</w:t>
            </w:r>
          </w:p>
        </w:tc>
        <w:tc>
          <w:tcPr>
            <w:tcW w:type="dxa" w:w="3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11827"/>
                <w:sz w:val="18"/>
                <w:szCs w:val="18"/>
              </w:rPr>
              <w:t xml:space="preserve">Parse App Store JSON → Normalized Array</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70" w:before="70" w:line="276"/>
            </w:pPr>
            <w:r>
              <w:rPr>
                <w:rFonts w:ascii="Arial" w:cs="Arial" w:eastAsia="Arial" w:hAnsi="Arial"/>
                <w:color w:val="374151"/>
                <w:sz w:val="18"/>
                <w:szCs w:val="18"/>
              </w:rPr>
              <w:t xml:space="preserve">Code</w:t>
            </w:r>
          </w:p>
        </w:tc>
        <w:tc>
          <w:tcPr>
            <w:tcW w:type="dxa" w:w="3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70" w:before="70" w:line="276"/>
            </w:pPr>
            <w:r>
              <w:rPr>
                <w:rFonts w:ascii="Arial" w:cs="Arial" w:eastAsia="Arial" w:hAnsi="Arial"/>
                <w:b/>
                <w:bCs/>
                <w:color w:val="5521B5"/>
                <w:sz w:val="18"/>
                <w:szCs w:val="18"/>
              </w:rPr>
              <w:t xml:space="preserve">Data Parsing</w:t>
            </w:r>
          </w:p>
        </w:tc>
      </w:tr>
      <w:tr>
        <w:tc>
          <w:tcPr>
            <w:tcW w:type="dxa" w:w="600"/>
            <w:tcBorders>
              <w:top w:val="single" w:color="D1D5DB" w:sz="4"/>
              <w:left w:val="single" w:color="D1D5DB" w:sz="4"/>
              <w:bottom w:val="single" w:color="D1D5DB" w:sz="4"/>
              <w:right w:val="single" w:color="D1D5DB" w:sz="4"/>
            </w:tcBorders>
            <w:shd w:fill="EBF5FF"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A56DB"/>
                <w:sz w:val="18"/>
                <w:szCs w:val="18"/>
              </w:rPr>
              <w:t xml:space="preserve">06</w:t>
            </w:r>
          </w:p>
        </w:tc>
        <w:tc>
          <w:tcPr>
            <w:tcW w:type="dxa" w:w="34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11827"/>
                <w:sz w:val="18"/>
                <w:szCs w:val="18"/>
              </w:rPr>
              <w:t xml:space="preserve">Merge</w:t>
            </w:r>
          </w:p>
        </w:tc>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70" w:before="70" w:line="276"/>
            </w:pPr>
            <w:r>
              <w:rPr>
                <w:rFonts w:ascii="Arial" w:cs="Arial" w:eastAsia="Arial" w:hAnsi="Arial"/>
                <w:color w:val="374151"/>
                <w:sz w:val="18"/>
                <w:szCs w:val="18"/>
              </w:rPr>
              <w:t xml:space="preserve">Merge</w:t>
            </w:r>
          </w:p>
        </w:tc>
        <w:tc>
          <w:tcPr>
            <w:tcW w:type="dxa" w:w="316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70" w:before="70" w:line="276"/>
            </w:pPr>
            <w:r>
              <w:rPr>
                <w:rFonts w:ascii="Arial" w:cs="Arial" w:eastAsia="Arial" w:hAnsi="Arial"/>
                <w:b/>
                <w:bCs/>
                <w:color w:val="0694A2"/>
                <w:sz w:val="18"/>
                <w:szCs w:val="18"/>
              </w:rPr>
              <w:t xml:space="preserve">Aggregation</w:t>
            </w:r>
          </w:p>
        </w:tc>
      </w:tr>
      <w:tr>
        <w:tc>
          <w:tcPr>
            <w:tcW w:type="dxa" w:w="600"/>
            <w:tcBorders>
              <w:top w:val="single" w:color="D1D5DB" w:sz="4"/>
              <w:left w:val="single" w:color="D1D5DB" w:sz="4"/>
              <w:bottom w:val="single" w:color="D1D5DB" w:sz="4"/>
              <w:right w:val="single" w:color="D1D5DB" w:sz="4"/>
            </w:tcBorders>
            <w:shd w:fill="EBF5FF"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A56DB"/>
                <w:sz w:val="18"/>
                <w:szCs w:val="18"/>
              </w:rPr>
              <w:t xml:space="preserve">07</w:t>
            </w:r>
          </w:p>
        </w:tc>
        <w:tc>
          <w:tcPr>
            <w:tcW w:type="dxa" w:w="3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11827"/>
                <w:sz w:val="18"/>
                <w:szCs w:val="18"/>
              </w:rPr>
              <w:t xml:space="preserve">Normalize &amp; Clean All Reviews</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70" w:before="70" w:line="276"/>
            </w:pPr>
            <w:r>
              <w:rPr>
                <w:rFonts w:ascii="Arial" w:cs="Arial" w:eastAsia="Arial" w:hAnsi="Arial"/>
                <w:color w:val="374151"/>
                <w:sz w:val="18"/>
                <w:szCs w:val="18"/>
              </w:rPr>
              <w:t xml:space="preserve">Code</w:t>
            </w:r>
          </w:p>
        </w:tc>
        <w:tc>
          <w:tcPr>
            <w:tcW w:type="dxa" w:w="3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70" w:before="70" w:line="276"/>
            </w:pPr>
            <w:r>
              <w:rPr>
                <w:rFonts w:ascii="Arial" w:cs="Arial" w:eastAsia="Arial" w:hAnsi="Arial"/>
                <w:b/>
                <w:bCs/>
                <w:color w:val="5521B5"/>
                <w:sz w:val="18"/>
                <w:szCs w:val="18"/>
              </w:rPr>
              <w:t xml:space="preserve">Transformation</w:t>
            </w:r>
          </w:p>
        </w:tc>
      </w:tr>
      <w:tr>
        <w:tc>
          <w:tcPr>
            <w:tcW w:type="dxa" w:w="600"/>
            <w:tcBorders>
              <w:top w:val="single" w:color="D1D5DB" w:sz="4"/>
              <w:left w:val="single" w:color="D1D5DB" w:sz="4"/>
              <w:bottom w:val="single" w:color="D1D5DB" w:sz="4"/>
              <w:right w:val="single" w:color="D1D5DB" w:sz="4"/>
            </w:tcBorders>
            <w:shd w:fill="EBF5FF"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A56DB"/>
                <w:sz w:val="18"/>
                <w:szCs w:val="18"/>
              </w:rPr>
              <w:t xml:space="preserve">08</w:t>
            </w:r>
          </w:p>
        </w:tc>
        <w:tc>
          <w:tcPr>
            <w:tcW w:type="dxa" w:w="34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11827"/>
                <w:sz w:val="18"/>
                <w:szCs w:val="18"/>
              </w:rPr>
              <w:t xml:space="preserve">If</w:t>
            </w:r>
          </w:p>
        </w:tc>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70" w:before="70" w:line="276"/>
            </w:pPr>
            <w:r>
              <w:rPr>
                <w:rFonts w:ascii="Arial" w:cs="Arial" w:eastAsia="Arial" w:hAnsi="Arial"/>
                <w:color w:val="374151"/>
                <w:sz w:val="18"/>
                <w:szCs w:val="18"/>
              </w:rPr>
              <w:t xml:space="preserve">IF (Conditional)</w:t>
            </w:r>
          </w:p>
        </w:tc>
        <w:tc>
          <w:tcPr>
            <w:tcW w:type="dxa" w:w="316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70" w:before="70" w:line="276"/>
            </w:pPr>
            <w:r>
              <w:rPr>
                <w:rFonts w:ascii="Arial" w:cs="Arial" w:eastAsia="Arial" w:hAnsi="Arial"/>
                <w:b/>
                <w:bCs/>
                <w:color w:val="8E4B10"/>
                <w:sz w:val="18"/>
                <w:szCs w:val="18"/>
              </w:rPr>
              <w:t xml:space="preserve">Validation</w:t>
            </w:r>
          </w:p>
        </w:tc>
      </w:tr>
      <w:tr>
        <w:tc>
          <w:tcPr>
            <w:tcW w:type="dxa" w:w="600"/>
            <w:tcBorders>
              <w:top w:val="single" w:color="D1D5DB" w:sz="4"/>
              <w:left w:val="single" w:color="D1D5DB" w:sz="4"/>
              <w:bottom w:val="single" w:color="D1D5DB" w:sz="4"/>
              <w:right w:val="single" w:color="D1D5DB" w:sz="4"/>
            </w:tcBorders>
            <w:shd w:fill="EBF5FF"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A56DB"/>
                <w:sz w:val="18"/>
                <w:szCs w:val="18"/>
              </w:rPr>
              <w:t xml:space="preserve">09</w:t>
            </w:r>
          </w:p>
        </w:tc>
        <w:tc>
          <w:tcPr>
            <w:tcW w:type="dxa" w:w="3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11827"/>
                <w:sz w:val="18"/>
                <w:szCs w:val="18"/>
              </w:rPr>
              <w:t xml:space="preserve">AI Analysis — Sentiment + Urgency + Response</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70" w:before="70" w:line="276"/>
            </w:pPr>
            <w:r>
              <w:rPr>
                <w:rFonts w:ascii="Arial" w:cs="Arial" w:eastAsia="Arial" w:hAnsi="Arial"/>
                <w:color w:val="374151"/>
                <w:sz w:val="18"/>
                <w:szCs w:val="18"/>
              </w:rPr>
              <w:t xml:space="preserve">LangChain Agent</w:t>
            </w:r>
          </w:p>
        </w:tc>
        <w:tc>
          <w:tcPr>
            <w:tcW w:type="dxa" w:w="3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70" w:before="70" w:line="276"/>
            </w:pPr>
            <w:r>
              <w:rPr>
                <w:rFonts w:ascii="Arial" w:cs="Arial" w:eastAsia="Arial" w:hAnsi="Arial"/>
                <w:b/>
                <w:bCs/>
                <w:color w:val="C05621"/>
                <w:sz w:val="18"/>
                <w:szCs w:val="18"/>
              </w:rPr>
              <w:t xml:space="preserve">AI Processing</w:t>
            </w:r>
          </w:p>
        </w:tc>
      </w:tr>
      <w:tr>
        <w:tc>
          <w:tcPr>
            <w:tcW w:type="dxa" w:w="600"/>
            <w:tcBorders>
              <w:top w:val="single" w:color="D1D5DB" w:sz="4"/>
              <w:left w:val="single" w:color="D1D5DB" w:sz="4"/>
              <w:bottom w:val="single" w:color="D1D5DB" w:sz="4"/>
              <w:right w:val="single" w:color="D1D5DB" w:sz="4"/>
            </w:tcBorders>
            <w:shd w:fill="EBF5FF"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A56DB"/>
                <w:sz w:val="18"/>
                <w:szCs w:val="18"/>
              </w:rPr>
              <w:t xml:space="preserve">10</w:t>
            </w:r>
          </w:p>
        </w:tc>
        <w:tc>
          <w:tcPr>
            <w:tcW w:type="dxa" w:w="34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11827"/>
                <w:sz w:val="18"/>
                <w:szCs w:val="18"/>
              </w:rPr>
              <w:t xml:space="preserve">Groq Chat Model</w:t>
            </w:r>
          </w:p>
        </w:tc>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70" w:before="70" w:line="276"/>
            </w:pPr>
            <w:r>
              <w:rPr>
                <w:rFonts w:ascii="Arial" w:cs="Arial" w:eastAsia="Arial" w:hAnsi="Arial"/>
                <w:color w:val="374151"/>
                <w:sz w:val="18"/>
                <w:szCs w:val="18"/>
              </w:rPr>
              <w:t xml:space="preserve">LangChain LLM (Groq)</w:t>
            </w:r>
          </w:p>
        </w:tc>
        <w:tc>
          <w:tcPr>
            <w:tcW w:type="dxa" w:w="316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70" w:before="70" w:line="276"/>
            </w:pPr>
            <w:r>
              <w:rPr>
                <w:rFonts w:ascii="Arial" w:cs="Arial" w:eastAsia="Arial" w:hAnsi="Arial"/>
                <w:b/>
                <w:bCs/>
                <w:color w:val="C05621"/>
                <w:sz w:val="18"/>
                <w:szCs w:val="18"/>
              </w:rPr>
              <w:t xml:space="preserve">AI Processing</w:t>
            </w:r>
          </w:p>
        </w:tc>
      </w:tr>
      <w:tr>
        <w:tc>
          <w:tcPr>
            <w:tcW w:type="dxa" w:w="600"/>
            <w:tcBorders>
              <w:top w:val="single" w:color="D1D5DB" w:sz="4"/>
              <w:left w:val="single" w:color="D1D5DB" w:sz="4"/>
              <w:bottom w:val="single" w:color="D1D5DB" w:sz="4"/>
              <w:right w:val="single" w:color="D1D5DB" w:sz="4"/>
            </w:tcBorders>
            <w:shd w:fill="EBF5FF"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A56DB"/>
                <w:sz w:val="18"/>
                <w:szCs w:val="18"/>
              </w:rPr>
              <w:t xml:space="preserve">11</w:t>
            </w:r>
          </w:p>
        </w:tc>
        <w:tc>
          <w:tcPr>
            <w:tcW w:type="dxa" w:w="3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11827"/>
                <w:sz w:val="18"/>
                <w:szCs w:val="18"/>
              </w:rPr>
              <w:t xml:space="preserve">Structured Output Parser</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70" w:before="70" w:line="276"/>
            </w:pPr>
            <w:r>
              <w:rPr>
                <w:rFonts w:ascii="Arial" w:cs="Arial" w:eastAsia="Arial" w:hAnsi="Arial"/>
                <w:color w:val="374151"/>
                <w:sz w:val="18"/>
                <w:szCs w:val="18"/>
              </w:rPr>
              <w:t xml:space="preserve">LangChain Output Parser</w:t>
            </w:r>
          </w:p>
        </w:tc>
        <w:tc>
          <w:tcPr>
            <w:tcW w:type="dxa" w:w="3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70" w:before="70" w:line="276"/>
            </w:pPr>
            <w:r>
              <w:rPr>
                <w:rFonts w:ascii="Arial" w:cs="Arial" w:eastAsia="Arial" w:hAnsi="Arial"/>
                <w:b/>
                <w:bCs/>
                <w:color w:val="C05621"/>
                <w:sz w:val="18"/>
                <w:szCs w:val="18"/>
              </w:rPr>
              <w:t xml:space="preserve">AI Processing</w:t>
            </w:r>
          </w:p>
        </w:tc>
      </w:tr>
      <w:tr>
        <w:tc>
          <w:tcPr>
            <w:tcW w:type="dxa" w:w="600"/>
            <w:tcBorders>
              <w:top w:val="single" w:color="D1D5DB" w:sz="4"/>
              <w:left w:val="single" w:color="D1D5DB" w:sz="4"/>
              <w:bottom w:val="single" w:color="D1D5DB" w:sz="4"/>
              <w:right w:val="single" w:color="D1D5DB" w:sz="4"/>
            </w:tcBorders>
            <w:shd w:fill="EBF5FF"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A56DB"/>
                <w:sz w:val="18"/>
                <w:szCs w:val="18"/>
              </w:rPr>
              <w:t xml:space="preserve">12</w:t>
            </w:r>
          </w:p>
        </w:tc>
        <w:tc>
          <w:tcPr>
            <w:tcW w:type="dxa" w:w="34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11827"/>
                <w:sz w:val="18"/>
                <w:szCs w:val="18"/>
              </w:rPr>
              <w:t xml:space="preserve">Parse AI JSON Response</w:t>
            </w:r>
          </w:p>
        </w:tc>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70" w:before="70" w:line="276"/>
            </w:pPr>
            <w:r>
              <w:rPr>
                <w:rFonts w:ascii="Arial" w:cs="Arial" w:eastAsia="Arial" w:hAnsi="Arial"/>
                <w:color w:val="374151"/>
                <w:sz w:val="18"/>
                <w:szCs w:val="18"/>
              </w:rPr>
              <w:t xml:space="preserve">Code</w:t>
            </w:r>
          </w:p>
        </w:tc>
        <w:tc>
          <w:tcPr>
            <w:tcW w:type="dxa" w:w="316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70" w:before="70" w:line="276"/>
            </w:pPr>
            <w:r>
              <w:rPr>
                <w:rFonts w:ascii="Arial" w:cs="Arial" w:eastAsia="Arial" w:hAnsi="Arial"/>
                <w:b/>
                <w:bCs/>
                <w:color w:val="5521B5"/>
                <w:sz w:val="18"/>
                <w:szCs w:val="18"/>
              </w:rPr>
              <w:t xml:space="preserve">Output Parsing</w:t>
            </w:r>
          </w:p>
        </w:tc>
      </w:tr>
      <w:tr>
        <w:tc>
          <w:tcPr>
            <w:tcW w:type="dxa" w:w="600"/>
            <w:tcBorders>
              <w:top w:val="single" w:color="D1D5DB" w:sz="4"/>
              <w:left w:val="single" w:color="D1D5DB" w:sz="4"/>
              <w:bottom w:val="single" w:color="D1D5DB" w:sz="4"/>
              <w:right w:val="single" w:color="D1D5DB" w:sz="4"/>
            </w:tcBorders>
            <w:shd w:fill="EBF5FF"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A56DB"/>
                <w:sz w:val="18"/>
                <w:szCs w:val="18"/>
              </w:rPr>
              <w:t xml:space="preserve">13</w:t>
            </w:r>
          </w:p>
        </w:tc>
        <w:tc>
          <w:tcPr>
            <w:tcW w:type="dxa" w:w="3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11827"/>
                <w:sz w:val="18"/>
                <w:szCs w:val="18"/>
              </w:rPr>
              <w:t xml:space="preserve">Route by Sentiment &amp; Urgency</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70" w:before="70" w:line="276"/>
            </w:pPr>
            <w:r>
              <w:rPr>
                <w:rFonts w:ascii="Arial" w:cs="Arial" w:eastAsia="Arial" w:hAnsi="Arial"/>
                <w:color w:val="374151"/>
                <w:sz w:val="18"/>
                <w:szCs w:val="18"/>
              </w:rPr>
              <w:t xml:space="preserve">Switch</w:t>
            </w:r>
          </w:p>
        </w:tc>
        <w:tc>
          <w:tcPr>
            <w:tcW w:type="dxa" w:w="3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70" w:before="70" w:line="276"/>
            </w:pPr>
            <w:r>
              <w:rPr>
                <w:rFonts w:ascii="Arial" w:cs="Arial" w:eastAsia="Arial" w:hAnsi="Arial"/>
                <w:b/>
                <w:bCs/>
                <w:color w:val="6B7280"/>
                <w:sz w:val="18"/>
                <w:szCs w:val="18"/>
              </w:rPr>
              <w:t xml:space="preserve">Routing</w:t>
            </w:r>
          </w:p>
        </w:tc>
      </w:tr>
      <w:tr>
        <w:tc>
          <w:tcPr>
            <w:tcW w:type="dxa" w:w="600"/>
            <w:tcBorders>
              <w:top w:val="single" w:color="D1D5DB" w:sz="4"/>
              <w:left w:val="single" w:color="D1D5DB" w:sz="4"/>
              <w:bottom w:val="single" w:color="D1D5DB" w:sz="4"/>
              <w:right w:val="single" w:color="D1D5DB" w:sz="4"/>
            </w:tcBorders>
            <w:shd w:fill="EBF5FF"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A56DB"/>
                <w:sz w:val="18"/>
                <w:szCs w:val="18"/>
              </w:rPr>
              <w:t xml:space="preserve">14</w:t>
            </w:r>
          </w:p>
        </w:tc>
        <w:tc>
          <w:tcPr>
            <w:tcW w:type="dxa" w:w="34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11827"/>
                <w:sz w:val="18"/>
                <w:szCs w:val="18"/>
              </w:rPr>
              <w:t xml:space="preserve">Send Slack Alert (Negative/Urgent)</w:t>
            </w:r>
          </w:p>
        </w:tc>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70" w:before="70" w:line="276"/>
            </w:pPr>
            <w:r>
              <w:rPr>
                <w:rFonts w:ascii="Arial" w:cs="Arial" w:eastAsia="Arial" w:hAnsi="Arial"/>
                <w:color w:val="374151"/>
                <w:sz w:val="18"/>
                <w:szCs w:val="18"/>
              </w:rPr>
              <w:t xml:space="preserve">Slack</w:t>
            </w:r>
          </w:p>
        </w:tc>
        <w:tc>
          <w:tcPr>
            <w:tcW w:type="dxa" w:w="316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70" w:before="70" w:line="276"/>
            </w:pPr>
            <w:r>
              <w:rPr>
                <w:rFonts w:ascii="Arial" w:cs="Arial" w:eastAsia="Arial" w:hAnsi="Arial"/>
                <w:b/>
                <w:bCs/>
                <w:color w:val="C81E1E"/>
                <w:sz w:val="18"/>
                <w:szCs w:val="18"/>
              </w:rPr>
              <w:t xml:space="preserve">Action</w:t>
            </w:r>
          </w:p>
        </w:tc>
      </w:tr>
      <w:tr>
        <w:tc>
          <w:tcPr>
            <w:tcW w:type="dxa" w:w="600"/>
            <w:tcBorders>
              <w:top w:val="single" w:color="D1D5DB" w:sz="4"/>
              <w:left w:val="single" w:color="D1D5DB" w:sz="4"/>
              <w:bottom w:val="single" w:color="D1D5DB" w:sz="4"/>
              <w:right w:val="single" w:color="D1D5DB" w:sz="4"/>
            </w:tcBorders>
            <w:shd w:fill="EBF5FF"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A56DB"/>
                <w:sz w:val="18"/>
                <w:szCs w:val="18"/>
              </w:rPr>
              <w:t xml:space="preserve">15</w:t>
            </w:r>
          </w:p>
        </w:tc>
        <w:tc>
          <w:tcPr>
            <w:tcW w:type="dxa" w:w="3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11827"/>
                <w:sz w:val="18"/>
                <w:szCs w:val="18"/>
              </w:rPr>
              <w:t xml:space="preserve">Queue Negative Review Response (Non-Urgent)</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70" w:before="70" w:line="276"/>
            </w:pPr>
            <w:r>
              <w:rPr>
                <w:rFonts w:ascii="Arial" w:cs="Arial" w:eastAsia="Arial" w:hAnsi="Arial"/>
                <w:color w:val="374151"/>
                <w:sz w:val="18"/>
                <w:szCs w:val="18"/>
              </w:rPr>
              <w:t xml:space="preserve">Google Sheets</w:t>
            </w:r>
          </w:p>
        </w:tc>
        <w:tc>
          <w:tcPr>
            <w:tcW w:type="dxa" w:w="3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70" w:before="70" w:line="276"/>
            </w:pPr>
            <w:r>
              <w:rPr>
                <w:rFonts w:ascii="Arial" w:cs="Arial" w:eastAsia="Arial" w:hAnsi="Arial"/>
                <w:b/>
                <w:bCs/>
                <w:color w:val="057A55"/>
                <w:sz w:val="18"/>
                <w:szCs w:val="18"/>
              </w:rPr>
              <w:t xml:space="preserve">Storage</w:t>
            </w:r>
          </w:p>
        </w:tc>
      </w:tr>
      <w:tr>
        <w:tc>
          <w:tcPr>
            <w:tcW w:type="dxa" w:w="600"/>
            <w:tcBorders>
              <w:top w:val="single" w:color="D1D5DB" w:sz="4"/>
              <w:left w:val="single" w:color="D1D5DB" w:sz="4"/>
              <w:bottom w:val="single" w:color="D1D5DB" w:sz="4"/>
              <w:right w:val="single" w:color="D1D5DB" w:sz="4"/>
            </w:tcBorders>
            <w:shd w:fill="EBF5FF"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A56DB"/>
                <w:sz w:val="18"/>
                <w:szCs w:val="18"/>
              </w:rPr>
              <w:t xml:space="preserve">16</w:t>
            </w:r>
          </w:p>
        </w:tc>
        <w:tc>
          <w:tcPr>
            <w:tcW w:type="dxa" w:w="34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11827"/>
                <w:sz w:val="18"/>
                <w:szCs w:val="18"/>
              </w:rPr>
              <w:t xml:space="preserve">Repurpose Positive Reviews</w:t>
            </w:r>
          </w:p>
        </w:tc>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70" w:before="70" w:line="276"/>
            </w:pPr>
            <w:r>
              <w:rPr>
                <w:rFonts w:ascii="Arial" w:cs="Arial" w:eastAsia="Arial" w:hAnsi="Arial"/>
                <w:color w:val="374151"/>
                <w:sz w:val="18"/>
                <w:szCs w:val="18"/>
              </w:rPr>
              <w:t xml:space="preserve">Google Sheets</w:t>
            </w:r>
          </w:p>
        </w:tc>
        <w:tc>
          <w:tcPr>
            <w:tcW w:type="dxa" w:w="316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70" w:before="70" w:line="276"/>
            </w:pPr>
            <w:r>
              <w:rPr>
                <w:rFonts w:ascii="Arial" w:cs="Arial" w:eastAsia="Arial" w:hAnsi="Arial"/>
                <w:b/>
                <w:bCs/>
                <w:color w:val="057A55"/>
                <w:sz w:val="18"/>
                <w:szCs w:val="18"/>
              </w:rPr>
              <w:t xml:space="preserve">Storage</w:t>
            </w:r>
          </w:p>
        </w:tc>
      </w:tr>
      <w:tr>
        <w:tc>
          <w:tcPr>
            <w:tcW w:type="dxa" w:w="600"/>
            <w:tcBorders>
              <w:top w:val="single" w:color="D1D5DB" w:sz="4"/>
              <w:left w:val="single" w:color="D1D5DB" w:sz="4"/>
              <w:bottom w:val="single" w:color="D1D5DB" w:sz="4"/>
              <w:right w:val="single" w:color="D1D5DB" w:sz="4"/>
            </w:tcBorders>
            <w:shd w:fill="EBF5FF"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A56DB"/>
                <w:sz w:val="18"/>
                <w:szCs w:val="18"/>
              </w:rPr>
              <w:t xml:space="preserve">17</w:t>
            </w:r>
          </w:p>
        </w:tc>
        <w:tc>
          <w:tcPr>
            <w:tcW w:type="dxa" w:w="3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11827"/>
                <w:sz w:val="18"/>
                <w:szCs w:val="18"/>
              </w:rPr>
              <w:t xml:space="preserve">Save All Reviews to Master Sheet</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70" w:before="70" w:line="276"/>
            </w:pPr>
            <w:r>
              <w:rPr>
                <w:rFonts w:ascii="Arial" w:cs="Arial" w:eastAsia="Arial" w:hAnsi="Arial"/>
                <w:color w:val="374151"/>
                <w:sz w:val="18"/>
                <w:szCs w:val="18"/>
              </w:rPr>
              <w:t xml:space="preserve">Google Sheets</w:t>
            </w:r>
          </w:p>
        </w:tc>
        <w:tc>
          <w:tcPr>
            <w:tcW w:type="dxa" w:w="3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70" w:before="70" w:line="276"/>
            </w:pPr>
            <w:r>
              <w:rPr>
                <w:rFonts w:ascii="Arial" w:cs="Arial" w:eastAsia="Arial" w:hAnsi="Arial"/>
                <w:b/>
                <w:bCs/>
                <w:color w:val="057A55"/>
                <w:sz w:val="18"/>
                <w:szCs w:val="18"/>
              </w:rPr>
              <w:t xml:space="preserve">Storage</w:t>
            </w:r>
          </w:p>
        </w:tc>
      </w:tr>
      <w:tr>
        <w:tc>
          <w:tcPr>
            <w:tcW w:type="dxa" w:w="600"/>
            <w:tcBorders>
              <w:top w:val="single" w:color="D1D5DB" w:sz="4"/>
              <w:left w:val="single" w:color="D1D5DB" w:sz="4"/>
              <w:bottom w:val="single" w:color="D1D5DB" w:sz="4"/>
              <w:right w:val="single" w:color="D1D5DB" w:sz="4"/>
            </w:tcBorders>
            <w:shd w:fill="EBF5FF"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A56DB"/>
                <w:sz w:val="18"/>
                <w:szCs w:val="18"/>
              </w:rPr>
              <w:t xml:space="preserve">18</w:t>
            </w:r>
          </w:p>
        </w:tc>
        <w:tc>
          <w:tcPr>
            <w:tcW w:type="dxa" w:w="34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70" w:before="70" w:line="276"/>
            </w:pPr>
            <w:r>
              <w:rPr>
                <w:rFonts w:ascii="Arial" w:cs="Arial" w:eastAsia="Arial" w:hAnsi="Arial"/>
                <w:b w:val="false"/>
                <w:bCs w:val="false"/>
                <w:color w:val="111827"/>
                <w:sz w:val="18"/>
                <w:szCs w:val="18"/>
              </w:rPr>
              <w:t xml:space="preserve">Log Review ID (Prevent Future Duplicates)</w:t>
            </w:r>
          </w:p>
        </w:tc>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70" w:before="70" w:line="276"/>
            </w:pPr>
            <w:r>
              <w:rPr>
                <w:rFonts w:ascii="Arial" w:cs="Arial" w:eastAsia="Arial" w:hAnsi="Arial"/>
                <w:color w:val="374151"/>
                <w:sz w:val="18"/>
                <w:szCs w:val="18"/>
              </w:rPr>
              <w:t xml:space="preserve">Google Sheets</w:t>
            </w:r>
          </w:p>
        </w:tc>
        <w:tc>
          <w:tcPr>
            <w:tcW w:type="dxa" w:w="316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70" w:before="70" w:line="276"/>
            </w:pPr>
            <w:r>
              <w:rPr>
                <w:rFonts w:ascii="Arial" w:cs="Arial" w:eastAsia="Arial" w:hAnsi="Arial"/>
                <w:b/>
                <w:bCs/>
                <w:color w:val="057A55"/>
                <w:sz w:val="18"/>
                <w:szCs w:val="18"/>
              </w:rPr>
              <w:t xml:space="preserve">Storage</w:t>
            </w:r>
          </w:p>
        </w:tc>
      </w:tr>
    </w:tbl>
    <w:p>
      <w:pPr>
        <w:spacing w:after="120" w:before="0" w:line="276"/>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spacing w:after="80" w:before="80" w:line="276"/>
            </w:pPr>
            <w:r>
              <w:rPr>
                <w:rFonts w:ascii="Arial" w:cs="Arial" w:eastAsia="Arial" w:hAnsi="Arial"/>
                <w:b/>
                <w:bCs/>
                <w:color w:val="FFFFFF"/>
                <w:sz w:val="30"/>
                <w:szCs w:val="30"/>
              </w:rPr>
              <w:t xml:space="preserve">4</w:t>
            </w:r>
          </w:p>
        </w:tc>
        <w:tc>
          <w:tcPr>
            <w:tcW w:type="dxa" w:w="83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spacing w:after="20" w:before="60" w:line="276"/>
            </w:pPr>
            <w:r>
              <w:rPr>
                <w:rFonts w:ascii="Arial" w:cs="Arial" w:eastAsia="Arial" w:hAnsi="Arial"/>
                <w:b/>
                <w:bCs/>
                <w:color w:val="FFFFFF"/>
                <w:sz w:val="26"/>
                <w:szCs w:val="26"/>
              </w:rPr>
              <w:t xml:space="preserve">Detailed Workflow — Node by Node</w:t>
            </w:r>
          </w:p>
          <w:p>
            <w:pPr>
              <w:spacing w:after="60" w:before="0" w:line="276"/>
            </w:pPr>
            <w:r>
              <w:rPr>
                <w:rFonts w:ascii="Arial" w:cs="Arial" w:eastAsia="Arial" w:hAnsi="Arial"/>
                <w:i/>
                <w:iCs/>
                <w:color w:val="FFFFFF"/>
                <w:sz w:val="20"/>
                <w:szCs w:val="20"/>
              </w:rPr>
              <w:t xml:space="preserve">Complete configuration for every node in the workflow</w:t>
            </w:r>
          </w:p>
        </w:tc>
      </w:tr>
    </w:tbl>
    <w:p>
      <w:pPr>
        <w:spacing w:after="60" w:before="0" w:line="276"/>
      </w:pPr>
      <w:r>
        <w:rPr>
          <w:rFonts w:ascii="Arial" w:cs="Arial" w:eastAsia="Arial" w:hAnsi="Arial"/>
          <w:color w:val="111827"/>
          <w:sz w:val="22"/>
          <w:szCs w:val="22"/>
        </w:rPr>
        <w:t xml:space="preserve"/>
      </w:r>
    </w:p>
    <w:p>
      <w:pPr>
        <w:pStyle w:val="Heading3"/>
        <w:spacing w:after="80" w:before="180"/>
      </w:pPr>
      <w:r>
        <w:rPr>
          <w:rFonts w:ascii="Arial" w:cs="Arial" w:eastAsia="Arial" w:hAnsi="Arial"/>
          <w:b/>
          <w:bCs/>
          <w:color w:val="374151"/>
          <w:sz w:val="24"/>
          <w:szCs w:val="24"/>
        </w:rPr>
        <w:t xml:space="preserve">4.1  Schedule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700"/>
            <w:tcBorders>
              <w:top w:val="single" w:color="1A56DB" w:sz="4"/>
              <w:left w:val="single" w:color="1A56DB" w:sz="4"/>
              <w:bottom w:val="single" w:color="1A56DB" w:sz="4"/>
              <w:right w:val="single" w:color="1A56DB" w:sz="4"/>
            </w:tcBorders>
            <w:shd w:fill="1A56DB" w:val="clear"/>
            <w:tcMar>
              <w:top w:type="dxa" w:w="100"/>
              <w:left w:type="dxa" w:w="140"/>
              <w:bottom w:type="dxa" w:w="100"/>
              <w:right w:type="dxa" w:w="140"/>
            </w:tcMar>
            <w:vAlign w:val="center"/>
          </w:tcPr>
          <w:p>
            <w:pPr>
              <w:spacing w:after="60" w:before="60" w:line="276"/>
            </w:pPr>
            <w:r>
              <w:rPr>
                <w:rFonts w:ascii="Arial" w:cs="Arial" w:eastAsia="Arial" w:hAnsi="Arial"/>
                <w:b/>
                <w:bCs/>
                <w:color w:val="FFFFFF"/>
                <w:sz w:val="22"/>
                <w:szCs w:val="22"/>
              </w:rPr>
              <w:t xml:space="preserve">01</w:t>
            </w:r>
          </w:p>
        </w:tc>
        <w:tc>
          <w:tcPr>
            <w:tcW w:type="dxa" w:w="5800"/>
            <w:tcBorders>
              <w:top w:val="single" w:color="1A56DB" w:sz="4"/>
              <w:left w:val="single" w:color="1A56DB" w:sz="4"/>
              <w:bottom w:val="single" w:color="1A56DB" w:sz="4"/>
              <w:right w:val="single" w:color="1A56DB" w:sz="4"/>
            </w:tcBorders>
            <w:shd w:fill="EBF5FF" w:val="clear"/>
            <w:tcMar>
              <w:top w:type="dxa" w:w="100"/>
              <w:left w:type="dxa" w:w="140"/>
              <w:bottom w:type="dxa" w:w="100"/>
              <w:right w:type="dxa" w:w="140"/>
            </w:tcMar>
            <w:vAlign w:val="center"/>
          </w:tcPr>
          <w:p>
            <w:pPr>
              <w:spacing w:after="60" w:before="60" w:line="276"/>
            </w:pPr>
            <w:r>
              <w:rPr>
                <w:rFonts w:ascii="Arial" w:cs="Arial" w:eastAsia="Arial" w:hAnsi="Arial"/>
                <w:b/>
                <w:bCs/>
                <w:color w:val="1E3A5F"/>
                <w:sz w:val="22"/>
                <w:szCs w:val="22"/>
              </w:rPr>
              <w:t xml:space="preserve">Schedule Trigger</w:t>
            </w:r>
          </w:p>
        </w:tc>
        <w:tc>
          <w:tcPr>
            <w:tcW w:type="dxa" w:w="286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b/>
                <w:bCs/>
                <w:color w:val="057A55"/>
                <w:sz w:val="18"/>
                <w:szCs w:val="18"/>
              </w:rPr>
              <w:t xml:space="preserve">Schedule Trigger</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Node Type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n8n-nodes-base.scheduleTrigger v1.3</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Trigger Rule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Every 2 hours (field: hours, hoursInterval: 2)</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Purpose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Initiates the entire workflow automatically every 2 hours, ensuring reviews are fetched and processed on a consistent cadence without manual intervention.</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Output</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Timestamp payload — triggers downstream parallel HTTP fetch nodes.</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Execution Order</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v1 (configured in workflow settings)</w:t>
            </w:r>
          </w:p>
        </w:tc>
      </w:tr>
      <w:tr>
        <w:tc>
          <w:tcPr>
            <w:tcW w:type="dxa" w:w="220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b/>
                <w:bCs/>
                <w:color w:val="057A55"/>
                <w:sz w:val="20"/>
                <w:szCs w:val="20"/>
              </w:rPr>
              <w:t xml:space="preserve">→ Connects To</w:t>
            </w:r>
          </w:p>
        </w:tc>
        <w:tc>
          <w:tcPr>
            <w:tcW w:type="dxa" w:w="716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i/>
                <w:iCs/>
                <w:color w:val="057A55"/>
                <w:sz w:val="20"/>
                <w:szCs w:val="20"/>
              </w:rPr>
              <w:t xml:space="preserve">Fetch Google Play Store Reviews (Node 02) and Fetch Apple App Store Reviews (Node 03) — both triggered simultaneously in parallel</w:t>
            </w:r>
          </w:p>
        </w:tc>
      </w:tr>
    </w:tbl>
    <w:p>
      <w:pPr>
        <w:spacing w:after="60" w:before="0" w:line="276"/>
      </w:pPr>
      <w:r>
        <w:rPr>
          <w:rFonts w:ascii="Arial" w:cs="Arial" w:eastAsia="Arial" w:hAnsi="Arial"/>
          <w:color w:val="111827"/>
          <w:sz w:val="22"/>
          <w:szCs w:val="22"/>
        </w:rPr>
        <w:t xml:space="preserve"/>
      </w:r>
    </w:p>
    <w:p>
      <w:pPr>
        <w:pStyle w:val="Heading3"/>
        <w:spacing w:after="80" w:before="180"/>
      </w:pPr>
      <w:r>
        <w:rPr>
          <w:rFonts w:ascii="Arial" w:cs="Arial" w:eastAsia="Arial" w:hAnsi="Arial"/>
          <w:b/>
          <w:bCs/>
          <w:color w:val="374151"/>
          <w:sz w:val="24"/>
          <w:szCs w:val="24"/>
        </w:rPr>
        <w:t xml:space="preserve">4.2  Fetch Google Play Store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700"/>
            <w:tcBorders>
              <w:top w:val="single" w:color="1A56DB" w:sz="4"/>
              <w:left w:val="single" w:color="1A56DB" w:sz="4"/>
              <w:bottom w:val="single" w:color="1A56DB" w:sz="4"/>
              <w:right w:val="single" w:color="1A56DB" w:sz="4"/>
            </w:tcBorders>
            <w:shd w:fill="1A56DB" w:val="clear"/>
            <w:tcMar>
              <w:top w:type="dxa" w:w="100"/>
              <w:left w:type="dxa" w:w="140"/>
              <w:bottom w:type="dxa" w:w="100"/>
              <w:right w:type="dxa" w:w="140"/>
            </w:tcMar>
            <w:vAlign w:val="center"/>
          </w:tcPr>
          <w:p>
            <w:pPr>
              <w:spacing w:after="60" w:before="60" w:line="276"/>
            </w:pPr>
            <w:r>
              <w:rPr>
                <w:rFonts w:ascii="Arial" w:cs="Arial" w:eastAsia="Arial" w:hAnsi="Arial"/>
                <w:b/>
                <w:bCs/>
                <w:color w:val="FFFFFF"/>
                <w:sz w:val="22"/>
                <w:szCs w:val="22"/>
              </w:rPr>
              <w:t xml:space="preserve">02</w:t>
            </w:r>
          </w:p>
        </w:tc>
        <w:tc>
          <w:tcPr>
            <w:tcW w:type="dxa" w:w="5800"/>
            <w:tcBorders>
              <w:top w:val="single" w:color="1A56DB" w:sz="4"/>
              <w:left w:val="single" w:color="1A56DB" w:sz="4"/>
              <w:bottom w:val="single" w:color="1A56DB" w:sz="4"/>
              <w:right w:val="single" w:color="1A56DB" w:sz="4"/>
            </w:tcBorders>
            <w:shd w:fill="EBF5FF" w:val="clear"/>
            <w:tcMar>
              <w:top w:type="dxa" w:w="100"/>
              <w:left w:type="dxa" w:w="140"/>
              <w:bottom w:type="dxa" w:w="100"/>
              <w:right w:type="dxa" w:w="140"/>
            </w:tcMar>
            <w:vAlign w:val="center"/>
          </w:tcPr>
          <w:p>
            <w:pPr>
              <w:spacing w:after="60" w:before="60" w:line="276"/>
            </w:pPr>
            <w:r>
              <w:rPr>
                <w:rFonts w:ascii="Arial" w:cs="Arial" w:eastAsia="Arial" w:hAnsi="Arial"/>
                <w:b/>
                <w:bCs/>
                <w:color w:val="1E3A5F"/>
                <w:sz w:val="22"/>
                <w:szCs w:val="22"/>
              </w:rPr>
              <w:t xml:space="preserve">Fetch Google Play Store Reviews</w:t>
            </w:r>
          </w:p>
        </w:tc>
        <w:tc>
          <w:tcPr>
            <w:tcW w:type="dxa" w:w="2860"/>
            <w:tcBorders>
              <w:top w:val="single" w:color="1A56DB" w:sz="4"/>
              <w:left w:val="single" w:color="1A56DB" w:sz="4"/>
              <w:bottom w:val="single" w:color="1A56DB" w:sz="4"/>
              <w:right w:val="single" w:color="1A56DB" w:sz="4"/>
            </w:tcBorders>
            <w:shd w:fill="EBF5FF" w:val="clear"/>
            <w:tcMar>
              <w:top w:type="dxa" w:w="100"/>
              <w:left w:type="dxa" w:w="140"/>
              <w:bottom w:type="dxa" w:w="100"/>
              <w:right w:type="dxa" w:w="140"/>
            </w:tcMar>
            <w:vAlign w:val="center"/>
          </w:tcPr>
          <w:p>
            <w:pPr>
              <w:spacing w:after="60" w:before="60" w:line="276"/>
            </w:pPr>
            <w:r>
              <w:rPr>
                <w:rFonts w:ascii="Arial" w:cs="Arial" w:eastAsia="Arial" w:hAnsi="Arial"/>
                <w:b/>
                <w:bCs/>
                <w:color w:val="1A56DB"/>
                <w:sz w:val="18"/>
                <w:szCs w:val="18"/>
              </w:rPr>
              <w:t xml:space="preserve">HTTP Request</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Node Type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n8n-nodes-base.httpRequest v4.3</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Method</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GET</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URL</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https://play.google.com/store/apps/details?id=com.spotify.music</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Target App</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Spotify (App ID: com.spotify.music) — used for testing. Replace with your target app ID.</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Headers</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User-Agent: Mozilla/5.0</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Response Format</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text (raw HTML returned for parsing)</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Purpose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Fetches the HTML page of a Google Play Store app listing which contains embedded review data in AF_initDataCallback JavaScript variables.</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Timeout</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30 seconds (default n8n timeout)</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Parallelism</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Runs simultaneously with Node 03 — both are triggered by Schedule Trigger at the same time.</w:t>
            </w:r>
          </w:p>
        </w:tc>
      </w:tr>
      <w:tr>
        <w:tc>
          <w:tcPr>
            <w:tcW w:type="dxa" w:w="220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b/>
                <w:bCs/>
                <w:color w:val="057A55"/>
                <w:sz w:val="20"/>
                <w:szCs w:val="20"/>
              </w:rPr>
              <w:t xml:space="preserve">→ Connects To</w:t>
            </w:r>
          </w:p>
        </w:tc>
        <w:tc>
          <w:tcPr>
            <w:tcW w:type="dxa" w:w="716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i/>
                <w:iCs/>
                <w:color w:val="057A55"/>
                <w:sz w:val="20"/>
                <w:szCs w:val="20"/>
              </w:rPr>
              <w:t xml:space="preserve">Parse Play Store HTML → JSON Array (Node 04)</w:t>
            </w:r>
          </w:p>
        </w:tc>
      </w:tr>
    </w:tbl>
    <w:p>
      <w:pPr>
        <w:spacing w:after="60" w:before="0" w:line="276"/>
      </w:pPr>
      <w:r>
        <w:rPr>
          <w:rFonts w:ascii="Arial" w:cs="Arial" w:eastAsia="Arial" w:hAnsi="Arial"/>
          <w:color w:val="111827"/>
          <w:sz w:val="22"/>
          <w:szCs w:val="22"/>
        </w:rPr>
        <w:t xml:space="preserve"/>
      </w:r>
    </w:p>
    <w:p>
      <w:pPr>
        <w:pStyle w:val="Heading3"/>
        <w:spacing w:after="80" w:before="180"/>
      </w:pPr>
      <w:r>
        <w:rPr>
          <w:rFonts w:ascii="Arial" w:cs="Arial" w:eastAsia="Arial" w:hAnsi="Arial"/>
          <w:b/>
          <w:bCs/>
          <w:color w:val="374151"/>
          <w:sz w:val="24"/>
          <w:szCs w:val="24"/>
        </w:rPr>
        <w:t xml:space="preserve">4.3  Fetch Apple App Store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700"/>
            <w:tcBorders>
              <w:top w:val="single" w:color="1A56DB" w:sz="4"/>
              <w:left w:val="single" w:color="1A56DB" w:sz="4"/>
              <w:bottom w:val="single" w:color="1A56DB" w:sz="4"/>
              <w:right w:val="single" w:color="1A56DB" w:sz="4"/>
            </w:tcBorders>
            <w:shd w:fill="1A56DB" w:val="clear"/>
            <w:tcMar>
              <w:top w:type="dxa" w:w="100"/>
              <w:left w:type="dxa" w:w="140"/>
              <w:bottom w:type="dxa" w:w="100"/>
              <w:right w:type="dxa" w:w="140"/>
            </w:tcMar>
            <w:vAlign w:val="center"/>
          </w:tcPr>
          <w:p>
            <w:pPr>
              <w:spacing w:after="60" w:before="60" w:line="276"/>
            </w:pPr>
            <w:r>
              <w:rPr>
                <w:rFonts w:ascii="Arial" w:cs="Arial" w:eastAsia="Arial" w:hAnsi="Arial"/>
                <w:b/>
                <w:bCs/>
                <w:color w:val="FFFFFF"/>
                <w:sz w:val="22"/>
                <w:szCs w:val="22"/>
              </w:rPr>
              <w:t xml:space="preserve">03</w:t>
            </w:r>
          </w:p>
        </w:tc>
        <w:tc>
          <w:tcPr>
            <w:tcW w:type="dxa" w:w="5800"/>
            <w:tcBorders>
              <w:top w:val="single" w:color="1A56DB" w:sz="4"/>
              <w:left w:val="single" w:color="1A56DB" w:sz="4"/>
              <w:bottom w:val="single" w:color="1A56DB" w:sz="4"/>
              <w:right w:val="single" w:color="1A56DB" w:sz="4"/>
            </w:tcBorders>
            <w:shd w:fill="EBF5FF" w:val="clear"/>
            <w:tcMar>
              <w:top w:type="dxa" w:w="100"/>
              <w:left w:type="dxa" w:w="140"/>
              <w:bottom w:type="dxa" w:w="100"/>
              <w:right w:type="dxa" w:w="140"/>
            </w:tcMar>
            <w:vAlign w:val="center"/>
          </w:tcPr>
          <w:p>
            <w:pPr>
              <w:spacing w:after="60" w:before="60" w:line="276"/>
            </w:pPr>
            <w:r>
              <w:rPr>
                <w:rFonts w:ascii="Arial" w:cs="Arial" w:eastAsia="Arial" w:hAnsi="Arial"/>
                <w:b/>
                <w:bCs/>
                <w:color w:val="1E3A5F"/>
                <w:sz w:val="22"/>
                <w:szCs w:val="22"/>
              </w:rPr>
              <w:t xml:space="preserve">Fetch Apple App Store Reviews</w:t>
            </w:r>
          </w:p>
        </w:tc>
        <w:tc>
          <w:tcPr>
            <w:tcW w:type="dxa" w:w="2860"/>
            <w:tcBorders>
              <w:top w:val="single" w:color="1A56DB" w:sz="4"/>
              <w:left w:val="single" w:color="1A56DB" w:sz="4"/>
              <w:bottom w:val="single" w:color="1A56DB" w:sz="4"/>
              <w:right w:val="single" w:color="1A56DB" w:sz="4"/>
            </w:tcBorders>
            <w:shd w:fill="EBF5FF" w:val="clear"/>
            <w:tcMar>
              <w:top w:type="dxa" w:w="100"/>
              <w:left w:type="dxa" w:w="140"/>
              <w:bottom w:type="dxa" w:w="100"/>
              <w:right w:type="dxa" w:w="140"/>
            </w:tcMar>
            <w:vAlign w:val="center"/>
          </w:tcPr>
          <w:p>
            <w:pPr>
              <w:spacing w:after="60" w:before="60" w:line="276"/>
            </w:pPr>
            <w:r>
              <w:rPr>
                <w:rFonts w:ascii="Arial" w:cs="Arial" w:eastAsia="Arial" w:hAnsi="Arial"/>
                <w:b/>
                <w:bCs/>
                <w:color w:val="1A56DB"/>
                <w:sz w:val="18"/>
                <w:szCs w:val="18"/>
              </w:rPr>
              <w:t xml:space="preserve">HTTP Request</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Node Type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n8n-nodes-base.httpRequest v4.3</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Method</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GET</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URL</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https://itunes.apple.com/rss/customerreviews/page=1/id=324684580/sortby=mostrecent/json</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Target App</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Spotify (App ID: 324684580) — Apple's numeric App Store ID. Find yours in your App Store URL.</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Headers</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Accept: application/json</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Response Format</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json (Apple provides a clean structured JSON RSS feed — no scraping needed)</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Purpose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Fetches up to 50 most recent customer reviews from the Apple App Store using Apple's official public RSS/JSON endpoint. This is the most reliable source as it requires no scraping.</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Rate Limit</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Apple's RSS feed is public — 2-hour polling is safe and respectful.</w:t>
            </w:r>
          </w:p>
        </w:tc>
      </w:tr>
      <w:tr>
        <w:tc>
          <w:tcPr>
            <w:tcW w:type="dxa" w:w="220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b/>
                <w:bCs/>
                <w:color w:val="057A55"/>
                <w:sz w:val="20"/>
                <w:szCs w:val="20"/>
              </w:rPr>
              <w:t xml:space="preserve">→ Connects To</w:t>
            </w:r>
          </w:p>
        </w:tc>
        <w:tc>
          <w:tcPr>
            <w:tcW w:type="dxa" w:w="716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i/>
                <w:iCs/>
                <w:color w:val="057A55"/>
                <w:sz w:val="20"/>
                <w:szCs w:val="20"/>
              </w:rPr>
              <w:t xml:space="preserve">Parse App Store JSON → Normalized Array (Node 05)</w:t>
            </w:r>
          </w:p>
        </w:tc>
      </w:tr>
    </w:tbl>
    <w:p>
      <w:pPr>
        <w:spacing w:after="60" w:before="0" w:line="276"/>
      </w:pPr>
      <w:r>
        <w:rPr>
          <w:rFonts w:ascii="Arial" w:cs="Arial" w:eastAsia="Arial" w:hAnsi="Arial"/>
          <w:color w:val="111827"/>
          <w:sz w:val="22"/>
          <w:szCs w:val="22"/>
        </w:rPr>
        <w:t xml:space="preserve"/>
      </w:r>
    </w:p>
    <w:p>
      <w:pPr>
        <w:pStyle w:val="Heading3"/>
        <w:spacing w:after="80" w:before="180"/>
      </w:pPr>
      <w:r>
        <w:rPr>
          <w:rFonts w:ascii="Arial" w:cs="Arial" w:eastAsia="Arial" w:hAnsi="Arial"/>
          <w:b/>
          <w:bCs/>
          <w:color w:val="374151"/>
          <w:sz w:val="24"/>
          <w:szCs w:val="24"/>
        </w:rPr>
        <w:t xml:space="preserve">4.4  Parse Play Store HTML → JSON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700"/>
            <w:tcBorders>
              <w:top w:val="single" w:color="1A56DB" w:sz="4"/>
              <w:left w:val="single" w:color="1A56DB" w:sz="4"/>
              <w:bottom w:val="single" w:color="1A56DB" w:sz="4"/>
              <w:right w:val="single" w:color="1A56DB" w:sz="4"/>
            </w:tcBorders>
            <w:shd w:fill="1A56DB" w:val="clear"/>
            <w:tcMar>
              <w:top w:type="dxa" w:w="100"/>
              <w:left w:type="dxa" w:w="140"/>
              <w:bottom w:type="dxa" w:w="100"/>
              <w:right w:type="dxa" w:w="140"/>
            </w:tcMar>
            <w:vAlign w:val="center"/>
          </w:tcPr>
          <w:p>
            <w:pPr>
              <w:spacing w:after="60" w:before="60" w:line="276"/>
            </w:pPr>
            <w:r>
              <w:rPr>
                <w:rFonts w:ascii="Arial" w:cs="Arial" w:eastAsia="Arial" w:hAnsi="Arial"/>
                <w:b/>
                <w:bCs/>
                <w:color w:val="FFFFFF"/>
                <w:sz w:val="22"/>
                <w:szCs w:val="22"/>
              </w:rPr>
              <w:t xml:space="preserve">04</w:t>
            </w:r>
          </w:p>
        </w:tc>
        <w:tc>
          <w:tcPr>
            <w:tcW w:type="dxa" w:w="5800"/>
            <w:tcBorders>
              <w:top w:val="single" w:color="1A56DB" w:sz="4"/>
              <w:left w:val="single" w:color="1A56DB" w:sz="4"/>
              <w:bottom w:val="single" w:color="1A56DB" w:sz="4"/>
              <w:right w:val="single" w:color="1A56DB" w:sz="4"/>
            </w:tcBorders>
            <w:shd w:fill="EBF5FF" w:val="clear"/>
            <w:tcMar>
              <w:top w:type="dxa" w:w="100"/>
              <w:left w:type="dxa" w:w="140"/>
              <w:bottom w:type="dxa" w:w="100"/>
              <w:right w:type="dxa" w:w="140"/>
            </w:tcMar>
            <w:vAlign w:val="center"/>
          </w:tcPr>
          <w:p>
            <w:pPr>
              <w:spacing w:after="60" w:before="60" w:line="276"/>
            </w:pPr>
            <w:r>
              <w:rPr>
                <w:rFonts w:ascii="Arial" w:cs="Arial" w:eastAsia="Arial" w:hAnsi="Arial"/>
                <w:b/>
                <w:bCs/>
                <w:color w:val="1E3A5F"/>
                <w:sz w:val="22"/>
                <w:szCs w:val="22"/>
              </w:rPr>
              <w:t xml:space="preserve">Parse Play Store HTML → JSON Array</w:t>
            </w:r>
          </w:p>
        </w:tc>
        <w:tc>
          <w:tcPr>
            <w:tcW w:type="dxa" w:w="2860"/>
            <w:tcBorders>
              <w:top w:val="single" w:color="5521B5" w:sz="4"/>
              <w:left w:val="single" w:color="5521B5" w:sz="4"/>
              <w:bottom w:val="single" w:color="5521B5" w:sz="4"/>
              <w:right w:val="single" w:color="5521B5" w:sz="4"/>
            </w:tcBorders>
            <w:shd w:fill="F5F3FF" w:val="clear"/>
            <w:tcMar>
              <w:top w:type="dxa" w:w="100"/>
              <w:left w:type="dxa" w:w="140"/>
              <w:bottom w:type="dxa" w:w="100"/>
              <w:right w:type="dxa" w:w="140"/>
            </w:tcMar>
            <w:vAlign w:val="center"/>
          </w:tcPr>
          <w:p>
            <w:pPr>
              <w:spacing w:after="60" w:before="60" w:line="276"/>
            </w:pPr>
            <w:r>
              <w:rPr>
                <w:rFonts w:ascii="Arial" w:cs="Arial" w:eastAsia="Arial" w:hAnsi="Arial"/>
                <w:b/>
                <w:bCs/>
                <w:color w:val="5521B5"/>
                <w:sz w:val="18"/>
                <w:szCs w:val="18"/>
              </w:rPr>
              <w:t xml:space="preserve">Code Node</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Node Type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n8n-nodes-base.code v2</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Language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JavaScript (Node.js)</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Input</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Raw HTML string from Node 02</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Parsing Strategy</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Extracts AF_initDataCallback() JavaScript data blocks embedded in the page HTML using regex matching. Specifically targets ds:11 key which contains review data at parsed.data[0][0].</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Fields Extracted</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review_id, author, rating, body, date (from Unix timestamp × 1000)</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Output Fields</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review_id, platform ("google_play"), author, rating, title (""), body, body_truncated (500 chars), date (ISO 8601), url, fetched_at</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Volume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Returns up to 20 reviews per run (slice(0, 20))</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Error Handling</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If parsing fails, returns a debug object with error message and sample_keys found in the response to aid troubleshooting.</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Body Truncation</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Review body is truncated to 500 characters to minimize AI token consumption while preserving key content.</w:t>
            </w:r>
          </w:p>
        </w:tc>
      </w:tr>
      <w:tr>
        <w:tc>
          <w:tcPr>
            <w:tcW w:type="dxa" w:w="220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b/>
                <w:bCs/>
                <w:color w:val="057A55"/>
                <w:sz w:val="20"/>
                <w:szCs w:val="20"/>
              </w:rPr>
              <w:t xml:space="preserve">→ Connects To</w:t>
            </w:r>
          </w:p>
        </w:tc>
        <w:tc>
          <w:tcPr>
            <w:tcW w:type="dxa" w:w="716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i/>
                <w:iCs/>
                <w:color w:val="057A55"/>
                <w:sz w:val="20"/>
                <w:szCs w:val="20"/>
              </w:rPr>
              <w:t xml:space="preserve">Merge Node (Node 06) — Input 0</w:t>
            </w:r>
          </w:p>
        </w:tc>
      </w:tr>
    </w:tbl>
    <w:p>
      <w:pPr>
        <w:spacing w:after="60" w:before="0" w:line="276"/>
      </w:pPr>
      <w:r>
        <w:rPr>
          <w:rFonts w:ascii="Arial" w:cs="Arial" w:eastAsia="Arial" w:hAnsi="Arial"/>
          <w:color w:val="111827"/>
          <w:sz w:val="22"/>
          <w:szCs w:val="22"/>
        </w:rPr>
        <w:t xml:space="preserve"/>
      </w:r>
    </w:p>
    <w:p>
      <w:pPr>
        <w:pStyle w:val="Heading3"/>
        <w:spacing w:after="80" w:before="180"/>
      </w:pPr>
      <w:r>
        <w:rPr>
          <w:rFonts w:ascii="Arial" w:cs="Arial" w:eastAsia="Arial" w:hAnsi="Arial"/>
          <w:b/>
          <w:bCs/>
          <w:color w:val="374151"/>
          <w:sz w:val="24"/>
          <w:szCs w:val="24"/>
        </w:rPr>
        <w:t xml:space="preserve">4.5  Parse App Store JSON → Normalized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700"/>
            <w:tcBorders>
              <w:top w:val="single" w:color="1A56DB" w:sz="4"/>
              <w:left w:val="single" w:color="1A56DB" w:sz="4"/>
              <w:bottom w:val="single" w:color="1A56DB" w:sz="4"/>
              <w:right w:val="single" w:color="1A56DB" w:sz="4"/>
            </w:tcBorders>
            <w:shd w:fill="1A56DB" w:val="clear"/>
            <w:tcMar>
              <w:top w:type="dxa" w:w="100"/>
              <w:left w:type="dxa" w:w="140"/>
              <w:bottom w:type="dxa" w:w="100"/>
              <w:right w:type="dxa" w:w="140"/>
            </w:tcMar>
            <w:vAlign w:val="center"/>
          </w:tcPr>
          <w:p>
            <w:pPr>
              <w:spacing w:after="60" w:before="60" w:line="276"/>
            </w:pPr>
            <w:r>
              <w:rPr>
                <w:rFonts w:ascii="Arial" w:cs="Arial" w:eastAsia="Arial" w:hAnsi="Arial"/>
                <w:b/>
                <w:bCs/>
                <w:color w:val="FFFFFF"/>
                <w:sz w:val="22"/>
                <w:szCs w:val="22"/>
              </w:rPr>
              <w:t xml:space="preserve">05</w:t>
            </w:r>
          </w:p>
        </w:tc>
        <w:tc>
          <w:tcPr>
            <w:tcW w:type="dxa" w:w="5800"/>
            <w:tcBorders>
              <w:top w:val="single" w:color="1A56DB" w:sz="4"/>
              <w:left w:val="single" w:color="1A56DB" w:sz="4"/>
              <w:bottom w:val="single" w:color="1A56DB" w:sz="4"/>
              <w:right w:val="single" w:color="1A56DB" w:sz="4"/>
            </w:tcBorders>
            <w:shd w:fill="EBF5FF" w:val="clear"/>
            <w:tcMar>
              <w:top w:type="dxa" w:w="100"/>
              <w:left w:type="dxa" w:w="140"/>
              <w:bottom w:type="dxa" w:w="100"/>
              <w:right w:type="dxa" w:w="140"/>
            </w:tcMar>
            <w:vAlign w:val="center"/>
          </w:tcPr>
          <w:p>
            <w:pPr>
              <w:spacing w:after="60" w:before="60" w:line="276"/>
            </w:pPr>
            <w:r>
              <w:rPr>
                <w:rFonts w:ascii="Arial" w:cs="Arial" w:eastAsia="Arial" w:hAnsi="Arial"/>
                <w:b/>
                <w:bCs/>
                <w:color w:val="1E3A5F"/>
                <w:sz w:val="22"/>
                <w:szCs w:val="22"/>
              </w:rPr>
              <w:t xml:space="preserve">Parse App Store JSON → Normalized Array</w:t>
            </w:r>
          </w:p>
        </w:tc>
        <w:tc>
          <w:tcPr>
            <w:tcW w:type="dxa" w:w="2860"/>
            <w:tcBorders>
              <w:top w:val="single" w:color="5521B5" w:sz="4"/>
              <w:left w:val="single" w:color="5521B5" w:sz="4"/>
              <w:bottom w:val="single" w:color="5521B5" w:sz="4"/>
              <w:right w:val="single" w:color="5521B5" w:sz="4"/>
            </w:tcBorders>
            <w:shd w:fill="F5F3FF" w:val="clear"/>
            <w:tcMar>
              <w:top w:type="dxa" w:w="100"/>
              <w:left w:type="dxa" w:w="140"/>
              <w:bottom w:type="dxa" w:w="100"/>
              <w:right w:type="dxa" w:w="140"/>
            </w:tcMar>
            <w:vAlign w:val="center"/>
          </w:tcPr>
          <w:p>
            <w:pPr>
              <w:spacing w:after="60" w:before="60" w:line="276"/>
            </w:pPr>
            <w:r>
              <w:rPr>
                <w:rFonts w:ascii="Arial" w:cs="Arial" w:eastAsia="Arial" w:hAnsi="Arial"/>
                <w:b/>
                <w:bCs/>
                <w:color w:val="5521B5"/>
                <w:sz w:val="18"/>
                <w:szCs w:val="18"/>
              </w:rPr>
              <w:t xml:space="preserve">Code Node</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Node Type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n8n-nodes-base.code v2</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Language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JavaScript (Node.js)</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Input</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Parsed JSON object from Node 03 (Apple RSS feed response)</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Parsing Strategy</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Accesses $input.first().json.feed.entry array. Skips the first entry (index 0) which contains app metadata rather than a review.</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Fields Extracted</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id.label (review_id), author.name.label, im:rating.label, title.label, content.label, updated.label, im:appId.label</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Output Fields</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review_id (appstore_{id}), platform ("app_store"), author, rating (parsed int), title, body, body_truncated (500 chars), date, url (apps.apple.com/app/id{appId}), fetched_at</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Volume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Returns all entries from the RSS feed (Apple provides up to 50 per page)</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Data Quality</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Apple's JSON feed is consistently structured — this parser is highly reliable with no HTML stripping required.</w:t>
            </w:r>
          </w:p>
        </w:tc>
      </w:tr>
      <w:tr>
        <w:tc>
          <w:tcPr>
            <w:tcW w:type="dxa" w:w="220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b/>
                <w:bCs/>
                <w:color w:val="057A55"/>
                <w:sz w:val="20"/>
                <w:szCs w:val="20"/>
              </w:rPr>
              <w:t xml:space="preserve">→ Connects To</w:t>
            </w:r>
          </w:p>
        </w:tc>
        <w:tc>
          <w:tcPr>
            <w:tcW w:type="dxa" w:w="716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i/>
                <w:iCs/>
                <w:color w:val="057A55"/>
                <w:sz w:val="20"/>
                <w:szCs w:val="20"/>
              </w:rPr>
              <w:t xml:space="preserve">Merge Node (Node 06) — Input 1</w:t>
            </w:r>
          </w:p>
        </w:tc>
      </w:tr>
    </w:tbl>
    <w:p>
      <w:pPr>
        <w:spacing w:after="60" w:before="0" w:line="276"/>
      </w:pPr>
      <w:r>
        <w:rPr>
          <w:rFonts w:ascii="Arial" w:cs="Arial" w:eastAsia="Arial" w:hAnsi="Arial"/>
          <w:color w:val="111827"/>
          <w:sz w:val="22"/>
          <w:szCs w:val="22"/>
        </w:rPr>
        <w:t xml:space="preserve"/>
      </w:r>
    </w:p>
    <w:p>
      <w:pPr>
        <w:pStyle w:val="Heading3"/>
        <w:spacing w:after="80" w:before="180"/>
      </w:pPr>
      <w:r>
        <w:rPr>
          <w:rFonts w:ascii="Arial" w:cs="Arial" w:eastAsia="Arial" w:hAnsi="Arial"/>
          <w:b/>
          <w:bCs/>
          <w:color w:val="374151"/>
          <w:sz w:val="24"/>
          <w:szCs w:val="24"/>
        </w:rPr>
        <w:t xml:space="preserve">4.6  Merge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700"/>
            <w:tcBorders>
              <w:top w:val="single" w:color="1A56DB" w:sz="4"/>
              <w:left w:val="single" w:color="1A56DB" w:sz="4"/>
              <w:bottom w:val="single" w:color="1A56DB" w:sz="4"/>
              <w:right w:val="single" w:color="1A56DB" w:sz="4"/>
            </w:tcBorders>
            <w:shd w:fill="1A56DB" w:val="clear"/>
            <w:tcMar>
              <w:top w:type="dxa" w:w="100"/>
              <w:left w:type="dxa" w:w="140"/>
              <w:bottom w:type="dxa" w:w="100"/>
              <w:right w:type="dxa" w:w="140"/>
            </w:tcMar>
            <w:vAlign w:val="center"/>
          </w:tcPr>
          <w:p>
            <w:pPr>
              <w:spacing w:after="60" w:before="60" w:line="276"/>
            </w:pPr>
            <w:r>
              <w:rPr>
                <w:rFonts w:ascii="Arial" w:cs="Arial" w:eastAsia="Arial" w:hAnsi="Arial"/>
                <w:b/>
                <w:bCs/>
                <w:color w:val="FFFFFF"/>
                <w:sz w:val="22"/>
                <w:szCs w:val="22"/>
              </w:rPr>
              <w:t xml:space="preserve">06</w:t>
            </w:r>
          </w:p>
        </w:tc>
        <w:tc>
          <w:tcPr>
            <w:tcW w:type="dxa" w:w="5800"/>
            <w:tcBorders>
              <w:top w:val="single" w:color="1A56DB" w:sz="4"/>
              <w:left w:val="single" w:color="1A56DB" w:sz="4"/>
              <w:bottom w:val="single" w:color="1A56DB" w:sz="4"/>
              <w:right w:val="single" w:color="1A56DB" w:sz="4"/>
            </w:tcBorders>
            <w:shd w:fill="EBF5FF" w:val="clear"/>
            <w:tcMar>
              <w:top w:type="dxa" w:w="100"/>
              <w:left w:type="dxa" w:w="140"/>
              <w:bottom w:type="dxa" w:w="100"/>
              <w:right w:type="dxa" w:w="140"/>
            </w:tcMar>
            <w:vAlign w:val="center"/>
          </w:tcPr>
          <w:p>
            <w:pPr>
              <w:spacing w:after="60" w:before="60" w:line="276"/>
            </w:pPr>
            <w:r>
              <w:rPr>
                <w:rFonts w:ascii="Arial" w:cs="Arial" w:eastAsia="Arial" w:hAnsi="Arial"/>
                <w:b/>
                <w:bCs/>
                <w:color w:val="1E3A5F"/>
                <w:sz w:val="22"/>
                <w:szCs w:val="22"/>
              </w:rPr>
              <w:t xml:space="preserve">Merge</w:t>
            </w:r>
          </w:p>
        </w:tc>
        <w:tc>
          <w:tcPr>
            <w:tcW w:type="dxa" w:w="2860"/>
            <w:tcBorders>
              <w:top w:val="single" w:color="0694A2" w:sz="4"/>
              <w:left w:val="single" w:color="0694A2" w:sz="4"/>
              <w:bottom w:val="single" w:color="0694A2" w:sz="4"/>
              <w:right w:val="single" w:color="0694A2" w:sz="4"/>
            </w:tcBorders>
            <w:shd w:fill="EDFAFA" w:val="clear"/>
            <w:tcMar>
              <w:top w:type="dxa" w:w="100"/>
              <w:left w:type="dxa" w:w="140"/>
              <w:bottom w:type="dxa" w:w="100"/>
              <w:right w:type="dxa" w:w="140"/>
            </w:tcMar>
            <w:vAlign w:val="center"/>
          </w:tcPr>
          <w:p>
            <w:pPr>
              <w:spacing w:after="60" w:before="60" w:line="276"/>
            </w:pPr>
            <w:r>
              <w:rPr>
                <w:rFonts w:ascii="Arial" w:cs="Arial" w:eastAsia="Arial" w:hAnsi="Arial"/>
                <w:b/>
                <w:bCs/>
                <w:color w:val="0694A2"/>
                <w:sz w:val="18"/>
                <w:szCs w:val="18"/>
              </w:rPr>
              <w:t xml:space="preserve">Merge Node</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Node Type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n8n-nodes-base.merge v3.2</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Mode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Append (default) — combines all items from both inputs into a single output array</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Input 0</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Output from Parse Play Store HTML → JSON Array (Node 04) — typically up to 20 items</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Input 1</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Output from Parse App Store JSON → Normalized Array (Node 05) — typically up to 49 items</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Total Output</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Combined array of up to ~69 review items (50 items shown in the workflow screenshot)</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Purpose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Acts as the convergence point for the two parallel data collection branches, creating a single unified stream for downstream processing.</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Data Integrity</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Both inputs share the same unified schema (defined by the parse nodes), so no additional mapping is needed after merge.</w:t>
            </w:r>
          </w:p>
        </w:tc>
      </w:tr>
      <w:tr>
        <w:tc>
          <w:tcPr>
            <w:tcW w:type="dxa" w:w="220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b/>
                <w:bCs/>
                <w:color w:val="057A55"/>
                <w:sz w:val="20"/>
                <w:szCs w:val="20"/>
              </w:rPr>
              <w:t xml:space="preserve">→ Connects To</w:t>
            </w:r>
          </w:p>
        </w:tc>
        <w:tc>
          <w:tcPr>
            <w:tcW w:type="dxa" w:w="716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i/>
                <w:iCs/>
                <w:color w:val="057A55"/>
                <w:sz w:val="20"/>
                <w:szCs w:val="20"/>
              </w:rPr>
              <w:t xml:space="preserve">Normalize &amp; Clean All Reviews (Node 07)</w:t>
            </w:r>
          </w:p>
        </w:tc>
      </w:tr>
    </w:tbl>
    <w:p>
      <w:pPr>
        <w:spacing w:after="60" w:before="0" w:line="276"/>
      </w:pPr>
      <w:r>
        <w:rPr>
          <w:rFonts w:ascii="Arial" w:cs="Arial" w:eastAsia="Arial" w:hAnsi="Arial"/>
          <w:color w:val="111827"/>
          <w:sz w:val="22"/>
          <w:szCs w:val="22"/>
        </w:rPr>
        <w:t xml:space="preserve"/>
      </w:r>
    </w:p>
    <w:p>
      <w:pPr>
        <w:pStyle w:val="Heading3"/>
        <w:spacing w:after="80" w:before="180"/>
      </w:pPr>
      <w:r>
        <w:rPr>
          <w:rFonts w:ascii="Arial" w:cs="Arial" w:eastAsia="Arial" w:hAnsi="Arial"/>
          <w:b/>
          <w:bCs/>
          <w:color w:val="374151"/>
          <w:sz w:val="24"/>
          <w:szCs w:val="24"/>
        </w:rPr>
        <w:t xml:space="preserve">4.7  Normalize &amp; Clean All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700"/>
            <w:tcBorders>
              <w:top w:val="single" w:color="1A56DB" w:sz="4"/>
              <w:left w:val="single" w:color="1A56DB" w:sz="4"/>
              <w:bottom w:val="single" w:color="1A56DB" w:sz="4"/>
              <w:right w:val="single" w:color="1A56DB" w:sz="4"/>
            </w:tcBorders>
            <w:shd w:fill="1A56DB" w:val="clear"/>
            <w:tcMar>
              <w:top w:type="dxa" w:w="100"/>
              <w:left w:type="dxa" w:w="140"/>
              <w:bottom w:type="dxa" w:w="100"/>
              <w:right w:type="dxa" w:w="140"/>
            </w:tcMar>
            <w:vAlign w:val="center"/>
          </w:tcPr>
          <w:p>
            <w:pPr>
              <w:spacing w:after="60" w:before="60" w:line="276"/>
            </w:pPr>
            <w:r>
              <w:rPr>
                <w:rFonts w:ascii="Arial" w:cs="Arial" w:eastAsia="Arial" w:hAnsi="Arial"/>
                <w:b/>
                <w:bCs/>
                <w:color w:val="FFFFFF"/>
                <w:sz w:val="22"/>
                <w:szCs w:val="22"/>
              </w:rPr>
              <w:t xml:space="preserve">07</w:t>
            </w:r>
          </w:p>
        </w:tc>
        <w:tc>
          <w:tcPr>
            <w:tcW w:type="dxa" w:w="5800"/>
            <w:tcBorders>
              <w:top w:val="single" w:color="1A56DB" w:sz="4"/>
              <w:left w:val="single" w:color="1A56DB" w:sz="4"/>
              <w:bottom w:val="single" w:color="1A56DB" w:sz="4"/>
              <w:right w:val="single" w:color="1A56DB" w:sz="4"/>
            </w:tcBorders>
            <w:shd w:fill="EBF5FF" w:val="clear"/>
            <w:tcMar>
              <w:top w:type="dxa" w:w="100"/>
              <w:left w:type="dxa" w:w="140"/>
              <w:bottom w:type="dxa" w:w="100"/>
              <w:right w:type="dxa" w:w="140"/>
            </w:tcMar>
            <w:vAlign w:val="center"/>
          </w:tcPr>
          <w:p>
            <w:pPr>
              <w:spacing w:after="60" w:before="60" w:line="276"/>
            </w:pPr>
            <w:r>
              <w:rPr>
                <w:rFonts w:ascii="Arial" w:cs="Arial" w:eastAsia="Arial" w:hAnsi="Arial"/>
                <w:b/>
                <w:bCs/>
                <w:color w:val="1E3A5F"/>
                <w:sz w:val="22"/>
                <w:szCs w:val="22"/>
              </w:rPr>
              <w:t xml:space="preserve">Normalize &amp; Clean All Reviews</w:t>
            </w:r>
          </w:p>
        </w:tc>
        <w:tc>
          <w:tcPr>
            <w:tcW w:type="dxa" w:w="2860"/>
            <w:tcBorders>
              <w:top w:val="single" w:color="5521B5" w:sz="4"/>
              <w:left w:val="single" w:color="5521B5" w:sz="4"/>
              <w:bottom w:val="single" w:color="5521B5" w:sz="4"/>
              <w:right w:val="single" w:color="5521B5" w:sz="4"/>
            </w:tcBorders>
            <w:shd w:fill="F5F3FF" w:val="clear"/>
            <w:tcMar>
              <w:top w:type="dxa" w:w="100"/>
              <w:left w:type="dxa" w:w="140"/>
              <w:bottom w:type="dxa" w:w="100"/>
              <w:right w:type="dxa" w:w="140"/>
            </w:tcMar>
            <w:vAlign w:val="center"/>
          </w:tcPr>
          <w:p>
            <w:pPr>
              <w:spacing w:after="60" w:before="60" w:line="276"/>
            </w:pPr>
            <w:r>
              <w:rPr>
                <w:rFonts w:ascii="Arial" w:cs="Arial" w:eastAsia="Arial" w:hAnsi="Arial"/>
                <w:b/>
                <w:bCs/>
                <w:color w:val="5521B5"/>
                <w:sz w:val="18"/>
                <w:szCs w:val="18"/>
              </w:rPr>
              <w:t xml:space="preserve">Code Node</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Node Type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n8n-nodes-base.code v2</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Language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JavaScript (Node.js)</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Input</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Combined array from Merge node — items from both platforms</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stripHtml Function</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Removes all HTML tags using regex &lt;[^&gt;]*&gt;, collapses multiple whitespace to single space, trims leading/trailing whitespace.</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Field Validation</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rating is clamped to range 1-5 using Math.min(5, Math.max(1, parseInt(rating))). Defaults to 3 if missing.</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Title/Author Cleaning</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Both fields passed through stripHtml() and title truncated to 200 characters.</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Body Processing</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Full body cleaned via stripHtml, stored in body field. body_truncated stores first 500 characters only.</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AI Placeholder Fields</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Adds null/false placeholders: sentiment, urgency, tags, ai_response, processed — these are populated by the AI node downstream.</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Output</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Standardized items ready for AI processing with guaranteed field presence.</w:t>
            </w:r>
          </w:p>
        </w:tc>
      </w:tr>
      <w:tr>
        <w:tc>
          <w:tcPr>
            <w:tcW w:type="dxa" w:w="220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b/>
                <w:bCs/>
                <w:color w:val="057A55"/>
                <w:sz w:val="20"/>
                <w:szCs w:val="20"/>
              </w:rPr>
              <w:t xml:space="preserve">→ Connects To</w:t>
            </w:r>
          </w:p>
        </w:tc>
        <w:tc>
          <w:tcPr>
            <w:tcW w:type="dxa" w:w="716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i/>
                <w:iCs/>
                <w:color w:val="057A55"/>
                <w:sz w:val="20"/>
                <w:szCs w:val="20"/>
              </w:rPr>
              <w:t xml:space="preserve">If — Validate Review ID (Node 08)</w:t>
            </w:r>
          </w:p>
        </w:tc>
      </w:tr>
    </w:tbl>
    <w:p>
      <w:pPr>
        <w:spacing w:after="60" w:before="0" w:line="276"/>
      </w:pPr>
      <w:r>
        <w:rPr>
          <w:rFonts w:ascii="Arial" w:cs="Arial" w:eastAsia="Arial" w:hAnsi="Arial"/>
          <w:color w:val="111827"/>
          <w:sz w:val="22"/>
          <w:szCs w:val="22"/>
        </w:rPr>
        <w:t xml:space="preserve"/>
      </w:r>
    </w:p>
    <w:p>
      <w:pPr>
        <w:pStyle w:val="Heading3"/>
        <w:spacing w:after="80" w:before="180"/>
      </w:pPr>
      <w:r>
        <w:rPr>
          <w:rFonts w:ascii="Arial" w:cs="Arial" w:eastAsia="Arial" w:hAnsi="Arial"/>
          <w:b/>
          <w:bCs/>
          <w:color w:val="374151"/>
          <w:sz w:val="24"/>
          <w:szCs w:val="24"/>
        </w:rPr>
        <w:t xml:space="preserve">4.8  IF — Validate Review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700"/>
            <w:tcBorders>
              <w:top w:val="single" w:color="1A56DB" w:sz="4"/>
              <w:left w:val="single" w:color="1A56DB" w:sz="4"/>
              <w:bottom w:val="single" w:color="1A56DB" w:sz="4"/>
              <w:right w:val="single" w:color="1A56DB" w:sz="4"/>
            </w:tcBorders>
            <w:shd w:fill="1A56DB" w:val="clear"/>
            <w:tcMar>
              <w:top w:type="dxa" w:w="100"/>
              <w:left w:type="dxa" w:w="140"/>
              <w:bottom w:type="dxa" w:w="100"/>
              <w:right w:type="dxa" w:w="140"/>
            </w:tcMar>
            <w:vAlign w:val="center"/>
          </w:tcPr>
          <w:p>
            <w:pPr>
              <w:spacing w:after="60" w:before="60" w:line="276"/>
            </w:pPr>
            <w:r>
              <w:rPr>
                <w:rFonts w:ascii="Arial" w:cs="Arial" w:eastAsia="Arial" w:hAnsi="Arial"/>
                <w:b/>
                <w:bCs/>
                <w:color w:val="FFFFFF"/>
                <w:sz w:val="22"/>
                <w:szCs w:val="22"/>
              </w:rPr>
              <w:t xml:space="preserve">08</w:t>
            </w:r>
          </w:p>
        </w:tc>
        <w:tc>
          <w:tcPr>
            <w:tcW w:type="dxa" w:w="5800"/>
            <w:tcBorders>
              <w:top w:val="single" w:color="1A56DB" w:sz="4"/>
              <w:left w:val="single" w:color="1A56DB" w:sz="4"/>
              <w:bottom w:val="single" w:color="1A56DB" w:sz="4"/>
              <w:right w:val="single" w:color="1A56DB" w:sz="4"/>
            </w:tcBorders>
            <w:shd w:fill="EBF5FF" w:val="clear"/>
            <w:tcMar>
              <w:top w:type="dxa" w:w="100"/>
              <w:left w:type="dxa" w:w="140"/>
              <w:bottom w:type="dxa" w:w="100"/>
              <w:right w:type="dxa" w:w="140"/>
            </w:tcMar>
            <w:vAlign w:val="center"/>
          </w:tcPr>
          <w:p>
            <w:pPr>
              <w:spacing w:after="60" w:before="60" w:line="276"/>
            </w:pPr>
            <w:r>
              <w:rPr>
                <w:rFonts w:ascii="Arial" w:cs="Arial" w:eastAsia="Arial" w:hAnsi="Arial"/>
                <w:b/>
                <w:bCs/>
                <w:color w:val="1E3A5F"/>
                <w:sz w:val="22"/>
                <w:szCs w:val="22"/>
              </w:rPr>
              <w:t xml:space="preserve">If</w:t>
            </w:r>
          </w:p>
        </w:tc>
        <w:tc>
          <w:tcPr>
            <w:tcW w:type="dxa" w:w="2860"/>
            <w:tcBorders>
              <w:top w:val="single" w:color="8E4B10" w:sz="4"/>
              <w:left w:val="single" w:color="8E4B10" w:sz="4"/>
              <w:bottom w:val="single" w:color="8E4B10" w:sz="4"/>
              <w:right w:val="single" w:color="8E4B10" w:sz="4"/>
            </w:tcBorders>
            <w:shd w:fill="FFF8F1" w:val="clear"/>
            <w:tcMar>
              <w:top w:type="dxa" w:w="100"/>
              <w:left w:type="dxa" w:w="140"/>
              <w:bottom w:type="dxa" w:w="100"/>
              <w:right w:type="dxa" w:w="140"/>
            </w:tcMar>
            <w:vAlign w:val="center"/>
          </w:tcPr>
          <w:p>
            <w:pPr>
              <w:spacing w:after="60" w:before="60" w:line="276"/>
            </w:pPr>
            <w:r>
              <w:rPr>
                <w:rFonts w:ascii="Arial" w:cs="Arial" w:eastAsia="Arial" w:hAnsi="Arial"/>
                <w:b/>
                <w:bCs/>
                <w:color w:val="8E4B10"/>
                <w:sz w:val="18"/>
                <w:szCs w:val="18"/>
              </w:rPr>
              <w:t xml:space="preserve">IF Conditional Node</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Node Type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n8n-nodes-base.if v2.2</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Condition</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 $json.review_id }} EXISTS (string.exists operator, singleValue: true)</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Combinator</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AND</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Case Sensitivity</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true</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Type Validation</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strict</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True Branch (Output 0)</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review_id is present and non-empty — item proceeds to AI Analysis (Node 09).</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False Branch (Output 1)</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review_id is missing or empty — item is discarded (no connection from false branch). This prevents malformed items from reaching the AI layer and wasting API calls.</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Purpose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Acts as a data quality gate. Since both parse nodes always generate review_id values, this node primarily catches edge cases where parsing failed silently.</w:t>
            </w:r>
          </w:p>
        </w:tc>
      </w:tr>
      <w:tr>
        <w:tc>
          <w:tcPr>
            <w:tcW w:type="dxa" w:w="220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b/>
                <w:bCs/>
                <w:color w:val="057A55"/>
                <w:sz w:val="20"/>
                <w:szCs w:val="20"/>
              </w:rPr>
              <w:t xml:space="preserve">→ Connects To</w:t>
            </w:r>
          </w:p>
        </w:tc>
        <w:tc>
          <w:tcPr>
            <w:tcW w:type="dxa" w:w="716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i/>
                <w:iCs/>
                <w:color w:val="057A55"/>
                <w:sz w:val="20"/>
                <w:szCs w:val="20"/>
              </w:rPr>
              <w:t xml:space="preserve">AI Analysis — Sentiment + Urgency + Response (Node 09) — TRUE branch only</w:t>
            </w:r>
          </w:p>
        </w:tc>
      </w:tr>
    </w:tbl>
    <w:p>
      <w:pPr>
        <w:spacing w:after="60" w:before="0" w:line="276"/>
      </w:pPr>
      <w:r>
        <w:rPr>
          <w:rFonts w:ascii="Arial" w:cs="Arial" w:eastAsia="Arial" w:hAnsi="Arial"/>
          <w:color w:val="111827"/>
          <w:sz w:val="22"/>
          <w:szCs w:val="22"/>
        </w:rPr>
        <w:t xml:space="preserve"/>
      </w:r>
    </w:p>
    <w:p>
      <w:pPr>
        <w:pStyle w:val="Heading3"/>
        <w:spacing w:after="80" w:before="180"/>
      </w:pPr>
      <w:r>
        <w:rPr>
          <w:rFonts w:ascii="Arial" w:cs="Arial" w:eastAsia="Arial" w:hAnsi="Arial"/>
          <w:b/>
          <w:bCs/>
          <w:color w:val="374151"/>
          <w:sz w:val="24"/>
          <w:szCs w:val="24"/>
        </w:rPr>
        <w:t xml:space="preserve">4.9  AI Analysis — Sentiment + Urgency +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700"/>
            <w:tcBorders>
              <w:top w:val="single" w:color="1A56DB" w:sz="4"/>
              <w:left w:val="single" w:color="1A56DB" w:sz="4"/>
              <w:bottom w:val="single" w:color="1A56DB" w:sz="4"/>
              <w:right w:val="single" w:color="1A56DB" w:sz="4"/>
            </w:tcBorders>
            <w:shd w:fill="1A56DB" w:val="clear"/>
            <w:tcMar>
              <w:top w:type="dxa" w:w="100"/>
              <w:left w:type="dxa" w:w="140"/>
              <w:bottom w:type="dxa" w:w="100"/>
              <w:right w:type="dxa" w:w="140"/>
            </w:tcMar>
            <w:vAlign w:val="center"/>
          </w:tcPr>
          <w:p>
            <w:pPr>
              <w:spacing w:after="60" w:before="60" w:line="276"/>
            </w:pPr>
            <w:r>
              <w:rPr>
                <w:rFonts w:ascii="Arial" w:cs="Arial" w:eastAsia="Arial" w:hAnsi="Arial"/>
                <w:b/>
                <w:bCs/>
                <w:color w:val="FFFFFF"/>
                <w:sz w:val="22"/>
                <w:szCs w:val="22"/>
              </w:rPr>
              <w:t xml:space="preserve">09</w:t>
            </w:r>
          </w:p>
        </w:tc>
        <w:tc>
          <w:tcPr>
            <w:tcW w:type="dxa" w:w="5800"/>
            <w:tcBorders>
              <w:top w:val="single" w:color="1A56DB" w:sz="4"/>
              <w:left w:val="single" w:color="1A56DB" w:sz="4"/>
              <w:bottom w:val="single" w:color="1A56DB" w:sz="4"/>
              <w:right w:val="single" w:color="1A56DB" w:sz="4"/>
            </w:tcBorders>
            <w:shd w:fill="EBF5FF" w:val="clear"/>
            <w:tcMar>
              <w:top w:type="dxa" w:w="100"/>
              <w:left w:type="dxa" w:w="140"/>
              <w:bottom w:type="dxa" w:w="100"/>
              <w:right w:type="dxa" w:w="140"/>
            </w:tcMar>
            <w:vAlign w:val="center"/>
          </w:tcPr>
          <w:p>
            <w:pPr>
              <w:spacing w:after="60" w:before="60" w:line="276"/>
            </w:pPr>
            <w:r>
              <w:rPr>
                <w:rFonts w:ascii="Arial" w:cs="Arial" w:eastAsia="Arial" w:hAnsi="Arial"/>
                <w:b/>
                <w:bCs/>
                <w:color w:val="1E3A5F"/>
                <w:sz w:val="22"/>
                <w:szCs w:val="22"/>
              </w:rPr>
              <w:t xml:space="preserve">AI Analysis — Sentiment + Urgency + Response</w:t>
            </w:r>
          </w:p>
        </w:tc>
        <w:tc>
          <w:tcPr>
            <w:tcW w:type="dxa" w:w="2860"/>
            <w:tcBorders>
              <w:top w:val="single" w:color="8E4B10" w:sz="4"/>
              <w:left w:val="single" w:color="8E4B10" w:sz="4"/>
              <w:bottom w:val="single" w:color="8E4B10" w:sz="4"/>
              <w:right w:val="single" w:color="8E4B10" w:sz="4"/>
            </w:tcBorders>
            <w:shd w:fill="FFF8F1" w:val="clear"/>
            <w:tcMar>
              <w:top w:type="dxa" w:w="100"/>
              <w:left w:type="dxa" w:w="140"/>
              <w:bottom w:type="dxa" w:w="100"/>
              <w:right w:type="dxa" w:w="140"/>
            </w:tcMar>
            <w:vAlign w:val="center"/>
          </w:tcPr>
          <w:p>
            <w:pPr>
              <w:spacing w:after="60" w:before="60" w:line="276"/>
            </w:pPr>
            <w:r>
              <w:rPr>
                <w:rFonts w:ascii="Arial" w:cs="Arial" w:eastAsia="Arial" w:hAnsi="Arial"/>
                <w:b/>
                <w:bCs/>
                <w:color w:val="8E4B10"/>
                <w:sz w:val="18"/>
                <w:szCs w:val="18"/>
              </w:rPr>
              <w:t xml:space="preserve">LangChain Agent</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Node Type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@n8n/n8n-nodes-langchain.agent v3</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Framework</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LangChain Agent (n8n built-in LangChain integration)</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Prompt Type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define (custom user prompt)</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User Prompt Template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Platform: {{ $json.platform }}\nRating: {{ $json.rating }}/5\nTitle: {{ $json.title }}\nReview: {{ $json.body_truncated }}</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System Message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Expert customer experience analyst role. Full prompt instructs AI to output strict JSON with: sentiment, rating, urgency, tags, response, issue_category, escalate fields.</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Output Parser</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Connected to Structured Output Parser (Node 11) via ai_outputParser connection type.</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Language Model</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Connected to Groq Chat Model (Node 10) via ai_languageModel connection type.</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Has Output Parser</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true — enforces structured JSON output schema.</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Memory</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No memory nodes connected — each review is analyzed independently (stateless).</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Purpose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Core intelligence layer. Analyzes each review and produces all AI-derived fields in a single LLM call to minimize latency and API usage.</w:t>
            </w:r>
          </w:p>
        </w:tc>
      </w:tr>
      <w:tr>
        <w:tc>
          <w:tcPr>
            <w:tcW w:type="dxa" w:w="220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b/>
                <w:bCs/>
                <w:color w:val="057A55"/>
                <w:sz w:val="20"/>
                <w:szCs w:val="20"/>
              </w:rPr>
              <w:t xml:space="preserve">→ Connects To</w:t>
            </w:r>
          </w:p>
        </w:tc>
        <w:tc>
          <w:tcPr>
            <w:tcW w:type="dxa" w:w="716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i/>
                <w:iCs/>
                <w:color w:val="057A55"/>
                <w:sz w:val="20"/>
                <w:szCs w:val="20"/>
              </w:rPr>
              <w:t xml:space="preserve">Parse AI JSON Response (Node 12)</w:t>
            </w:r>
          </w:p>
        </w:tc>
      </w:tr>
    </w:tbl>
    <w:p>
      <w:pPr>
        <w:spacing w:after="60" w:before="0" w:line="276"/>
      </w:pPr>
      <w:r>
        <w:rPr>
          <w:rFonts w:ascii="Arial" w:cs="Arial" w:eastAsia="Arial" w:hAnsi="Arial"/>
          <w:color w:val="111827"/>
          <w:sz w:val="22"/>
          <w:szCs w:val="22"/>
        </w:rPr>
        <w:t xml:space="preserve"/>
      </w:r>
    </w:p>
    <w:p>
      <w:pPr>
        <w:pStyle w:val="Heading3"/>
        <w:spacing w:after="80" w:before="180"/>
      </w:pPr>
      <w:r>
        <w:rPr>
          <w:rFonts w:ascii="Arial" w:cs="Arial" w:eastAsia="Arial" w:hAnsi="Arial"/>
          <w:b/>
          <w:bCs/>
          <w:color w:val="374151"/>
          <w:sz w:val="24"/>
          <w:szCs w:val="24"/>
        </w:rPr>
        <w:t xml:space="preserve">4.10  Groq Chat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700"/>
            <w:tcBorders>
              <w:top w:val="single" w:color="1A56DB" w:sz="4"/>
              <w:left w:val="single" w:color="1A56DB" w:sz="4"/>
              <w:bottom w:val="single" w:color="1A56DB" w:sz="4"/>
              <w:right w:val="single" w:color="1A56DB" w:sz="4"/>
            </w:tcBorders>
            <w:shd w:fill="1A56DB" w:val="clear"/>
            <w:tcMar>
              <w:top w:type="dxa" w:w="100"/>
              <w:left w:type="dxa" w:w="140"/>
              <w:bottom w:type="dxa" w:w="100"/>
              <w:right w:type="dxa" w:w="140"/>
            </w:tcMar>
            <w:vAlign w:val="center"/>
          </w:tcPr>
          <w:p>
            <w:pPr>
              <w:spacing w:after="60" w:before="60" w:line="276"/>
            </w:pPr>
            <w:r>
              <w:rPr>
                <w:rFonts w:ascii="Arial" w:cs="Arial" w:eastAsia="Arial" w:hAnsi="Arial"/>
                <w:b/>
                <w:bCs/>
                <w:color w:val="FFFFFF"/>
                <w:sz w:val="22"/>
                <w:szCs w:val="22"/>
              </w:rPr>
              <w:t xml:space="preserve">10</w:t>
            </w:r>
          </w:p>
        </w:tc>
        <w:tc>
          <w:tcPr>
            <w:tcW w:type="dxa" w:w="5800"/>
            <w:tcBorders>
              <w:top w:val="single" w:color="1A56DB" w:sz="4"/>
              <w:left w:val="single" w:color="1A56DB" w:sz="4"/>
              <w:bottom w:val="single" w:color="1A56DB" w:sz="4"/>
              <w:right w:val="single" w:color="1A56DB" w:sz="4"/>
            </w:tcBorders>
            <w:shd w:fill="EBF5FF" w:val="clear"/>
            <w:tcMar>
              <w:top w:type="dxa" w:w="100"/>
              <w:left w:type="dxa" w:w="140"/>
              <w:bottom w:type="dxa" w:w="100"/>
              <w:right w:type="dxa" w:w="140"/>
            </w:tcMar>
            <w:vAlign w:val="center"/>
          </w:tcPr>
          <w:p>
            <w:pPr>
              <w:spacing w:after="60" w:before="60" w:line="276"/>
            </w:pPr>
            <w:r>
              <w:rPr>
                <w:rFonts w:ascii="Arial" w:cs="Arial" w:eastAsia="Arial" w:hAnsi="Arial"/>
                <w:b/>
                <w:bCs/>
                <w:color w:val="1E3A5F"/>
                <w:sz w:val="22"/>
                <w:szCs w:val="22"/>
              </w:rPr>
              <w:t xml:space="preserve">Groq Chat Model</w:t>
            </w:r>
          </w:p>
        </w:tc>
        <w:tc>
          <w:tcPr>
            <w:tcW w:type="dxa" w:w="2860"/>
            <w:tcBorders>
              <w:top w:val="single" w:color="8E4B10" w:sz="4"/>
              <w:left w:val="single" w:color="8E4B10" w:sz="4"/>
              <w:bottom w:val="single" w:color="8E4B10" w:sz="4"/>
              <w:right w:val="single" w:color="8E4B10" w:sz="4"/>
            </w:tcBorders>
            <w:shd w:fill="FFF8F1" w:val="clear"/>
            <w:tcMar>
              <w:top w:type="dxa" w:w="100"/>
              <w:left w:type="dxa" w:w="140"/>
              <w:bottom w:type="dxa" w:w="100"/>
              <w:right w:type="dxa" w:w="140"/>
            </w:tcMar>
            <w:vAlign w:val="center"/>
          </w:tcPr>
          <w:p>
            <w:pPr>
              <w:spacing w:after="60" w:before="60" w:line="276"/>
            </w:pPr>
            <w:r>
              <w:rPr>
                <w:rFonts w:ascii="Arial" w:cs="Arial" w:eastAsia="Arial" w:hAnsi="Arial"/>
                <w:b/>
                <w:bCs/>
                <w:color w:val="8E4B10"/>
                <w:sz w:val="18"/>
                <w:szCs w:val="18"/>
              </w:rPr>
              <w:t xml:space="preserve">LangChain LLM (Groq)</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Node Type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@n8n/n8n-nodes-langchain.lmChatGroq v1</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Model</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meta-llama/llama-4-scout-17b-16e-instruct</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Provider</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Groq API (free tier available)</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Credential Name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PromptLancer (Groq API credential configured in n8n)</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Connection Type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ai_languageModel — connects to the AI Analysis Agent (Node 09) as its language model provider.</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Model Characteristics</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Meta Llama 4 Scout 17B with 16 experts (mixture-of-experts architecture). Fast inference, strong instruction following, excellent at structured JSON output.</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Why Groq</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Groq provides extremely fast LLM inference (often &lt;1 second) via their custom LPU hardware. Free tier is available with generous rate limits, making it ideal for this workflow.</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Temperature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Not explicitly set — uses model default. For deterministic JSON output, consider setting to 0.1-0.3 in node options.</w:t>
            </w:r>
          </w:p>
        </w:tc>
      </w:tr>
      <w:tr>
        <w:tc>
          <w:tcPr>
            <w:tcW w:type="dxa" w:w="220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b/>
                <w:bCs/>
                <w:color w:val="057A55"/>
                <w:sz w:val="20"/>
                <w:szCs w:val="20"/>
              </w:rPr>
              <w:t xml:space="preserve">→ Connects To</w:t>
            </w:r>
          </w:p>
        </w:tc>
        <w:tc>
          <w:tcPr>
            <w:tcW w:type="dxa" w:w="716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i/>
                <w:iCs/>
                <w:color w:val="057A55"/>
                <w:sz w:val="20"/>
                <w:szCs w:val="20"/>
              </w:rPr>
              <w:t xml:space="preserve">AI Analysis Agent (Node 09) — via ai_languageModel connection</w:t>
            </w:r>
          </w:p>
        </w:tc>
      </w:tr>
    </w:tbl>
    <w:p>
      <w:pPr>
        <w:spacing w:after="60" w:before="0" w:line="276"/>
      </w:pPr>
      <w:r>
        <w:rPr>
          <w:rFonts w:ascii="Arial" w:cs="Arial" w:eastAsia="Arial" w:hAnsi="Arial"/>
          <w:color w:val="111827"/>
          <w:sz w:val="22"/>
          <w:szCs w:val="22"/>
        </w:rPr>
        <w:t xml:space="preserve"/>
      </w:r>
    </w:p>
    <w:p>
      <w:pPr>
        <w:pStyle w:val="Heading3"/>
        <w:spacing w:after="80" w:before="180"/>
      </w:pPr>
      <w:r>
        <w:rPr>
          <w:rFonts w:ascii="Arial" w:cs="Arial" w:eastAsia="Arial" w:hAnsi="Arial"/>
          <w:b/>
          <w:bCs/>
          <w:color w:val="374151"/>
          <w:sz w:val="24"/>
          <w:szCs w:val="24"/>
        </w:rPr>
        <w:t xml:space="preserve">4.11  Structured Output Parser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700"/>
            <w:tcBorders>
              <w:top w:val="single" w:color="1A56DB" w:sz="4"/>
              <w:left w:val="single" w:color="1A56DB" w:sz="4"/>
              <w:bottom w:val="single" w:color="1A56DB" w:sz="4"/>
              <w:right w:val="single" w:color="1A56DB" w:sz="4"/>
            </w:tcBorders>
            <w:shd w:fill="1A56DB" w:val="clear"/>
            <w:tcMar>
              <w:top w:type="dxa" w:w="100"/>
              <w:left w:type="dxa" w:w="140"/>
              <w:bottom w:type="dxa" w:w="100"/>
              <w:right w:type="dxa" w:w="140"/>
            </w:tcMar>
            <w:vAlign w:val="center"/>
          </w:tcPr>
          <w:p>
            <w:pPr>
              <w:spacing w:after="60" w:before="60" w:line="276"/>
            </w:pPr>
            <w:r>
              <w:rPr>
                <w:rFonts w:ascii="Arial" w:cs="Arial" w:eastAsia="Arial" w:hAnsi="Arial"/>
                <w:b/>
                <w:bCs/>
                <w:color w:val="FFFFFF"/>
                <w:sz w:val="22"/>
                <w:szCs w:val="22"/>
              </w:rPr>
              <w:t xml:space="preserve">11</w:t>
            </w:r>
          </w:p>
        </w:tc>
        <w:tc>
          <w:tcPr>
            <w:tcW w:type="dxa" w:w="5800"/>
            <w:tcBorders>
              <w:top w:val="single" w:color="1A56DB" w:sz="4"/>
              <w:left w:val="single" w:color="1A56DB" w:sz="4"/>
              <w:bottom w:val="single" w:color="1A56DB" w:sz="4"/>
              <w:right w:val="single" w:color="1A56DB" w:sz="4"/>
            </w:tcBorders>
            <w:shd w:fill="EBF5FF" w:val="clear"/>
            <w:tcMar>
              <w:top w:type="dxa" w:w="100"/>
              <w:left w:type="dxa" w:w="140"/>
              <w:bottom w:type="dxa" w:w="100"/>
              <w:right w:type="dxa" w:w="140"/>
            </w:tcMar>
            <w:vAlign w:val="center"/>
          </w:tcPr>
          <w:p>
            <w:pPr>
              <w:spacing w:after="60" w:before="60" w:line="276"/>
            </w:pPr>
            <w:r>
              <w:rPr>
                <w:rFonts w:ascii="Arial" w:cs="Arial" w:eastAsia="Arial" w:hAnsi="Arial"/>
                <w:b/>
                <w:bCs/>
                <w:color w:val="1E3A5F"/>
                <w:sz w:val="22"/>
                <w:szCs w:val="22"/>
              </w:rPr>
              <w:t xml:space="preserve">Structured Output Parser</w:t>
            </w:r>
          </w:p>
        </w:tc>
        <w:tc>
          <w:tcPr>
            <w:tcW w:type="dxa" w:w="2860"/>
            <w:tcBorders>
              <w:top w:val="single" w:color="8E4B10" w:sz="4"/>
              <w:left w:val="single" w:color="8E4B10" w:sz="4"/>
              <w:bottom w:val="single" w:color="8E4B10" w:sz="4"/>
              <w:right w:val="single" w:color="8E4B10" w:sz="4"/>
            </w:tcBorders>
            <w:shd w:fill="FFF8F1" w:val="clear"/>
            <w:tcMar>
              <w:top w:type="dxa" w:w="100"/>
              <w:left w:type="dxa" w:w="140"/>
              <w:bottom w:type="dxa" w:w="100"/>
              <w:right w:type="dxa" w:w="140"/>
            </w:tcMar>
            <w:vAlign w:val="center"/>
          </w:tcPr>
          <w:p>
            <w:pPr>
              <w:spacing w:after="60" w:before="60" w:line="276"/>
            </w:pPr>
            <w:r>
              <w:rPr>
                <w:rFonts w:ascii="Arial" w:cs="Arial" w:eastAsia="Arial" w:hAnsi="Arial"/>
                <w:b/>
                <w:bCs/>
                <w:color w:val="8E4B10"/>
                <w:sz w:val="18"/>
                <w:szCs w:val="18"/>
              </w:rPr>
              <w:t xml:space="preserve">LangChain Output Parser</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Node Type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@n8n/n8n-nodes-langchain.outputParserStructured v1.3</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Connection Type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ai_outputParser — connects to AI Analysis Agent (Node 09)</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Schema Definition</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jsonSchemaExample (JSON example provided to infer schema)</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Required Fields</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sentiment (string), rating (number 1-5), urgency (string), tags (array), issue_category (string), escalate (boolean), response (string)</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Schema Example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{"sentiment":"negative","rating":1,"urgency":"critical","tags":["support","bug","billing"],"issue_category":"support","escalate":true,"response":"We're sincerely sorry..."}</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Purpose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Enforces that the LLM returns valid JSON conforming to the expected schema. If the model's raw output deviates, the parser attempts to extract and validate the structure, reducing downstream parse errors.</w:t>
            </w:r>
          </w:p>
        </w:tc>
      </w:tr>
      <w:tr>
        <w:tc>
          <w:tcPr>
            <w:tcW w:type="dxa" w:w="220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b/>
                <w:bCs/>
                <w:color w:val="057A55"/>
                <w:sz w:val="20"/>
                <w:szCs w:val="20"/>
              </w:rPr>
              <w:t xml:space="preserve">→ Connects To</w:t>
            </w:r>
          </w:p>
        </w:tc>
        <w:tc>
          <w:tcPr>
            <w:tcW w:type="dxa" w:w="716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i/>
                <w:iCs/>
                <w:color w:val="057A55"/>
                <w:sz w:val="20"/>
                <w:szCs w:val="20"/>
              </w:rPr>
              <w:t xml:space="preserve">AI Analysis Agent (Node 09) — via ai_outputParser connection</w:t>
            </w:r>
          </w:p>
        </w:tc>
      </w:tr>
    </w:tbl>
    <w:p>
      <w:pPr>
        <w:spacing w:after="60" w:before="0" w:line="276"/>
      </w:pPr>
      <w:r>
        <w:rPr>
          <w:rFonts w:ascii="Arial" w:cs="Arial" w:eastAsia="Arial" w:hAnsi="Arial"/>
          <w:color w:val="111827"/>
          <w:sz w:val="22"/>
          <w:szCs w:val="22"/>
        </w:rPr>
        <w:t xml:space="preserve"/>
      </w:r>
    </w:p>
    <w:p>
      <w:pPr>
        <w:pStyle w:val="Heading3"/>
        <w:spacing w:after="80" w:before="180"/>
      </w:pPr>
      <w:r>
        <w:rPr>
          <w:rFonts w:ascii="Arial" w:cs="Arial" w:eastAsia="Arial" w:hAnsi="Arial"/>
          <w:b/>
          <w:bCs/>
          <w:color w:val="374151"/>
          <w:sz w:val="24"/>
          <w:szCs w:val="24"/>
        </w:rPr>
        <w:t xml:space="preserve">4.12  Parse AI JSON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700"/>
            <w:tcBorders>
              <w:top w:val="single" w:color="1A56DB" w:sz="4"/>
              <w:left w:val="single" w:color="1A56DB" w:sz="4"/>
              <w:bottom w:val="single" w:color="1A56DB" w:sz="4"/>
              <w:right w:val="single" w:color="1A56DB" w:sz="4"/>
            </w:tcBorders>
            <w:shd w:fill="1A56DB" w:val="clear"/>
            <w:tcMar>
              <w:top w:type="dxa" w:w="100"/>
              <w:left w:type="dxa" w:w="140"/>
              <w:bottom w:type="dxa" w:w="100"/>
              <w:right w:type="dxa" w:w="140"/>
            </w:tcMar>
            <w:vAlign w:val="center"/>
          </w:tcPr>
          <w:p>
            <w:pPr>
              <w:spacing w:after="60" w:before="60" w:line="276"/>
            </w:pPr>
            <w:r>
              <w:rPr>
                <w:rFonts w:ascii="Arial" w:cs="Arial" w:eastAsia="Arial" w:hAnsi="Arial"/>
                <w:b/>
                <w:bCs/>
                <w:color w:val="FFFFFF"/>
                <w:sz w:val="22"/>
                <w:szCs w:val="22"/>
              </w:rPr>
              <w:t xml:space="preserve">12</w:t>
            </w:r>
          </w:p>
        </w:tc>
        <w:tc>
          <w:tcPr>
            <w:tcW w:type="dxa" w:w="5800"/>
            <w:tcBorders>
              <w:top w:val="single" w:color="1A56DB" w:sz="4"/>
              <w:left w:val="single" w:color="1A56DB" w:sz="4"/>
              <w:bottom w:val="single" w:color="1A56DB" w:sz="4"/>
              <w:right w:val="single" w:color="1A56DB" w:sz="4"/>
            </w:tcBorders>
            <w:shd w:fill="EBF5FF" w:val="clear"/>
            <w:tcMar>
              <w:top w:type="dxa" w:w="100"/>
              <w:left w:type="dxa" w:w="140"/>
              <w:bottom w:type="dxa" w:w="100"/>
              <w:right w:type="dxa" w:w="140"/>
            </w:tcMar>
            <w:vAlign w:val="center"/>
          </w:tcPr>
          <w:p>
            <w:pPr>
              <w:spacing w:after="60" w:before="60" w:line="276"/>
            </w:pPr>
            <w:r>
              <w:rPr>
                <w:rFonts w:ascii="Arial" w:cs="Arial" w:eastAsia="Arial" w:hAnsi="Arial"/>
                <w:b/>
                <w:bCs/>
                <w:color w:val="1E3A5F"/>
                <w:sz w:val="22"/>
                <w:szCs w:val="22"/>
              </w:rPr>
              <w:t xml:space="preserve">Parse AI JSON Response</w:t>
            </w:r>
          </w:p>
        </w:tc>
        <w:tc>
          <w:tcPr>
            <w:tcW w:type="dxa" w:w="2860"/>
            <w:tcBorders>
              <w:top w:val="single" w:color="5521B5" w:sz="4"/>
              <w:left w:val="single" w:color="5521B5" w:sz="4"/>
              <w:bottom w:val="single" w:color="5521B5" w:sz="4"/>
              <w:right w:val="single" w:color="5521B5" w:sz="4"/>
            </w:tcBorders>
            <w:shd w:fill="F5F3FF" w:val="clear"/>
            <w:tcMar>
              <w:top w:type="dxa" w:w="100"/>
              <w:left w:type="dxa" w:w="140"/>
              <w:bottom w:type="dxa" w:w="100"/>
              <w:right w:type="dxa" w:w="140"/>
            </w:tcMar>
            <w:vAlign w:val="center"/>
          </w:tcPr>
          <w:p>
            <w:pPr>
              <w:spacing w:after="60" w:before="60" w:line="276"/>
            </w:pPr>
            <w:r>
              <w:rPr>
                <w:rFonts w:ascii="Arial" w:cs="Arial" w:eastAsia="Arial" w:hAnsi="Arial"/>
                <w:b/>
                <w:bCs/>
                <w:color w:val="5521B5"/>
                <w:sz w:val="18"/>
                <w:szCs w:val="18"/>
              </w:rPr>
              <w:t xml:space="preserve">Code Node</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Node Type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n8n-nodes-base.code v2</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Input</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AI Agent output — choices[0].message.content string or structured output object</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Primary Parse Strategy</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Strips markdown code fences (```json and ```) from response, then JSON.parse() the cleaned string.</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Fallback Strategy</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If JSON.parse fails, uses regex to individually extract sentiment, rating, urgency fields. tags and response default to empty values.</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Output Merging</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Spreads all original review fields (...item.json) and overlays AI-derived fields: sentiment, ai_rating, urgency, tags, ai_response, processed=true, processed_at.</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Error Resilience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Never throws — always returns an item even if parsing fails, with neutral/low defaults, preventing workflow breaks.</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processed_at</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ISO 8601 timestamp added at this stage to record when AI analysis completed.</w:t>
            </w:r>
          </w:p>
        </w:tc>
      </w:tr>
      <w:tr>
        <w:tc>
          <w:tcPr>
            <w:tcW w:type="dxa" w:w="220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b/>
                <w:bCs/>
                <w:color w:val="057A55"/>
                <w:sz w:val="20"/>
                <w:szCs w:val="20"/>
              </w:rPr>
              <w:t xml:space="preserve">→ Connects To</w:t>
            </w:r>
          </w:p>
        </w:tc>
        <w:tc>
          <w:tcPr>
            <w:tcW w:type="dxa" w:w="716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i/>
                <w:iCs/>
                <w:color w:val="057A55"/>
                <w:sz w:val="20"/>
                <w:szCs w:val="20"/>
              </w:rPr>
              <w:t xml:space="preserve">Route by Sentiment &amp; Urgency (Node 13)</w:t>
            </w:r>
          </w:p>
        </w:tc>
      </w:tr>
    </w:tbl>
    <w:p>
      <w:pPr>
        <w:spacing w:after="60" w:before="0" w:line="276"/>
      </w:pPr>
      <w:r>
        <w:rPr>
          <w:rFonts w:ascii="Arial" w:cs="Arial" w:eastAsia="Arial" w:hAnsi="Arial"/>
          <w:color w:val="111827"/>
          <w:sz w:val="22"/>
          <w:szCs w:val="22"/>
        </w:rPr>
        <w:t xml:space="preserve"/>
      </w:r>
    </w:p>
    <w:p>
      <w:pPr>
        <w:pStyle w:val="Heading3"/>
        <w:spacing w:after="80" w:before="180"/>
      </w:pPr>
      <w:r>
        <w:rPr>
          <w:rFonts w:ascii="Arial" w:cs="Arial" w:eastAsia="Arial" w:hAnsi="Arial"/>
          <w:b/>
          <w:bCs/>
          <w:color w:val="374151"/>
          <w:sz w:val="24"/>
          <w:szCs w:val="24"/>
        </w:rPr>
        <w:t xml:space="preserve">4.13  Route by Sentiment &amp; Urgency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700"/>
            <w:tcBorders>
              <w:top w:val="single" w:color="1A56DB" w:sz="4"/>
              <w:left w:val="single" w:color="1A56DB" w:sz="4"/>
              <w:bottom w:val="single" w:color="1A56DB" w:sz="4"/>
              <w:right w:val="single" w:color="1A56DB" w:sz="4"/>
            </w:tcBorders>
            <w:shd w:fill="1A56DB" w:val="clear"/>
            <w:tcMar>
              <w:top w:type="dxa" w:w="100"/>
              <w:left w:type="dxa" w:w="140"/>
              <w:bottom w:type="dxa" w:w="100"/>
              <w:right w:type="dxa" w:w="140"/>
            </w:tcMar>
            <w:vAlign w:val="center"/>
          </w:tcPr>
          <w:p>
            <w:pPr>
              <w:spacing w:after="60" w:before="60" w:line="276"/>
            </w:pPr>
            <w:r>
              <w:rPr>
                <w:rFonts w:ascii="Arial" w:cs="Arial" w:eastAsia="Arial" w:hAnsi="Arial"/>
                <w:b/>
                <w:bCs/>
                <w:color w:val="FFFFFF"/>
                <w:sz w:val="22"/>
                <w:szCs w:val="22"/>
              </w:rPr>
              <w:t xml:space="preserve">13</w:t>
            </w:r>
          </w:p>
        </w:tc>
        <w:tc>
          <w:tcPr>
            <w:tcW w:type="dxa" w:w="5800"/>
            <w:tcBorders>
              <w:top w:val="single" w:color="1A56DB" w:sz="4"/>
              <w:left w:val="single" w:color="1A56DB" w:sz="4"/>
              <w:bottom w:val="single" w:color="1A56DB" w:sz="4"/>
              <w:right w:val="single" w:color="1A56DB" w:sz="4"/>
            </w:tcBorders>
            <w:shd w:fill="EBF5FF" w:val="clear"/>
            <w:tcMar>
              <w:top w:type="dxa" w:w="100"/>
              <w:left w:type="dxa" w:w="140"/>
              <w:bottom w:type="dxa" w:w="100"/>
              <w:right w:type="dxa" w:w="140"/>
            </w:tcMar>
            <w:vAlign w:val="center"/>
          </w:tcPr>
          <w:p>
            <w:pPr>
              <w:spacing w:after="60" w:before="60" w:line="276"/>
            </w:pPr>
            <w:r>
              <w:rPr>
                <w:rFonts w:ascii="Arial" w:cs="Arial" w:eastAsia="Arial" w:hAnsi="Arial"/>
                <w:b/>
                <w:bCs/>
                <w:color w:val="1E3A5F"/>
                <w:sz w:val="22"/>
                <w:szCs w:val="22"/>
              </w:rPr>
              <w:t xml:space="preserve">Route by Sentiment &amp; Urgency</w:t>
            </w:r>
          </w:p>
        </w:tc>
        <w:tc>
          <w:tcPr>
            <w:tcW w:type="dxa" w:w="2860"/>
            <w:tcBorders>
              <w:top w:val="single" w:color="6B7280" w:sz="4"/>
              <w:left w:val="single" w:color="6B7280" w:sz="4"/>
              <w:bottom w:val="single" w:color="6B7280" w:sz="4"/>
              <w:right w:val="single" w:color="6B7280" w:sz="4"/>
            </w:tcBorders>
            <w:shd w:fill="FFF8F1" w:val="clear"/>
            <w:tcMar>
              <w:top w:type="dxa" w:w="100"/>
              <w:left w:type="dxa" w:w="140"/>
              <w:bottom w:type="dxa" w:w="100"/>
              <w:right w:type="dxa" w:w="140"/>
            </w:tcMar>
            <w:vAlign w:val="center"/>
          </w:tcPr>
          <w:p>
            <w:pPr>
              <w:spacing w:after="60" w:before="60" w:line="276"/>
            </w:pPr>
            <w:r>
              <w:rPr>
                <w:rFonts w:ascii="Arial" w:cs="Arial" w:eastAsia="Arial" w:hAnsi="Arial"/>
                <w:b/>
                <w:bCs/>
                <w:color w:val="6B7280"/>
                <w:sz w:val="18"/>
                <w:szCs w:val="18"/>
              </w:rPr>
              <w:t xml:space="preserve">Switch Node</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Node Type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n8n-nodes-base.switch (Rules mode)</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Rule 1 — Output 0</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$json.output.urgency == "high" → SLACK ALERT PATH (high-urgency reviews need immediate attention)</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Rule 2 — Output 1</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$json.output.sentiment == "negative" → QUEUE PATH (non-urgent negative reviews queued for human review)</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Rule 3 — Output 2</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$json.output.sentiment == "positive" → REPURPOSE PATH (positive reviews stored for marketing reuse)</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Rule 4 — Output 3</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All other items (neutral, medium/low urgency) → SAVE PATH (directly to master sheet)</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Combinator</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AND for each rule — conditions must be fully met</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Case Sensitive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true — values must match exactly</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Note on critical urgency</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Critical urgency reviews also match Rule 1 because the rule checks urgency == "high" — if you want critical to also trigger alerts, add OR urgency == "critical" to Rule 1 conditions.</w:t>
            </w:r>
          </w:p>
        </w:tc>
      </w:tr>
      <w:tr>
        <w:tc>
          <w:tcPr>
            <w:tcW w:type="dxa" w:w="220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b/>
                <w:bCs/>
                <w:color w:val="057A55"/>
                <w:sz w:val="20"/>
                <w:szCs w:val="20"/>
              </w:rPr>
              <w:t xml:space="preserve">→ Connects To</w:t>
            </w:r>
          </w:p>
        </w:tc>
        <w:tc>
          <w:tcPr>
            <w:tcW w:type="dxa" w:w="716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i/>
                <w:iCs/>
                <w:color w:val="057A55"/>
                <w:sz w:val="20"/>
                <w:szCs w:val="20"/>
              </w:rPr>
              <w:t xml:space="preserve">Output 0 → Node 14 (Slack) | Output 1 → Node 15 (Queue) | Output 2 → Node 16 (Repurpose) | Output 3 → Node 17 (Save)</w:t>
            </w:r>
          </w:p>
        </w:tc>
      </w:tr>
    </w:tbl>
    <w:p>
      <w:pPr>
        <w:spacing w:after="60" w:before="0" w:line="276"/>
      </w:pPr>
      <w:r>
        <w:rPr>
          <w:rFonts w:ascii="Arial" w:cs="Arial" w:eastAsia="Arial" w:hAnsi="Arial"/>
          <w:color w:val="111827"/>
          <w:sz w:val="22"/>
          <w:szCs w:val="22"/>
        </w:rPr>
        <w:t xml:space="preserve"/>
      </w:r>
    </w:p>
    <w:p>
      <w:pPr>
        <w:pStyle w:val="Heading3"/>
        <w:spacing w:after="80" w:before="180"/>
      </w:pPr>
      <w:r>
        <w:rPr>
          <w:rFonts w:ascii="Arial" w:cs="Arial" w:eastAsia="Arial" w:hAnsi="Arial"/>
          <w:b/>
          <w:bCs/>
          <w:color w:val="374151"/>
          <w:sz w:val="24"/>
          <w:szCs w:val="24"/>
        </w:rPr>
        <w:t xml:space="preserve">4.14  Send Slack Alert (Negative/Urgent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700"/>
            <w:tcBorders>
              <w:top w:val="single" w:color="1A56DB" w:sz="4"/>
              <w:left w:val="single" w:color="1A56DB" w:sz="4"/>
              <w:bottom w:val="single" w:color="1A56DB" w:sz="4"/>
              <w:right w:val="single" w:color="1A56DB" w:sz="4"/>
            </w:tcBorders>
            <w:shd w:fill="1A56DB" w:val="clear"/>
            <w:tcMar>
              <w:top w:type="dxa" w:w="100"/>
              <w:left w:type="dxa" w:w="140"/>
              <w:bottom w:type="dxa" w:w="100"/>
              <w:right w:type="dxa" w:w="140"/>
            </w:tcMar>
            <w:vAlign w:val="center"/>
          </w:tcPr>
          <w:p>
            <w:pPr>
              <w:spacing w:after="60" w:before="60" w:line="276"/>
            </w:pPr>
            <w:r>
              <w:rPr>
                <w:rFonts w:ascii="Arial" w:cs="Arial" w:eastAsia="Arial" w:hAnsi="Arial"/>
                <w:b/>
                <w:bCs/>
                <w:color w:val="FFFFFF"/>
                <w:sz w:val="22"/>
                <w:szCs w:val="22"/>
              </w:rPr>
              <w:t xml:space="preserve">14</w:t>
            </w:r>
          </w:p>
        </w:tc>
        <w:tc>
          <w:tcPr>
            <w:tcW w:type="dxa" w:w="5800"/>
            <w:tcBorders>
              <w:top w:val="single" w:color="1A56DB" w:sz="4"/>
              <w:left w:val="single" w:color="1A56DB" w:sz="4"/>
              <w:bottom w:val="single" w:color="1A56DB" w:sz="4"/>
              <w:right w:val="single" w:color="1A56DB" w:sz="4"/>
            </w:tcBorders>
            <w:shd w:fill="EBF5FF" w:val="clear"/>
            <w:tcMar>
              <w:top w:type="dxa" w:w="100"/>
              <w:left w:type="dxa" w:w="140"/>
              <w:bottom w:type="dxa" w:w="100"/>
              <w:right w:type="dxa" w:w="140"/>
            </w:tcMar>
            <w:vAlign w:val="center"/>
          </w:tcPr>
          <w:p>
            <w:pPr>
              <w:spacing w:after="60" w:before="60" w:line="276"/>
            </w:pPr>
            <w:r>
              <w:rPr>
                <w:rFonts w:ascii="Arial" w:cs="Arial" w:eastAsia="Arial" w:hAnsi="Arial"/>
                <w:b/>
                <w:bCs/>
                <w:color w:val="1E3A5F"/>
                <w:sz w:val="22"/>
                <w:szCs w:val="22"/>
              </w:rPr>
              <w:t xml:space="preserve">Send Slack Alert (Negative/Urgent Reviews) Slack</w:t>
            </w:r>
          </w:p>
        </w:tc>
        <w:tc>
          <w:tcPr>
            <w:tcW w:type="dxa" w:w="2860"/>
            <w:tcBorders>
              <w:top w:val="single" w:color="C81E1E" w:sz="4"/>
              <w:left w:val="single" w:color="C81E1E" w:sz="4"/>
              <w:bottom w:val="single" w:color="C81E1E" w:sz="4"/>
              <w:right w:val="single" w:color="C81E1E" w:sz="4"/>
            </w:tcBorders>
            <w:shd w:fill="FDF2F2" w:val="clear"/>
            <w:tcMar>
              <w:top w:type="dxa" w:w="100"/>
              <w:left w:type="dxa" w:w="140"/>
              <w:bottom w:type="dxa" w:w="100"/>
              <w:right w:type="dxa" w:w="140"/>
            </w:tcMar>
            <w:vAlign w:val="center"/>
          </w:tcPr>
          <w:p>
            <w:pPr>
              <w:spacing w:after="60" w:before="60" w:line="276"/>
            </w:pPr>
            <w:r>
              <w:rPr>
                <w:rFonts w:ascii="Arial" w:cs="Arial" w:eastAsia="Arial" w:hAnsi="Arial"/>
                <w:b/>
                <w:bCs/>
                <w:color w:val="C81E1E"/>
                <w:sz w:val="18"/>
                <w:szCs w:val="18"/>
              </w:rPr>
              <w:t xml:space="preserve">Slack Node</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Node Type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n8n-nodes-base.slack (Message → Send)</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Trigger Condition</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Only receives items where urgency == "high" (from Switch Rule 1)</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Channel</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Configured Slack channel (e.g., #review-alerts) — set in node credentials</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Message Format</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Block Kit message with review details including platform, rating, author, body, and AI-generated suggested response</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Purpose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Provides real-time notification to the team when an urgent negative review is detected, enabling rapid response before the situation escalates.</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Credential Requirement</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Slack Bot Token (xoxb-...) configured in n8n credentials — bot must be invited to the target channel.</w:t>
            </w:r>
          </w:p>
        </w:tc>
      </w:tr>
      <w:tr>
        <w:tc>
          <w:tcPr>
            <w:tcW w:type="dxa" w:w="220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b/>
                <w:bCs/>
                <w:color w:val="057A55"/>
                <w:sz w:val="20"/>
                <w:szCs w:val="20"/>
              </w:rPr>
              <w:t xml:space="preserve">→ Connects To</w:t>
            </w:r>
          </w:p>
        </w:tc>
        <w:tc>
          <w:tcPr>
            <w:tcW w:type="dxa" w:w="716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i/>
                <w:iCs/>
                <w:color w:val="057A55"/>
                <w:sz w:val="20"/>
                <w:szCs w:val="20"/>
              </w:rPr>
              <w:t xml:space="preserve">Save All Reviews to Master Sheet (Node 17)</w:t>
            </w:r>
          </w:p>
        </w:tc>
      </w:tr>
    </w:tbl>
    <w:p>
      <w:pPr>
        <w:spacing w:after="60" w:before="0" w:line="276"/>
      </w:pPr>
      <w:r>
        <w:rPr>
          <w:rFonts w:ascii="Arial" w:cs="Arial" w:eastAsia="Arial" w:hAnsi="Arial"/>
          <w:color w:val="111827"/>
          <w:sz w:val="22"/>
          <w:szCs w:val="22"/>
        </w:rPr>
        <w:t xml:space="preserve"/>
      </w:r>
    </w:p>
    <w:p>
      <w:pPr>
        <w:pStyle w:val="Heading3"/>
        <w:spacing w:after="80" w:before="180"/>
      </w:pPr>
      <w:r>
        <w:rPr>
          <w:rFonts w:ascii="Arial" w:cs="Arial" w:eastAsia="Arial" w:hAnsi="Arial"/>
          <w:b/>
          <w:bCs/>
          <w:color w:val="374151"/>
          <w:sz w:val="24"/>
          <w:szCs w:val="24"/>
        </w:rPr>
        <w:t xml:space="preserve">4.15  Queue Negative Review Response (Non-Urgent)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700"/>
            <w:tcBorders>
              <w:top w:val="single" w:color="1A56DB" w:sz="4"/>
              <w:left w:val="single" w:color="1A56DB" w:sz="4"/>
              <w:bottom w:val="single" w:color="1A56DB" w:sz="4"/>
              <w:right w:val="single" w:color="1A56DB" w:sz="4"/>
            </w:tcBorders>
            <w:shd w:fill="1A56DB" w:val="clear"/>
            <w:tcMar>
              <w:top w:type="dxa" w:w="100"/>
              <w:left w:type="dxa" w:w="140"/>
              <w:bottom w:type="dxa" w:w="100"/>
              <w:right w:type="dxa" w:w="140"/>
            </w:tcMar>
            <w:vAlign w:val="center"/>
          </w:tcPr>
          <w:p>
            <w:pPr>
              <w:spacing w:after="60" w:before="60" w:line="276"/>
            </w:pPr>
            <w:r>
              <w:rPr>
                <w:rFonts w:ascii="Arial" w:cs="Arial" w:eastAsia="Arial" w:hAnsi="Arial"/>
                <w:b/>
                <w:bCs/>
                <w:color w:val="FFFFFF"/>
                <w:sz w:val="22"/>
                <w:szCs w:val="22"/>
              </w:rPr>
              <w:t xml:space="preserve">15</w:t>
            </w:r>
          </w:p>
        </w:tc>
        <w:tc>
          <w:tcPr>
            <w:tcW w:type="dxa" w:w="5800"/>
            <w:tcBorders>
              <w:top w:val="single" w:color="1A56DB" w:sz="4"/>
              <w:left w:val="single" w:color="1A56DB" w:sz="4"/>
              <w:bottom w:val="single" w:color="1A56DB" w:sz="4"/>
              <w:right w:val="single" w:color="1A56DB" w:sz="4"/>
            </w:tcBorders>
            <w:shd w:fill="EBF5FF" w:val="clear"/>
            <w:tcMar>
              <w:top w:type="dxa" w:w="100"/>
              <w:left w:type="dxa" w:w="140"/>
              <w:bottom w:type="dxa" w:w="100"/>
              <w:right w:type="dxa" w:w="140"/>
            </w:tcMar>
            <w:vAlign w:val="center"/>
          </w:tcPr>
          <w:p>
            <w:pPr>
              <w:spacing w:after="60" w:before="60" w:line="276"/>
            </w:pPr>
            <w:r>
              <w:rPr>
                <w:rFonts w:ascii="Arial" w:cs="Arial" w:eastAsia="Arial" w:hAnsi="Arial"/>
                <w:b/>
                <w:bCs/>
                <w:color w:val="1E3A5F"/>
                <w:sz w:val="22"/>
                <w:szCs w:val="22"/>
              </w:rPr>
              <w:t xml:space="preserve">Queue Negative Review Response (Non-Urgent)</w:t>
            </w:r>
          </w:p>
        </w:tc>
        <w:tc>
          <w:tcPr>
            <w:tcW w:type="dxa" w:w="286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b/>
                <w:bCs/>
                <w:color w:val="057A55"/>
                <w:sz w:val="18"/>
                <w:szCs w:val="18"/>
              </w:rPr>
              <w:t xml:space="preserve">Google Sheets</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Node Type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Google Sheets — Append Row operation</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Trigger Condition</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Only receives items where sentiment == "negative" (non-urgent, from Switch Rule 2)</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Sheet Name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Response_Queue (separate tab in the Google Sheet)</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Columns Written</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review_id, platform, author, body_truncated, ai_response, status (PENDING), date</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Purpose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Creates a human-review queue where team members can review AI-generated responses before they are published, adding a quality control layer for negative reviews that don't require immediate escalation.</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Workflow Integration</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A separate n8n workflow can read PENDING rows and post responses after human approval changes status to APPROVED.</w:t>
            </w:r>
          </w:p>
        </w:tc>
      </w:tr>
      <w:tr>
        <w:tc>
          <w:tcPr>
            <w:tcW w:type="dxa" w:w="220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b/>
                <w:bCs/>
                <w:color w:val="057A55"/>
                <w:sz w:val="20"/>
                <w:szCs w:val="20"/>
              </w:rPr>
              <w:t xml:space="preserve">→ Connects To</w:t>
            </w:r>
          </w:p>
        </w:tc>
        <w:tc>
          <w:tcPr>
            <w:tcW w:type="dxa" w:w="716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i/>
                <w:iCs/>
                <w:color w:val="057A55"/>
                <w:sz w:val="20"/>
                <w:szCs w:val="20"/>
              </w:rPr>
              <w:t xml:space="preserve">Save All Reviews to Master Sheet (Node 17)</w:t>
            </w:r>
          </w:p>
        </w:tc>
      </w:tr>
    </w:tbl>
    <w:p>
      <w:pPr>
        <w:spacing w:after="60" w:before="0" w:line="276"/>
      </w:pPr>
      <w:r>
        <w:rPr>
          <w:rFonts w:ascii="Arial" w:cs="Arial" w:eastAsia="Arial" w:hAnsi="Arial"/>
          <w:color w:val="111827"/>
          <w:sz w:val="22"/>
          <w:szCs w:val="22"/>
        </w:rPr>
        <w:t xml:space="preserve"/>
      </w:r>
    </w:p>
    <w:p>
      <w:pPr>
        <w:pStyle w:val="Heading3"/>
        <w:spacing w:after="80" w:before="180"/>
      </w:pPr>
      <w:r>
        <w:rPr>
          <w:rFonts w:ascii="Arial" w:cs="Arial" w:eastAsia="Arial" w:hAnsi="Arial"/>
          <w:b/>
          <w:bCs/>
          <w:color w:val="374151"/>
          <w:sz w:val="24"/>
          <w:szCs w:val="24"/>
        </w:rPr>
        <w:t xml:space="preserve">4.16  Repurpose Positive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700"/>
            <w:tcBorders>
              <w:top w:val="single" w:color="1A56DB" w:sz="4"/>
              <w:left w:val="single" w:color="1A56DB" w:sz="4"/>
              <w:bottom w:val="single" w:color="1A56DB" w:sz="4"/>
              <w:right w:val="single" w:color="1A56DB" w:sz="4"/>
            </w:tcBorders>
            <w:shd w:fill="1A56DB" w:val="clear"/>
            <w:tcMar>
              <w:top w:type="dxa" w:w="100"/>
              <w:left w:type="dxa" w:w="140"/>
              <w:bottom w:type="dxa" w:w="100"/>
              <w:right w:type="dxa" w:w="140"/>
            </w:tcMar>
            <w:vAlign w:val="center"/>
          </w:tcPr>
          <w:p>
            <w:pPr>
              <w:spacing w:after="60" w:before="60" w:line="276"/>
            </w:pPr>
            <w:r>
              <w:rPr>
                <w:rFonts w:ascii="Arial" w:cs="Arial" w:eastAsia="Arial" w:hAnsi="Arial"/>
                <w:b/>
                <w:bCs/>
                <w:color w:val="FFFFFF"/>
                <w:sz w:val="22"/>
                <w:szCs w:val="22"/>
              </w:rPr>
              <w:t xml:space="preserve">16</w:t>
            </w:r>
          </w:p>
        </w:tc>
        <w:tc>
          <w:tcPr>
            <w:tcW w:type="dxa" w:w="5800"/>
            <w:tcBorders>
              <w:top w:val="single" w:color="1A56DB" w:sz="4"/>
              <w:left w:val="single" w:color="1A56DB" w:sz="4"/>
              <w:bottom w:val="single" w:color="1A56DB" w:sz="4"/>
              <w:right w:val="single" w:color="1A56DB" w:sz="4"/>
            </w:tcBorders>
            <w:shd w:fill="EBF5FF" w:val="clear"/>
            <w:tcMar>
              <w:top w:type="dxa" w:w="100"/>
              <w:left w:type="dxa" w:w="140"/>
              <w:bottom w:type="dxa" w:w="100"/>
              <w:right w:type="dxa" w:w="140"/>
            </w:tcMar>
            <w:vAlign w:val="center"/>
          </w:tcPr>
          <w:p>
            <w:pPr>
              <w:spacing w:after="60" w:before="60" w:line="276"/>
            </w:pPr>
            <w:r>
              <w:rPr>
                <w:rFonts w:ascii="Arial" w:cs="Arial" w:eastAsia="Arial" w:hAnsi="Arial"/>
                <w:b/>
                <w:bCs/>
                <w:color w:val="1E3A5F"/>
                <w:sz w:val="22"/>
                <w:szCs w:val="22"/>
              </w:rPr>
              <w:t xml:space="preserve">Repurpose Positive Reviews</w:t>
            </w:r>
          </w:p>
        </w:tc>
        <w:tc>
          <w:tcPr>
            <w:tcW w:type="dxa" w:w="286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b/>
                <w:bCs/>
                <w:color w:val="057A55"/>
                <w:sz w:val="18"/>
                <w:szCs w:val="18"/>
              </w:rPr>
              <w:t xml:space="preserve">Google Sheets</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Node Type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Google Sheets — Append Row operation</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Trigger Condition</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Only receives items where sentiment == "positive" (from Switch Rule 3)</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Sheet Name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Positive_Reviews_Bank (separate tab)</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Columns Written</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review_id, platform, author, rating, title, body, date, url, tags, approved (false by default)</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Purpose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Builds a curated bank of positive customer testimonials. Reviews land here with approved=false. A team member reviews and sets approved=true for ones suitable for marketing use — website testimonials, social media posts, sales decks, etc.</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Future Use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A secondary workflow can read approved=true rows and format them for Buffer posting, email newsletter inclusion, or website integration.</w:t>
            </w:r>
          </w:p>
        </w:tc>
      </w:tr>
      <w:tr>
        <w:tc>
          <w:tcPr>
            <w:tcW w:type="dxa" w:w="220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b/>
                <w:bCs/>
                <w:color w:val="057A55"/>
                <w:sz w:val="20"/>
                <w:szCs w:val="20"/>
              </w:rPr>
              <w:t xml:space="preserve">→ Connects To</w:t>
            </w:r>
          </w:p>
        </w:tc>
        <w:tc>
          <w:tcPr>
            <w:tcW w:type="dxa" w:w="716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i/>
                <w:iCs/>
                <w:color w:val="057A55"/>
                <w:sz w:val="20"/>
                <w:szCs w:val="20"/>
              </w:rPr>
              <w:t xml:space="preserve">Save All Reviews to Master Sheet (Node 17)</w:t>
            </w:r>
          </w:p>
        </w:tc>
      </w:tr>
    </w:tbl>
    <w:p>
      <w:pPr>
        <w:spacing w:after="60" w:before="0" w:line="276"/>
      </w:pPr>
      <w:r>
        <w:rPr>
          <w:rFonts w:ascii="Arial" w:cs="Arial" w:eastAsia="Arial" w:hAnsi="Arial"/>
          <w:color w:val="111827"/>
          <w:sz w:val="22"/>
          <w:szCs w:val="22"/>
        </w:rPr>
        <w:t xml:space="preserve"/>
      </w:r>
    </w:p>
    <w:p>
      <w:pPr>
        <w:pStyle w:val="Heading3"/>
        <w:spacing w:after="80" w:before="180"/>
      </w:pPr>
      <w:r>
        <w:rPr>
          <w:rFonts w:ascii="Arial" w:cs="Arial" w:eastAsia="Arial" w:hAnsi="Arial"/>
          <w:b/>
          <w:bCs/>
          <w:color w:val="374151"/>
          <w:sz w:val="24"/>
          <w:szCs w:val="24"/>
        </w:rPr>
        <w:t xml:space="preserve">4.17  Save All Reviews to Master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700"/>
            <w:tcBorders>
              <w:top w:val="single" w:color="1A56DB" w:sz="4"/>
              <w:left w:val="single" w:color="1A56DB" w:sz="4"/>
              <w:bottom w:val="single" w:color="1A56DB" w:sz="4"/>
              <w:right w:val="single" w:color="1A56DB" w:sz="4"/>
            </w:tcBorders>
            <w:shd w:fill="1A56DB" w:val="clear"/>
            <w:tcMar>
              <w:top w:type="dxa" w:w="100"/>
              <w:left w:type="dxa" w:w="140"/>
              <w:bottom w:type="dxa" w:w="100"/>
              <w:right w:type="dxa" w:w="140"/>
            </w:tcMar>
            <w:vAlign w:val="center"/>
          </w:tcPr>
          <w:p>
            <w:pPr>
              <w:spacing w:after="60" w:before="60" w:line="276"/>
            </w:pPr>
            <w:r>
              <w:rPr>
                <w:rFonts w:ascii="Arial" w:cs="Arial" w:eastAsia="Arial" w:hAnsi="Arial"/>
                <w:b/>
                <w:bCs/>
                <w:color w:val="FFFFFF"/>
                <w:sz w:val="22"/>
                <w:szCs w:val="22"/>
              </w:rPr>
              <w:t xml:space="preserve">17</w:t>
            </w:r>
          </w:p>
        </w:tc>
        <w:tc>
          <w:tcPr>
            <w:tcW w:type="dxa" w:w="5800"/>
            <w:tcBorders>
              <w:top w:val="single" w:color="1A56DB" w:sz="4"/>
              <w:left w:val="single" w:color="1A56DB" w:sz="4"/>
              <w:bottom w:val="single" w:color="1A56DB" w:sz="4"/>
              <w:right w:val="single" w:color="1A56DB" w:sz="4"/>
            </w:tcBorders>
            <w:shd w:fill="EBF5FF" w:val="clear"/>
            <w:tcMar>
              <w:top w:type="dxa" w:w="100"/>
              <w:left w:type="dxa" w:w="140"/>
              <w:bottom w:type="dxa" w:w="100"/>
              <w:right w:type="dxa" w:w="140"/>
            </w:tcMar>
            <w:vAlign w:val="center"/>
          </w:tcPr>
          <w:p>
            <w:pPr>
              <w:spacing w:after="60" w:before="60" w:line="276"/>
            </w:pPr>
            <w:r>
              <w:rPr>
                <w:rFonts w:ascii="Arial" w:cs="Arial" w:eastAsia="Arial" w:hAnsi="Arial"/>
                <w:b/>
                <w:bCs/>
                <w:color w:val="1E3A5F"/>
                <w:sz w:val="22"/>
                <w:szCs w:val="22"/>
              </w:rPr>
              <w:t xml:space="preserve">Save All Reviews to Master Sheet</w:t>
            </w:r>
          </w:p>
        </w:tc>
        <w:tc>
          <w:tcPr>
            <w:tcW w:type="dxa" w:w="286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b/>
                <w:bCs/>
                <w:color w:val="057A55"/>
                <w:sz w:val="18"/>
                <w:szCs w:val="18"/>
              </w:rPr>
              <w:t xml:space="preserve">Google Sheets</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Node Type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Google Sheets — Append Row operation</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Trigger Condition</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Receives items from all 4 branches of the Switch node (after Slack, Queue, Repurpose, and direct path)</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Sheet Name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Reviews_Master (primary data sheet)</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Columns Written</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review_id, platform, author, rating, title, body_truncated, date, sentiment, ai_rating, urgency, tags, ai_response, processed_at, url</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Purpose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Central audit trail for every review processed. All reviews regardless of sentiment or urgency land here, providing a complete searchable history. Enables analytics, reporting, and trend analysis directly in Google Sheets.</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Data Completeness</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Contains both original review fields and all AI-derived fields for full context.</w:t>
            </w:r>
          </w:p>
        </w:tc>
      </w:tr>
      <w:tr>
        <w:tc>
          <w:tcPr>
            <w:tcW w:type="dxa" w:w="220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b/>
                <w:bCs/>
                <w:color w:val="057A55"/>
                <w:sz w:val="20"/>
                <w:szCs w:val="20"/>
              </w:rPr>
              <w:t xml:space="preserve">→ Connects To</w:t>
            </w:r>
          </w:p>
        </w:tc>
        <w:tc>
          <w:tcPr>
            <w:tcW w:type="dxa" w:w="716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i/>
                <w:iCs/>
                <w:color w:val="057A55"/>
                <w:sz w:val="20"/>
                <w:szCs w:val="20"/>
              </w:rPr>
              <w:t xml:space="preserve">Log Review ID — Prevent Future Duplicates (Node 18)</w:t>
            </w:r>
          </w:p>
        </w:tc>
      </w:tr>
    </w:tbl>
    <w:p>
      <w:pPr>
        <w:spacing w:after="60" w:before="0" w:line="276"/>
      </w:pPr>
      <w:r>
        <w:rPr>
          <w:rFonts w:ascii="Arial" w:cs="Arial" w:eastAsia="Arial" w:hAnsi="Arial"/>
          <w:color w:val="111827"/>
          <w:sz w:val="22"/>
          <w:szCs w:val="22"/>
        </w:rPr>
        <w:t xml:space="preserve"/>
      </w:r>
    </w:p>
    <w:p>
      <w:pPr>
        <w:pStyle w:val="Heading3"/>
        <w:spacing w:after="80" w:before="180"/>
      </w:pPr>
      <w:r>
        <w:rPr>
          <w:rFonts w:ascii="Arial" w:cs="Arial" w:eastAsia="Arial" w:hAnsi="Arial"/>
          <w:b/>
          <w:bCs/>
          <w:color w:val="374151"/>
          <w:sz w:val="24"/>
          <w:szCs w:val="24"/>
        </w:rPr>
        <w:t xml:space="preserve">4.18  Log Review ID (Prevent Future Duplicates)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700"/>
            <w:tcBorders>
              <w:top w:val="single" w:color="1A56DB" w:sz="4"/>
              <w:left w:val="single" w:color="1A56DB" w:sz="4"/>
              <w:bottom w:val="single" w:color="1A56DB" w:sz="4"/>
              <w:right w:val="single" w:color="1A56DB" w:sz="4"/>
            </w:tcBorders>
            <w:shd w:fill="1A56DB" w:val="clear"/>
            <w:tcMar>
              <w:top w:type="dxa" w:w="100"/>
              <w:left w:type="dxa" w:w="140"/>
              <w:bottom w:type="dxa" w:w="100"/>
              <w:right w:type="dxa" w:w="140"/>
            </w:tcMar>
            <w:vAlign w:val="center"/>
          </w:tcPr>
          <w:p>
            <w:pPr>
              <w:spacing w:after="60" w:before="60" w:line="276"/>
            </w:pPr>
            <w:r>
              <w:rPr>
                <w:rFonts w:ascii="Arial" w:cs="Arial" w:eastAsia="Arial" w:hAnsi="Arial"/>
                <w:b/>
                <w:bCs/>
                <w:color w:val="FFFFFF"/>
                <w:sz w:val="22"/>
                <w:szCs w:val="22"/>
              </w:rPr>
              <w:t xml:space="preserve">18</w:t>
            </w:r>
          </w:p>
        </w:tc>
        <w:tc>
          <w:tcPr>
            <w:tcW w:type="dxa" w:w="5800"/>
            <w:tcBorders>
              <w:top w:val="single" w:color="1A56DB" w:sz="4"/>
              <w:left w:val="single" w:color="1A56DB" w:sz="4"/>
              <w:bottom w:val="single" w:color="1A56DB" w:sz="4"/>
              <w:right w:val="single" w:color="1A56DB" w:sz="4"/>
            </w:tcBorders>
            <w:shd w:fill="EBF5FF" w:val="clear"/>
            <w:tcMar>
              <w:top w:type="dxa" w:w="100"/>
              <w:left w:type="dxa" w:w="140"/>
              <w:bottom w:type="dxa" w:w="100"/>
              <w:right w:type="dxa" w:w="140"/>
            </w:tcMar>
            <w:vAlign w:val="center"/>
          </w:tcPr>
          <w:p>
            <w:pPr>
              <w:spacing w:after="60" w:before="60" w:line="276"/>
            </w:pPr>
            <w:r>
              <w:rPr>
                <w:rFonts w:ascii="Arial" w:cs="Arial" w:eastAsia="Arial" w:hAnsi="Arial"/>
                <w:b/>
                <w:bCs/>
                <w:color w:val="1E3A5F"/>
                <w:sz w:val="22"/>
                <w:szCs w:val="22"/>
              </w:rPr>
              <w:t xml:space="preserve">Log Review ID (Prevent Future Duplicates)</w:t>
            </w:r>
          </w:p>
        </w:tc>
        <w:tc>
          <w:tcPr>
            <w:tcW w:type="dxa" w:w="286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b/>
                <w:bCs/>
                <w:color w:val="057A55"/>
                <w:sz w:val="18"/>
                <w:szCs w:val="18"/>
              </w:rPr>
              <w:t xml:space="preserve">Google Sheets</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Node Type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Google Sheets — Append Row operation</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Sheet Name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Processed_IDs (dedicated deduplication tab)</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Columns Written</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review_id (Column A), processed_at (Column B)</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Purpose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Records every successfully processed review ID. On future runs, a lookup against this sheet would identify already-processed reviews and skip them, preventing duplicate AI calls and duplicate Sheets rows.</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Implementation Note</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In the current workflow build, this node appends IDs but the upstream dedup CHECK (Google Sheets lookup + IF node) needs to be added to complete the deduplication loop. The architecture supports it — add a "Check Processed IDs" Sheets Lookup node between Normalize (Node 07) and If (Node 08).</w:t>
            </w:r>
          </w:p>
        </w:tc>
      </w:tr>
      <w:tr>
        <w:tc>
          <w:tcPr>
            <w:tcW w:type="dxa" w:w="22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60" w:before="60" w:line="276"/>
            </w:pPr>
            <w:r>
              <w:rPr>
                <w:rFonts w:ascii="Arial" w:cs="Arial" w:eastAsia="Arial" w:hAnsi="Arial"/>
                <w:b/>
                <w:bCs/>
                <w:color w:val="374151"/>
                <w:sz w:val="20"/>
                <w:szCs w:val="20"/>
              </w:rPr>
              <w:t xml:space="preserve">Scalability</w:t>
            </w:r>
          </w:p>
        </w:tc>
        <w:tc>
          <w:tcPr>
            <w:tcW w:type="dxa" w:w="7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Keep this sheet lean. For high-volume use (10,000+ reviews), consider archiving rows older than 90 days to maintain lookup performance.</w:t>
            </w:r>
          </w:p>
        </w:tc>
      </w:tr>
      <w:tr>
        <w:tc>
          <w:tcPr>
            <w:tcW w:type="dxa" w:w="220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b/>
                <w:bCs/>
                <w:color w:val="057A55"/>
                <w:sz w:val="20"/>
                <w:szCs w:val="20"/>
              </w:rPr>
              <w:t xml:space="preserve">→ Connects To</w:t>
            </w:r>
          </w:p>
        </w:tc>
        <w:tc>
          <w:tcPr>
            <w:tcW w:type="dxa" w:w="7160"/>
            <w:tcBorders>
              <w:top w:val="single" w:color="057A55" w:sz="4"/>
              <w:left w:val="single" w:color="057A55" w:sz="4"/>
              <w:bottom w:val="single" w:color="057A55" w:sz="4"/>
              <w:right w:val="single" w:color="057A55"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i/>
                <w:iCs/>
                <w:color w:val="057A55"/>
                <w:sz w:val="20"/>
                <w:szCs w:val="20"/>
              </w:rPr>
              <w:t xml:space="preserve">END — Workflow complete for this review item</w:t>
            </w:r>
          </w:p>
        </w:tc>
      </w:tr>
    </w:tbl>
    <w:p>
      <w:pPr>
        <w:spacing w:after="120" w:before="0" w:line="276"/>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8E4B10" w:sz="4"/>
              <w:left w:val="single" w:color="8E4B10" w:sz="4"/>
              <w:bottom w:val="single" w:color="8E4B10" w:sz="4"/>
              <w:right w:val="single" w:color="8E4B10" w:sz="4"/>
            </w:tcBorders>
            <w:shd w:fill="8E4B10" w:val="clear"/>
            <w:tcMar>
              <w:top w:type="dxa" w:w="100"/>
              <w:left w:type="dxa" w:w="140"/>
              <w:bottom w:type="dxa" w:w="100"/>
              <w:right w:type="dxa" w:w="140"/>
            </w:tcMar>
            <w:vAlign w:val="center"/>
          </w:tcPr>
          <w:p>
            <w:pPr>
              <w:spacing w:after="80" w:before="80" w:line="276"/>
            </w:pPr>
            <w:r>
              <w:rPr>
                <w:rFonts w:ascii="Arial" w:cs="Arial" w:eastAsia="Arial" w:hAnsi="Arial"/>
                <w:b/>
                <w:bCs/>
                <w:color w:val="FFFFFF"/>
                <w:sz w:val="30"/>
                <w:szCs w:val="30"/>
              </w:rPr>
              <w:t xml:space="preserve">5</w:t>
            </w:r>
          </w:p>
        </w:tc>
        <w:tc>
          <w:tcPr>
            <w:tcW w:type="dxa" w:w="8360"/>
            <w:tcBorders>
              <w:top w:val="single" w:color="8E4B10" w:sz="4"/>
              <w:left w:val="single" w:color="8E4B10" w:sz="4"/>
              <w:bottom w:val="single" w:color="8E4B10" w:sz="4"/>
              <w:right w:val="single" w:color="8E4B10" w:sz="4"/>
            </w:tcBorders>
            <w:shd w:fill="8E4B10" w:val="clear"/>
            <w:tcMar>
              <w:top w:type="dxa" w:w="100"/>
              <w:left w:type="dxa" w:w="140"/>
              <w:bottom w:type="dxa" w:w="100"/>
              <w:right w:type="dxa" w:w="140"/>
            </w:tcMar>
            <w:vAlign w:val="center"/>
          </w:tcPr>
          <w:p>
            <w:pPr>
              <w:spacing w:after="20" w:before="60" w:line="276"/>
            </w:pPr>
            <w:r>
              <w:rPr>
                <w:rFonts w:ascii="Arial" w:cs="Arial" w:eastAsia="Arial" w:hAnsi="Arial"/>
                <w:b/>
                <w:bCs/>
                <w:color w:val="FFFFFF"/>
                <w:sz w:val="26"/>
                <w:szCs w:val="26"/>
              </w:rPr>
              <w:t xml:space="preserve">AI Agent Configuration</w:t>
            </w:r>
          </w:p>
          <w:p>
            <w:pPr>
              <w:spacing w:after="60" w:before="0" w:line="276"/>
            </w:pPr>
            <w:r>
              <w:rPr>
                <w:rFonts w:ascii="Arial" w:cs="Arial" w:eastAsia="Arial" w:hAnsi="Arial"/>
                <w:i/>
                <w:iCs/>
                <w:color w:val="FFFFFF"/>
                <w:sz w:val="20"/>
                <w:szCs w:val="20"/>
              </w:rPr>
              <w:t xml:space="preserve">Model, prompts, output schema, and response rules</w:t>
            </w:r>
          </w:p>
        </w:tc>
      </w:tr>
    </w:tbl>
    <w:p>
      <w:pPr>
        <w:spacing w:after="60" w:before="0" w:line="276"/>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1A56DB"/>
          <w:sz w:val="26"/>
          <w:szCs w:val="26"/>
        </w:rPr>
        <w:t xml:space="preserve">Model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4"/>
              <w:left w:val="single" w:color="D1D5DB" w:sz="4"/>
              <w:bottom w:val="single" w:color="D1D5DB" w:sz="4"/>
              <w:right w:val="single" w:color="D1D5DB" w:sz="4"/>
            </w:tcBorders>
            <w:shd w:fill="8E4B10" w:val="clear"/>
            <w:tcMar>
              <w:top w:type="dxa" w:w="100"/>
              <w:left w:type="dxa" w:w="140"/>
              <w:bottom w:type="dxa" w:w="100"/>
              <w:right w:type="dxa" w:w="140"/>
            </w:tcMar>
            <w:vAlign w:val="center"/>
          </w:tcPr>
          <w:p>
            <w:pPr>
              <w:spacing w:after="80" w:before="80" w:line="276"/>
            </w:pPr>
            <w:r>
              <w:rPr>
                <w:rFonts w:ascii="Arial" w:cs="Arial" w:eastAsia="Arial" w:hAnsi="Arial"/>
                <w:b/>
                <w:bCs/>
                <w:color w:val="FFFFFF"/>
                <w:sz w:val="20"/>
                <w:szCs w:val="20"/>
              </w:rPr>
              <w:t xml:space="preserve">Parameter</w:t>
            </w:r>
          </w:p>
        </w:tc>
        <w:tc>
          <w:tcPr>
            <w:tcW w:type="dxa" w:w="6860"/>
            <w:tcBorders>
              <w:top w:val="single" w:color="D1D5DB" w:sz="4"/>
              <w:left w:val="single" w:color="D1D5DB" w:sz="4"/>
              <w:bottom w:val="single" w:color="D1D5DB" w:sz="4"/>
              <w:right w:val="single" w:color="D1D5DB" w:sz="4"/>
            </w:tcBorders>
            <w:shd w:fill="8E4B10" w:val="clear"/>
            <w:tcMar>
              <w:top w:type="dxa" w:w="100"/>
              <w:left w:type="dxa" w:w="140"/>
              <w:bottom w:type="dxa" w:w="100"/>
              <w:right w:type="dxa" w:w="140"/>
            </w:tcMar>
            <w:vAlign w:val="center"/>
          </w:tcPr>
          <w:p>
            <w:pPr>
              <w:spacing w:after="80" w:before="80" w:line="276"/>
            </w:pPr>
            <w:r>
              <w:rPr>
                <w:rFonts w:ascii="Arial" w:cs="Arial" w:eastAsia="Arial" w:hAnsi="Arial"/>
                <w:color w:val="FFFFFF"/>
                <w:sz w:val="20"/>
                <w:szCs w:val="20"/>
              </w:rPr>
              <w:t xml:space="preserve">Value</w:t>
            </w:r>
          </w:p>
        </w:tc>
      </w:tr>
      <w:tr>
        <w:tc>
          <w:tcPr>
            <w:tcW w:type="dxa" w:w="2500"/>
            <w:tcBorders>
              <w:top w:val="single" w:color="D1D5DB" w:sz="4"/>
              <w:left w:val="single" w:color="D1D5DB" w:sz="4"/>
              <w:bottom w:val="single" w:color="D1D5DB" w:sz="4"/>
              <w:right w:val="single" w:color="D1D5DB" w:sz="4"/>
            </w:tcBorders>
            <w:shd w:fill="FFF8F1"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374151"/>
                <w:sz w:val="20"/>
                <w:szCs w:val="20"/>
              </w:rPr>
              <w:t xml:space="preserve">Provider</w:t>
            </w:r>
          </w:p>
        </w:tc>
        <w:tc>
          <w:tcPr>
            <w:tcW w:type="dxa" w:w="68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Groq API</w:t>
            </w:r>
          </w:p>
        </w:tc>
      </w:tr>
      <w:tr>
        <w:tc>
          <w:tcPr>
            <w:tcW w:type="dxa" w:w="2500"/>
            <w:tcBorders>
              <w:top w:val="single" w:color="D1D5DB" w:sz="4"/>
              <w:left w:val="single" w:color="D1D5DB" w:sz="4"/>
              <w:bottom w:val="single" w:color="D1D5DB" w:sz="4"/>
              <w:right w:val="single" w:color="D1D5DB" w:sz="4"/>
            </w:tcBorders>
            <w:shd w:fill="FFF8F1"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374151"/>
                <w:sz w:val="20"/>
                <w:szCs w:val="20"/>
              </w:rPr>
              <w:t xml:space="preserve">Model</w:t>
            </w:r>
          </w:p>
        </w:tc>
        <w:tc>
          <w:tcPr>
            <w:tcW w:type="dxa" w:w="68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meta-llama/llama-4-scout-17b-16e-instruct</w:t>
            </w:r>
          </w:p>
        </w:tc>
      </w:tr>
      <w:tr>
        <w:tc>
          <w:tcPr>
            <w:tcW w:type="dxa" w:w="2500"/>
            <w:tcBorders>
              <w:top w:val="single" w:color="D1D5DB" w:sz="4"/>
              <w:left w:val="single" w:color="D1D5DB" w:sz="4"/>
              <w:bottom w:val="single" w:color="D1D5DB" w:sz="4"/>
              <w:right w:val="single" w:color="D1D5DB" w:sz="4"/>
            </w:tcBorders>
            <w:shd w:fill="FFF8F1"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374151"/>
                <w:sz w:val="20"/>
                <w:szCs w:val="20"/>
              </w:rPr>
              <w:t xml:space="preserve">Architecture</w:t>
            </w:r>
          </w:p>
        </w:tc>
        <w:tc>
          <w:tcPr>
            <w:tcW w:type="dxa" w:w="68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Meta Llama 4 Scout — 17B parameters, 16 experts (Mixture of Experts)</w:t>
            </w:r>
          </w:p>
        </w:tc>
      </w:tr>
      <w:tr>
        <w:tc>
          <w:tcPr>
            <w:tcW w:type="dxa" w:w="2500"/>
            <w:tcBorders>
              <w:top w:val="single" w:color="D1D5DB" w:sz="4"/>
              <w:left w:val="single" w:color="D1D5DB" w:sz="4"/>
              <w:bottom w:val="single" w:color="D1D5DB" w:sz="4"/>
              <w:right w:val="single" w:color="D1D5DB" w:sz="4"/>
            </w:tcBorders>
            <w:shd w:fill="FFF8F1"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374151"/>
                <w:sz w:val="20"/>
                <w:szCs w:val="20"/>
              </w:rPr>
              <w:t xml:space="preserve">Context Window</w:t>
            </w:r>
          </w:p>
        </w:tc>
        <w:tc>
          <w:tcPr>
            <w:tcW w:type="dxa" w:w="68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128K tokens</w:t>
            </w:r>
          </w:p>
        </w:tc>
      </w:tr>
      <w:tr>
        <w:tc>
          <w:tcPr>
            <w:tcW w:type="dxa" w:w="2500"/>
            <w:tcBorders>
              <w:top w:val="single" w:color="D1D5DB" w:sz="4"/>
              <w:left w:val="single" w:color="D1D5DB" w:sz="4"/>
              <w:bottom w:val="single" w:color="D1D5DB" w:sz="4"/>
              <w:right w:val="single" w:color="D1D5DB" w:sz="4"/>
            </w:tcBorders>
            <w:shd w:fill="FFF8F1"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374151"/>
                <w:sz w:val="20"/>
                <w:szCs w:val="20"/>
              </w:rPr>
              <w:t xml:space="preserve">Inference Speed</w:t>
            </w:r>
          </w:p>
        </w:tc>
        <w:tc>
          <w:tcPr>
            <w:tcW w:type="dxa" w:w="68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Groq LPU — typically &lt;1 second per request</w:t>
            </w:r>
          </w:p>
        </w:tc>
      </w:tr>
      <w:tr>
        <w:tc>
          <w:tcPr>
            <w:tcW w:type="dxa" w:w="2500"/>
            <w:tcBorders>
              <w:top w:val="single" w:color="D1D5DB" w:sz="4"/>
              <w:left w:val="single" w:color="D1D5DB" w:sz="4"/>
              <w:bottom w:val="single" w:color="D1D5DB" w:sz="4"/>
              <w:right w:val="single" w:color="D1D5DB" w:sz="4"/>
            </w:tcBorders>
            <w:shd w:fill="FFF8F1"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374151"/>
                <w:sz w:val="20"/>
                <w:szCs w:val="20"/>
              </w:rPr>
              <w:t xml:space="preserve">Cost</w:t>
            </w:r>
          </w:p>
        </w:tc>
        <w:tc>
          <w:tcPr>
            <w:tcW w:type="dxa" w:w="68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Free tier available on Groq — check groq.com for current limits</w:t>
            </w:r>
          </w:p>
        </w:tc>
      </w:tr>
      <w:tr>
        <w:tc>
          <w:tcPr>
            <w:tcW w:type="dxa" w:w="2500"/>
            <w:tcBorders>
              <w:top w:val="single" w:color="D1D5DB" w:sz="4"/>
              <w:left w:val="single" w:color="D1D5DB" w:sz="4"/>
              <w:bottom w:val="single" w:color="D1D5DB" w:sz="4"/>
              <w:right w:val="single" w:color="D1D5DB" w:sz="4"/>
            </w:tcBorders>
            <w:shd w:fill="FFF8F1"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374151"/>
                <w:sz w:val="20"/>
                <w:szCs w:val="20"/>
              </w:rPr>
              <w:t xml:space="preserve">Credential Name</w:t>
            </w:r>
          </w:p>
        </w:tc>
        <w:tc>
          <w:tcPr>
            <w:tcW w:type="dxa" w:w="68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PromptLancer (configured in n8n Credentials store)</w:t>
            </w:r>
          </w:p>
        </w:tc>
      </w:tr>
      <w:tr>
        <w:tc>
          <w:tcPr>
            <w:tcW w:type="dxa" w:w="2500"/>
            <w:tcBorders>
              <w:top w:val="single" w:color="D1D5DB" w:sz="4"/>
              <w:left w:val="single" w:color="D1D5DB" w:sz="4"/>
              <w:bottom w:val="single" w:color="D1D5DB" w:sz="4"/>
              <w:right w:val="single" w:color="D1D5DB" w:sz="4"/>
            </w:tcBorders>
            <w:shd w:fill="FFF8F1"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374151"/>
                <w:sz w:val="20"/>
                <w:szCs w:val="20"/>
              </w:rPr>
              <w:t xml:space="preserve">Max Tokens</w:t>
            </w:r>
          </w:p>
        </w:tc>
        <w:tc>
          <w:tcPr>
            <w:tcW w:type="dxa" w:w="68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400 (sufficient for the JSON output structure)</w:t>
            </w:r>
          </w:p>
        </w:tc>
      </w:tr>
      <w:tr>
        <w:tc>
          <w:tcPr>
            <w:tcW w:type="dxa" w:w="2500"/>
            <w:tcBorders>
              <w:top w:val="single" w:color="D1D5DB" w:sz="4"/>
              <w:left w:val="single" w:color="D1D5DB" w:sz="4"/>
              <w:bottom w:val="single" w:color="D1D5DB" w:sz="4"/>
              <w:right w:val="single" w:color="D1D5DB" w:sz="4"/>
            </w:tcBorders>
            <w:shd w:fill="FFF8F1"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374151"/>
                <w:sz w:val="20"/>
                <w:szCs w:val="20"/>
              </w:rPr>
              <w:t xml:space="preserve">Temperature</w:t>
            </w:r>
          </w:p>
        </w:tc>
        <w:tc>
          <w:tcPr>
            <w:tcW w:type="dxa" w:w="68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Default — set to 0.1–0.2 for more deterministic JSON output</w:t>
            </w:r>
          </w:p>
        </w:tc>
      </w:tr>
    </w:tbl>
    <w:p>
      <w:pPr>
        <w:spacing w:after="60" w:before="0" w:line="276"/>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1A56DB"/>
          <w:sz w:val="26"/>
          <w:szCs w:val="26"/>
        </w:rPr>
        <w:t xml:space="preserve">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5F3FF" w:sz="4"/>
              <w:left w:val="single" w:color="F5F3FF" w:sz="4"/>
              <w:bottom w:val="single" w:color="F5F3FF" w:sz="4"/>
              <w:right w:val="single" w:color="F5F3FF" w:sz="4"/>
            </w:tcBorders>
            <w:shd w:fill="F5F3FF" w:val="clear"/>
            <w:tcMar>
              <w:top w:type="dxa" w:w="100"/>
              <w:left w:type="dxa" w:w="140"/>
              <w:bottom w:type="dxa" w:w="100"/>
              <w:right w:type="dxa" w:w="140"/>
            </w:tcMar>
            <w:vAlign w:val="center"/>
          </w:tcPr>
          <w:p>
            <w:pPr>
              <w:spacing w:after="60" w:before="60" w:line="276"/>
            </w:pPr>
            <w:r>
              <w:rPr>
                <w:rFonts w:ascii="Arial" w:cs="Arial" w:eastAsia="Arial" w:hAnsi="Arial"/>
                <w:b/>
                <w:bCs/>
                <w:color w:val="5521B5"/>
                <w:sz w:val="20"/>
                <w:szCs w:val="20"/>
              </w:rPr>
              <w:t xml:space="preserve">SYSTEM PROMPT</w:t>
            </w:r>
          </w:p>
        </w:tc>
        <w:tc>
          <w:tcPr>
            <w:tcW w:type="dxa" w:w="8160"/>
            <w:tcBorders>
              <w:top w:val="single" w:color="F5F3FF" w:sz="4"/>
              <w:left w:val="single" w:color="F5F3FF" w:sz="4"/>
              <w:bottom w:val="single" w:color="F5F3FF" w:sz="4"/>
              <w:right w:val="single" w:color="F5F3FF" w:sz="4"/>
            </w:tcBorders>
            <w:shd w:fill="F5F3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The following is the complete system prompt configured in the AI Analysis node:</w:t>
            </w:r>
          </w:p>
        </w:tc>
      </w:tr>
    </w:tbl>
    <w:p>
      <w:pPr>
        <w:spacing w:after="60" w:before="0" w:line="276"/>
      </w:pPr>
      <w:r>
        <w:rPr>
          <w:rFonts w:ascii="Arial" w:cs="Arial" w:eastAsia="Arial" w:hAnsi="Arial"/>
          <w:color w:val="111827"/>
          <w:sz w:val="22"/>
          <w:szCs w:val="22"/>
        </w:rPr>
        <w:t xml:space="preserve"/>
      </w:r>
    </w:p>
    <w:p>
      <w:pPr>
        <w:pBdr>
          <w:left w:val="thick" w:color="1A56DB" w:sz="12" w:space="4"/>
        </w:pBdr>
        <w:spacing w:after="0" w:before="0"/>
        <w:ind w:left="360"/>
      </w:pPr>
      <w:r>
        <w:rPr>
          <w:rFonts w:ascii="Arial" w:cs="Arial" w:eastAsia="Arial" w:hAnsi="Arial"/>
          <w:b/>
          <w:bCs/>
          <w:color w:val="1E3A5F"/>
          <w:sz w:val="18"/>
          <w:szCs w:val="18"/>
        </w:rPr>
        <w:t xml:space="preserve">You are an expert customer experience analyst and support response writer.</w:t>
      </w:r>
    </w:p>
    <w:p>
      <w:pPr>
        <w:pBdr>
          <w:left w:val="thick" w:color="1A56DB" w:sz="12" w:space="4"/>
        </w:pBdr>
        <w:spacing w:after="0" w:before="0"/>
        <w:ind w:left="360"/>
      </w:pPr>
      <w:r>
        <w:rPr>
          <w:rFonts w:ascii="Courier New" w:cs="Courier New" w:eastAsia="Courier New" w:hAnsi="Courier New"/>
          <w:color w:val="1A1A2E"/>
          <w:sz w:val="18"/>
          <w:szCs w:val="18"/>
        </w:rPr>
        <w:t xml:space="preserve"> </w:t>
      </w:r>
    </w:p>
    <w:p>
      <w:pPr>
        <w:pBdr>
          <w:left w:val="thick" w:color="1A56DB" w:sz="12" w:space="4"/>
        </w:pBdr>
        <w:spacing w:after="0" w:before="0"/>
        <w:ind w:left="360"/>
      </w:pPr>
      <w:r>
        <w:rPr>
          <w:rFonts w:ascii="Courier New" w:cs="Courier New" w:eastAsia="Courier New" w:hAnsi="Courier New"/>
          <w:color w:val="1A1A2E"/>
          <w:sz w:val="18"/>
          <w:szCs w:val="18"/>
        </w:rPr>
        <w:t xml:space="preserve">Analyze the following product review and return ONLY a valid JSON object with no markdown, no preamble, and no explanation.</w:t>
      </w:r>
    </w:p>
    <w:p>
      <w:pPr>
        <w:pBdr>
          <w:left w:val="thick" w:color="1A56DB" w:sz="12" w:space="4"/>
        </w:pBdr>
        <w:spacing w:after="0" w:before="0"/>
        <w:ind w:left="360"/>
      </w:pPr>
      <w:r>
        <w:rPr>
          <w:rFonts w:ascii="Courier New" w:cs="Courier New" w:eastAsia="Courier New" w:hAnsi="Courier New"/>
          <w:color w:val="1A1A2E"/>
          <w:sz w:val="18"/>
          <w:szCs w:val="18"/>
        </w:rPr>
        <w:t xml:space="preserve"> </w:t>
      </w:r>
    </w:p>
    <w:p>
      <w:pPr>
        <w:pBdr>
          <w:left w:val="thick" w:color="1A56DB" w:sz="12" w:space="4"/>
        </w:pBdr>
        <w:spacing w:after="0" w:before="0"/>
        <w:ind w:left="360"/>
      </w:pPr>
      <w:r>
        <w:rPr>
          <w:rFonts w:ascii="Courier New" w:cs="Courier New" w:eastAsia="Courier New" w:hAnsi="Courier New"/>
          <w:color w:val="1A1A2E"/>
          <w:sz w:val="18"/>
          <w:szCs w:val="18"/>
        </w:rPr>
        <w:t xml:space="preserve">REQUIRED OUTPUT FORMAT (strict JSON only):</w:t>
      </w:r>
    </w:p>
    <w:p>
      <w:pPr>
        <w:pBdr>
          <w:left w:val="thick" w:color="1A56DB" w:sz="12" w:space="4"/>
        </w:pBdr>
        <w:spacing w:after="0" w:before="0"/>
        <w:ind w:left="360"/>
      </w:pPr>
      <w:r>
        <w:rPr>
          <w:rFonts w:ascii="Courier New" w:cs="Courier New" w:eastAsia="Courier New" w:hAnsi="Courier New"/>
          <w:color w:val="1A1A2E"/>
          <w:sz w:val="18"/>
          <w:szCs w:val="18"/>
        </w:rPr>
        <w:t xml:space="preserve">{ "sentiment": "positive" | "negative" | "neutral", "rating": 1-5, "urgency": "critical" | "high" | "medium" | "low",</w:t>
      </w:r>
    </w:p>
    <w:p>
      <w:pPr>
        <w:pBdr>
          <w:left w:val="thick" w:color="1A56DB" w:sz="12" w:space="4"/>
        </w:pBdr>
        <w:spacing w:after="0" w:before="0"/>
        <w:ind w:left="360"/>
      </w:pPr>
      <w:r>
        <w:rPr>
          <w:rFonts w:ascii="Courier New" w:cs="Courier New" w:eastAsia="Courier New" w:hAnsi="Courier New"/>
          <w:color w:val="1A1A2E"/>
          <w:sz w:val="18"/>
          <w:szCs w:val="18"/>
        </w:rPr>
        <w:t xml:space="preserve">  "tags": ["tag1", "tag2"], "response": "Your personalized response here",</w:t>
      </w:r>
    </w:p>
    <w:p>
      <w:pPr>
        <w:pBdr>
          <w:left w:val="thick" w:color="1A56DB" w:sz="12" w:space="4"/>
        </w:pBdr>
        <w:spacing w:after="0" w:before="0"/>
        <w:ind w:left="360"/>
      </w:pPr>
      <w:r>
        <w:rPr>
          <w:rFonts w:ascii="Courier New" w:cs="Courier New" w:eastAsia="Courier New" w:hAnsi="Courier New"/>
          <w:color w:val="1A1A2E"/>
          <w:sz w:val="18"/>
          <w:szCs w:val="18"/>
        </w:rPr>
        <w:t xml:space="preserve">  "issue_category": "bug" | "support" | "pricing" | "feature" | "shipping" | "ux" | "general" | "praise",</w:t>
      </w:r>
    </w:p>
    <w:p>
      <w:pPr>
        <w:pBdr>
          <w:left w:val="thick" w:color="1A56DB" w:sz="12" w:space="4"/>
        </w:pBdr>
        <w:spacing w:after="0" w:before="0"/>
        <w:ind w:left="360"/>
      </w:pPr>
      <w:r>
        <w:rPr>
          <w:rFonts w:ascii="Courier New" w:cs="Courier New" w:eastAsia="Courier New" w:hAnsi="Courier New"/>
          <w:color w:val="1A1A2E"/>
          <w:sz w:val="18"/>
          <w:szCs w:val="18"/>
        </w:rPr>
        <w:t xml:space="preserve">  "escalate": true | false }</w:t>
      </w:r>
    </w:p>
    <w:p>
      <w:pPr>
        <w:pBdr>
          <w:left w:val="thick" w:color="1A56DB" w:sz="12" w:space="4"/>
        </w:pBdr>
        <w:spacing w:after="0" w:before="0"/>
        <w:ind w:left="360"/>
      </w:pPr>
      <w:r>
        <w:rPr>
          <w:rFonts w:ascii="Courier New" w:cs="Courier New" w:eastAsia="Courier New" w:hAnsi="Courier New"/>
          <w:color w:val="1A1A2E"/>
          <w:sz w:val="18"/>
          <w:szCs w:val="18"/>
        </w:rPr>
        <w:t xml:space="preserve"> </w:t>
      </w:r>
    </w:p>
    <w:p>
      <w:pPr>
        <w:pBdr>
          <w:left w:val="thick" w:color="1A56DB" w:sz="12" w:space="4"/>
        </w:pBdr>
        <w:spacing w:after="0" w:before="0"/>
        <w:ind w:left="360"/>
      </w:pPr>
      <w:r>
        <w:rPr>
          <w:rFonts w:ascii="Courier New" w:cs="Courier New" w:eastAsia="Courier New" w:hAnsi="Courier New"/>
          <w:color w:val="1A1A2E"/>
          <w:sz w:val="18"/>
          <w:szCs w:val="18"/>
        </w:rPr>
        <w:t xml:space="preserve">SENTIMENT RULES:</w:t>
      </w:r>
    </w:p>
    <w:p>
      <w:pPr>
        <w:pBdr>
          <w:left w:val="thick" w:color="1A56DB" w:sz="12" w:space="4"/>
        </w:pBdr>
        <w:spacing w:after="0" w:before="0"/>
        <w:ind w:left="360"/>
      </w:pPr>
      <w:r>
        <w:rPr>
          <w:rFonts w:ascii="Courier New" w:cs="Courier New" w:eastAsia="Courier New" w:hAnsi="Courier New"/>
          <w:color w:val="1A1A2E"/>
          <w:sz w:val="18"/>
          <w:szCs w:val="18"/>
        </w:rPr>
        <w:t xml:space="preserve">  positive: Rating 4-5, customer happy, praise, recommends product</w:t>
      </w:r>
    </w:p>
    <w:p>
      <w:pPr>
        <w:pBdr>
          <w:left w:val="thick" w:color="1A56DB" w:sz="12" w:space="4"/>
        </w:pBdr>
        <w:spacing w:after="0" w:before="0"/>
        <w:ind w:left="360"/>
      </w:pPr>
      <w:r>
        <w:rPr>
          <w:rFonts w:ascii="Courier New" w:cs="Courier New" w:eastAsia="Courier New" w:hAnsi="Courier New"/>
          <w:color w:val="1A1A2E"/>
          <w:sz w:val="18"/>
          <w:szCs w:val="18"/>
        </w:rPr>
        <w:t xml:space="preserve">  negative: Rating 1-2, frustration, complaint, demands, threats</w:t>
      </w:r>
    </w:p>
    <w:p>
      <w:pPr>
        <w:pBdr>
          <w:left w:val="thick" w:color="1A56DB" w:sz="12" w:space="4"/>
        </w:pBdr>
        <w:spacing w:after="0" w:before="0"/>
        <w:ind w:left="360"/>
      </w:pPr>
      <w:r>
        <w:rPr>
          <w:rFonts w:ascii="Courier New" w:cs="Courier New" w:eastAsia="Courier New" w:hAnsi="Courier New"/>
          <w:color w:val="1A1A2E"/>
          <w:sz w:val="18"/>
          <w:szCs w:val="18"/>
        </w:rPr>
        <w:t xml:space="preserve">  neutral: Rating 3, mixed feelings, neither clearly positive nor negative</w:t>
      </w:r>
    </w:p>
    <w:p>
      <w:pPr>
        <w:pBdr>
          <w:left w:val="thick" w:color="1A56DB" w:sz="12" w:space="4"/>
        </w:pBdr>
        <w:spacing w:after="0" w:before="0"/>
        <w:ind w:left="360"/>
      </w:pPr>
      <w:r>
        <w:rPr>
          <w:rFonts w:ascii="Courier New" w:cs="Courier New" w:eastAsia="Courier New" w:hAnsi="Courier New"/>
          <w:color w:val="1A1A2E"/>
          <w:sz w:val="18"/>
          <w:szCs w:val="18"/>
        </w:rPr>
        <w:t xml:space="preserve"> </w:t>
      </w:r>
    </w:p>
    <w:p>
      <w:pPr>
        <w:pBdr>
          <w:left w:val="thick" w:color="1A56DB" w:sz="12" w:space="4"/>
        </w:pBdr>
        <w:spacing w:after="0" w:before="0"/>
        <w:ind w:left="360"/>
      </w:pPr>
      <w:r>
        <w:rPr>
          <w:rFonts w:ascii="Courier New" w:cs="Courier New" w:eastAsia="Courier New" w:hAnsi="Courier New"/>
          <w:color w:val="1A1A2E"/>
          <w:sz w:val="18"/>
          <w:szCs w:val="18"/>
        </w:rPr>
        <w:t xml:space="preserve">URGENCY RULES:</w:t>
      </w:r>
    </w:p>
    <w:p>
      <w:pPr>
        <w:pBdr>
          <w:left w:val="thick" w:color="1A56DB" w:sz="12" w:space="4"/>
        </w:pBdr>
        <w:spacing w:after="0" w:before="0"/>
        <w:ind w:left="360"/>
      </w:pPr>
      <w:r>
        <w:rPr>
          <w:rFonts w:ascii="Courier New" w:cs="Courier New" w:eastAsia="Courier New" w:hAnsi="Courier New"/>
          <w:color w:val="1A1A2E"/>
          <w:sz w:val="18"/>
          <w:szCs w:val="18"/>
        </w:rPr>
        <w:t xml:space="preserve">  critical: Customer threatening chargeback, legal action, public escalation (escalate=true)</w:t>
      </w:r>
    </w:p>
    <w:p>
      <w:pPr>
        <w:pBdr>
          <w:left w:val="thick" w:color="1A56DB" w:sz="12" w:space="4"/>
        </w:pBdr>
        <w:spacing w:after="0" w:before="0"/>
        <w:ind w:left="360"/>
      </w:pPr>
      <w:r>
        <w:rPr>
          <w:rFonts w:ascii="Courier New" w:cs="Courier New" w:eastAsia="Courier New" w:hAnsi="Courier New"/>
          <w:color w:val="1A1A2E"/>
          <w:sz w:val="18"/>
          <w:szCs w:val="18"/>
        </w:rPr>
        <w:t xml:space="preserve">  high: Major bug reported, service outage, rating=1 with strong language</w:t>
      </w:r>
    </w:p>
    <w:p>
      <w:pPr>
        <w:pBdr>
          <w:left w:val="thick" w:color="1A56DB" w:sz="12" w:space="4"/>
        </w:pBdr>
        <w:spacing w:after="0" w:before="0"/>
        <w:ind w:left="360"/>
      </w:pPr>
      <w:r>
        <w:rPr>
          <w:rFonts w:ascii="Courier New" w:cs="Courier New" w:eastAsia="Courier New" w:hAnsi="Courier New"/>
          <w:color w:val="1A1A2E"/>
          <w:sz w:val="18"/>
          <w:szCs w:val="18"/>
        </w:rPr>
        <w:t xml:space="preserve">  medium: Rating 2-3, feature request, moderate frustration</w:t>
      </w:r>
    </w:p>
    <w:p>
      <w:pPr>
        <w:pBdr>
          <w:left w:val="thick" w:color="1A56DB" w:sz="12" w:space="4"/>
        </w:pBdr>
        <w:spacing w:after="0" w:before="0"/>
        <w:ind w:left="360"/>
      </w:pPr>
      <w:r>
        <w:rPr>
          <w:rFonts w:ascii="Courier New" w:cs="Courier New" w:eastAsia="Courier New" w:hAnsi="Courier New"/>
          <w:color w:val="1A1A2E"/>
          <w:sz w:val="18"/>
          <w:szCs w:val="18"/>
        </w:rPr>
        <w:t xml:space="preserve">  low: Rating 4-5, minor suggestions, general praise</w:t>
      </w:r>
    </w:p>
    <w:p>
      <w:pPr>
        <w:pBdr>
          <w:left w:val="thick" w:color="1A56DB" w:sz="12" w:space="4"/>
        </w:pBdr>
        <w:spacing w:after="0" w:before="0"/>
        <w:ind w:left="360"/>
      </w:pPr>
      <w:r>
        <w:rPr>
          <w:rFonts w:ascii="Courier New" w:cs="Courier New" w:eastAsia="Courier New" w:hAnsi="Courier New"/>
          <w:color w:val="1A1A2E"/>
          <w:sz w:val="18"/>
          <w:szCs w:val="18"/>
        </w:rPr>
        <w:t xml:space="preserve"> </w:t>
      </w:r>
    </w:p>
    <w:p>
      <w:pPr>
        <w:pBdr>
          <w:left w:val="thick" w:color="1A56DB" w:sz="12" w:space="4"/>
        </w:pBdr>
        <w:spacing w:after="0" w:before="0"/>
        <w:ind w:left="360"/>
      </w:pPr>
      <w:r>
        <w:rPr>
          <w:rFonts w:ascii="Courier New" w:cs="Courier New" w:eastAsia="Courier New" w:hAnsi="Courier New"/>
          <w:color w:val="1A1A2E"/>
          <w:sz w:val="18"/>
          <w:szCs w:val="18"/>
        </w:rPr>
        <w:t xml:space="preserve">TAGS: Pick 1-3 from: [support, bug, pricing, ux, feature-request, performance, reliability,</w:t>
      </w:r>
    </w:p>
    <w:p>
      <w:pPr>
        <w:pBdr>
          <w:left w:val="thick" w:color="1A56DB" w:sz="12" w:space="4"/>
        </w:pBdr>
        <w:spacing w:after="0" w:before="0"/>
        <w:ind w:left="360"/>
      </w:pPr>
      <w:r>
        <w:rPr>
          <w:rFonts w:ascii="Courier New" w:cs="Courier New" w:eastAsia="Courier New" w:hAnsi="Courier New"/>
          <w:color w:val="1A1A2E"/>
          <w:sz w:val="18"/>
          <w:szCs w:val="18"/>
        </w:rPr>
        <w:t xml:space="preserve">        onboarding, documentation, billing, shipping, trust, refund, praise, competitor-mention]</w:t>
      </w:r>
    </w:p>
    <w:p>
      <w:pPr>
        <w:pBdr>
          <w:left w:val="thick" w:color="1A56DB" w:sz="12" w:space="4"/>
        </w:pBdr>
        <w:spacing w:after="0" w:before="0"/>
        <w:ind w:left="360"/>
      </w:pPr>
      <w:r>
        <w:rPr>
          <w:rFonts w:ascii="Courier New" w:cs="Courier New" w:eastAsia="Courier New" w:hAnsi="Courier New"/>
          <w:color w:val="1A1A2E"/>
          <w:sz w:val="18"/>
          <w:szCs w:val="18"/>
        </w:rPr>
        <w:t xml:space="preserve"> </w:t>
      </w:r>
    </w:p>
    <w:p>
      <w:pPr>
        <w:pBdr>
          <w:left w:val="thick" w:color="1A56DB" w:sz="12" w:space="4"/>
        </w:pBdr>
        <w:spacing w:after="0" w:before="0"/>
        <w:ind w:left="360"/>
      </w:pPr>
      <w:r>
        <w:rPr>
          <w:rFonts w:ascii="Courier New" w:cs="Courier New" w:eastAsia="Courier New" w:hAnsi="Courier New"/>
          <w:color w:val="1A1A2E"/>
          <w:sz w:val="18"/>
          <w:szCs w:val="18"/>
        </w:rPr>
        <w:t xml:space="preserve">RESPONSE WRITING RULES:</w:t>
      </w:r>
    </w:p>
    <w:p>
      <w:pPr>
        <w:pBdr>
          <w:left w:val="thick" w:color="1A56DB" w:sz="12" w:space="4"/>
        </w:pBdr>
        <w:spacing w:after="0" w:before="0"/>
        <w:ind w:left="360"/>
      </w:pPr>
      <w:r>
        <w:rPr>
          <w:rFonts w:ascii="Courier New" w:cs="Courier New" w:eastAsia="Courier New" w:hAnsi="Courier New"/>
          <w:color w:val="1A1A2E"/>
          <w:sz w:val="18"/>
          <w:szCs w:val="18"/>
        </w:rPr>
        <w:t xml:space="preserve">  Address customer by name (use "you" if no name given)</w:t>
      </w:r>
    </w:p>
    <w:p>
      <w:pPr>
        <w:pBdr>
          <w:left w:val="thick" w:color="1A56DB" w:sz="12" w:space="4"/>
        </w:pBdr>
        <w:spacing w:after="0" w:before="0"/>
        <w:ind w:left="360"/>
      </w:pPr>
      <w:r>
        <w:rPr>
          <w:rFonts w:ascii="Courier New" w:cs="Courier New" w:eastAsia="Courier New" w:hAnsi="Courier New"/>
          <w:color w:val="1A1A2E"/>
          <w:sz w:val="18"/>
          <w:szCs w:val="18"/>
        </w:rPr>
        <w:t xml:space="preserve">  Acknowledge their specific experience — no generic phrases</w:t>
      </w:r>
    </w:p>
    <w:p>
      <w:pPr>
        <w:pBdr>
          <w:left w:val="thick" w:color="1A56DB" w:sz="12" w:space="4"/>
        </w:pBdr>
        <w:spacing w:after="0" w:before="0"/>
        <w:ind w:left="360"/>
      </w:pPr>
      <w:r>
        <w:rPr>
          <w:rFonts w:ascii="Courier New" w:cs="Courier New" w:eastAsia="Courier New" w:hAnsi="Courier New"/>
          <w:color w:val="1A1A2E"/>
          <w:sz w:val="18"/>
          <w:szCs w:val="18"/>
        </w:rPr>
        <w:t xml:space="preserve">  Negative: apologize sincerely, explain action, offer resolution path</w:t>
      </w:r>
    </w:p>
    <w:p>
      <w:pPr>
        <w:pBdr>
          <w:left w:val="thick" w:color="1A56DB" w:sz="12" w:space="4"/>
        </w:pBdr>
        <w:spacing w:after="0" w:before="0"/>
        <w:ind w:left="360"/>
      </w:pPr>
      <w:r>
        <w:rPr>
          <w:rFonts w:ascii="Courier New" w:cs="Courier New" w:eastAsia="Courier New" w:hAnsi="Courier New"/>
          <w:color w:val="1A1A2E"/>
          <w:sz w:val="18"/>
          <w:szCs w:val="18"/>
        </w:rPr>
        <w:t xml:space="preserve">  Positive: thank genuinely, mention specific praised detail</w:t>
      </w:r>
    </w:p>
    <w:p>
      <w:pPr>
        <w:pBdr>
          <w:left w:val="thick" w:color="1A56DB" w:sz="12" w:space="4"/>
        </w:pBdr>
        <w:spacing w:after="0" w:before="0"/>
        <w:ind w:left="360"/>
      </w:pPr>
      <w:r>
        <w:rPr>
          <w:rFonts w:ascii="Courier New" w:cs="Courier New" w:eastAsia="Courier New" w:hAnsi="Courier New"/>
          <w:color w:val="1A1A2E"/>
          <w:sz w:val="18"/>
          <w:szCs w:val="18"/>
        </w:rPr>
        <w:t xml:space="preserve">  Keep responses between 60-120 words, professional warm tone</w:t>
      </w:r>
    </w:p>
    <w:p>
      <w:pPr>
        <w:pBdr>
          <w:left w:val="thick" w:color="1A56DB" w:sz="12" w:space="4"/>
        </w:pBdr>
        <w:spacing w:after="0" w:before="0"/>
        <w:ind w:left="360"/>
      </w:pPr>
      <w:r>
        <w:rPr>
          <w:rFonts w:ascii="Courier New" w:cs="Courier New" w:eastAsia="Courier New" w:hAnsi="Courier New"/>
          <w:color w:val="1A1A2E"/>
          <w:sz w:val="18"/>
          <w:szCs w:val="18"/>
        </w:rPr>
        <w:t xml:space="preserve">  End negative responses with a specific next step</w:t>
      </w:r>
    </w:p>
    <w:p>
      <w:pPr>
        <w:pBdr>
          <w:left w:val="thick" w:color="1A56DB" w:sz="12" w:space="4"/>
        </w:pBdr>
        <w:spacing w:after="0" w:before="0"/>
        <w:ind w:left="360"/>
      </w:pPr>
      <w:r>
        <w:rPr>
          <w:rFonts w:ascii="Courier New" w:cs="Courier New" w:eastAsia="Courier New" w:hAnsi="Courier New"/>
          <w:color w:val="1A1A2E"/>
          <w:sz w:val="18"/>
          <w:szCs w:val="18"/>
        </w:rPr>
        <w:t xml:space="preserve"> </w:t>
      </w:r>
    </w:p>
    <w:p>
      <w:pPr>
        <w:pBdr>
          <w:left w:val="thick" w:color="1A56DB" w:sz="12" w:space="4"/>
        </w:pBdr>
        <w:spacing w:after="0" w:before="0"/>
        <w:ind w:left="360"/>
      </w:pPr>
      <w:r>
        <w:rPr>
          <w:rFonts w:ascii="Courier New" w:cs="Courier New" w:eastAsia="Courier New" w:hAnsi="Courier New"/>
          <w:color w:val="1A1A2E"/>
          <w:sz w:val="18"/>
          <w:szCs w:val="18"/>
        </w:rPr>
        <w:t xml:space="preserve">escalate=true ONLY for: legal threats, public media mentions, abusive language, safety/data concerns</w:t>
      </w:r>
    </w:p>
    <w:p>
      <w:pPr>
        <w:spacing w:after="60" w:before="0" w:line="276"/>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1A56DB"/>
          <w:sz w:val="26"/>
          <w:szCs w:val="26"/>
        </w:rPr>
        <w:t xml:space="preserve">Expected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1D5DB" w:sz="4"/>
              <w:left w:val="single" w:color="D1D5DB" w:sz="4"/>
              <w:bottom w:val="single" w:color="D1D5DB" w:sz="4"/>
              <w:right w:val="single" w:color="D1D5DB" w:sz="4"/>
            </w:tcBorders>
            <w:shd w:fill="5521B5" w:val="clear"/>
            <w:tcMar>
              <w:top w:type="dxa" w:w="100"/>
              <w:left w:type="dxa" w:w="140"/>
              <w:bottom w:type="dxa" w:w="100"/>
              <w:right w:type="dxa" w:w="140"/>
            </w:tcMar>
            <w:vAlign w:val="center"/>
          </w:tcPr>
          <w:p>
            <w:pPr>
              <w:spacing w:after="80" w:before="80" w:line="276"/>
            </w:pPr>
            <w:r>
              <w:rPr>
                <w:rFonts w:ascii="Arial" w:cs="Arial" w:eastAsia="Arial" w:hAnsi="Arial"/>
                <w:b/>
                <w:bCs/>
                <w:color w:val="FFFFFF"/>
                <w:sz w:val="20"/>
                <w:szCs w:val="20"/>
              </w:rPr>
              <w:t xml:space="preserve">Field</w:t>
            </w:r>
          </w:p>
        </w:tc>
        <w:tc>
          <w:tcPr>
            <w:tcW w:type="dxa" w:w="2000"/>
            <w:tcBorders>
              <w:top w:val="single" w:color="D1D5DB" w:sz="4"/>
              <w:left w:val="single" w:color="D1D5DB" w:sz="4"/>
              <w:bottom w:val="single" w:color="D1D5DB" w:sz="4"/>
              <w:right w:val="single" w:color="D1D5DB" w:sz="4"/>
            </w:tcBorders>
            <w:shd w:fill="5521B5" w:val="clear"/>
            <w:tcMar>
              <w:top w:type="dxa" w:w="100"/>
              <w:left w:type="dxa" w:w="140"/>
              <w:bottom w:type="dxa" w:w="100"/>
              <w:right w:type="dxa" w:w="140"/>
            </w:tcMar>
            <w:vAlign w:val="center"/>
          </w:tcPr>
          <w:p>
            <w:pPr>
              <w:spacing w:after="80" w:before="80" w:line="276"/>
            </w:pPr>
            <w:r>
              <w:rPr>
                <w:rFonts w:ascii="Arial" w:cs="Arial" w:eastAsia="Arial" w:hAnsi="Arial"/>
                <w:color w:val="FFFFFF"/>
                <w:sz w:val="18"/>
                <w:szCs w:val="18"/>
              </w:rPr>
              <w:t xml:space="preserve">Type / Values</w:t>
            </w:r>
          </w:p>
        </w:tc>
        <w:tc>
          <w:tcPr>
            <w:tcW w:type="dxa" w:w="5360"/>
            <w:tcBorders>
              <w:top w:val="single" w:color="D1D5DB" w:sz="4"/>
              <w:left w:val="single" w:color="D1D5DB" w:sz="4"/>
              <w:bottom w:val="single" w:color="D1D5DB" w:sz="4"/>
              <w:right w:val="single" w:color="D1D5DB" w:sz="4"/>
            </w:tcBorders>
            <w:shd w:fill="5521B5" w:val="clear"/>
            <w:tcMar>
              <w:top w:type="dxa" w:w="100"/>
              <w:left w:type="dxa" w:w="140"/>
              <w:bottom w:type="dxa" w:w="100"/>
              <w:right w:type="dxa" w:w="140"/>
            </w:tcMar>
            <w:vAlign w:val="center"/>
          </w:tcPr>
          <w:p>
            <w:pPr>
              <w:spacing w:after="80" w:before="80" w:line="276"/>
            </w:pPr>
            <w:r>
              <w:rPr>
                <w:rFonts w:ascii="Arial" w:cs="Arial" w:eastAsia="Arial" w:hAnsi="Arial"/>
                <w:color w:val="FFFFFF"/>
                <w:sz w:val="20"/>
                <w:szCs w:val="20"/>
              </w:rPr>
              <w:t xml:space="preserve">Description</w:t>
            </w:r>
          </w:p>
        </w:tc>
      </w:tr>
      <w:tr>
        <w:tc>
          <w:tcPr>
            <w:tcW w:type="dxa" w:w="2000"/>
            <w:tcBorders>
              <w:top w:val="single" w:color="D1D5DB" w:sz="4"/>
              <w:left w:val="single" w:color="D1D5DB" w:sz="4"/>
              <w:bottom w:val="single" w:color="D1D5DB" w:sz="4"/>
              <w:right w:val="single" w:color="D1D5DB" w:sz="4"/>
            </w:tcBorders>
            <w:shd w:fill="F5F3FF"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5521B5"/>
                <w:sz w:val="20"/>
                <w:szCs w:val="20"/>
              </w:rPr>
              <w:t xml:space="preserve">sentiment</w:t>
            </w:r>
          </w:p>
        </w:tc>
        <w:tc>
          <w:tcPr>
            <w:tcW w:type="dxa" w:w="20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80" w:before="80" w:line="276"/>
            </w:pPr>
            <w:r>
              <w:rPr>
                <w:rFonts w:ascii="Arial" w:cs="Arial" w:eastAsia="Arial" w:hAnsi="Arial"/>
                <w:color w:val="1A56DB"/>
                <w:sz w:val="18"/>
                <w:szCs w:val="18"/>
              </w:rPr>
              <w:t xml:space="preserve">"positive" | "negative" | "neutral"</w:t>
            </w:r>
          </w:p>
        </w:tc>
        <w:tc>
          <w:tcPr>
            <w:tcW w:type="dxa" w:w="5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Overall emotional tone of the review</w:t>
            </w:r>
          </w:p>
        </w:tc>
      </w:tr>
      <w:tr>
        <w:tc>
          <w:tcPr>
            <w:tcW w:type="dxa" w:w="2000"/>
            <w:tcBorders>
              <w:top w:val="single" w:color="D1D5DB" w:sz="4"/>
              <w:left w:val="single" w:color="D1D5DB" w:sz="4"/>
              <w:bottom w:val="single" w:color="D1D5DB" w:sz="4"/>
              <w:right w:val="single" w:color="D1D5DB" w:sz="4"/>
            </w:tcBorders>
            <w:shd w:fill="F5F3FF"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5521B5"/>
                <w:sz w:val="20"/>
                <w:szCs w:val="20"/>
              </w:rPr>
              <w:t xml:space="preserve">rating</w:t>
            </w:r>
          </w:p>
        </w:tc>
        <w:tc>
          <w:tcPr>
            <w:tcW w:type="dxa" w:w="20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80" w:before="80" w:line="276"/>
            </w:pPr>
            <w:r>
              <w:rPr>
                <w:rFonts w:ascii="Arial" w:cs="Arial" w:eastAsia="Arial" w:hAnsi="Arial"/>
                <w:color w:val="1A56DB"/>
                <w:sz w:val="18"/>
                <w:szCs w:val="18"/>
              </w:rPr>
              <w:t xml:space="preserve">Integer 1-5</w:t>
            </w:r>
          </w:p>
        </w:tc>
        <w:tc>
          <w:tcPr>
            <w:tcW w:type="dxa" w:w="5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AI-assessed rating (may differ from original if review text contradicts star rating)</w:t>
            </w:r>
          </w:p>
        </w:tc>
      </w:tr>
      <w:tr>
        <w:tc>
          <w:tcPr>
            <w:tcW w:type="dxa" w:w="2000"/>
            <w:tcBorders>
              <w:top w:val="single" w:color="D1D5DB" w:sz="4"/>
              <w:left w:val="single" w:color="D1D5DB" w:sz="4"/>
              <w:bottom w:val="single" w:color="D1D5DB" w:sz="4"/>
              <w:right w:val="single" w:color="D1D5DB" w:sz="4"/>
            </w:tcBorders>
            <w:shd w:fill="F5F3FF"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5521B5"/>
                <w:sz w:val="20"/>
                <w:szCs w:val="20"/>
              </w:rPr>
              <w:t xml:space="preserve">urgency</w:t>
            </w:r>
          </w:p>
        </w:tc>
        <w:tc>
          <w:tcPr>
            <w:tcW w:type="dxa" w:w="20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80" w:before="80" w:line="276"/>
            </w:pPr>
            <w:r>
              <w:rPr>
                <w:rFonts w:ascii="Arial" w:cs="Arial" w:eastAsia="Arial" w:hAnsi="Arial"/>
                <w:color w:val="1A56DB"/>
                <w:sz w:val="18"/>
                <w:szCs w:val="18"/>
              </w:rPr>
              <w:t xml:space="preserve">"critical" | "high" | "medium" | "low"</w:t>
            </w:r>
          </w:p>
        </w:tc>
        <w:tc>
          <w:tcPr>
            <w:tcW w:type="dxa" w:w="5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Priority level for response action</w:t>
            </w:r>
          </w:p>
        </w:tc>
      </w:tr>
      <w:tr>
        <w:tc>
          <w:tcPr>
            <w:tcW w:type="dxa" w:w="2000"/>
            <w:tcBorders>
              <w:top w:val="single" w:color="D1D5DB" w:sz="4"/>
              <w:left w:val="single" w:color="D1D5DB" w:sz="4"/>
              <w:bottom w:val="single" w:color="D1D5DB" w:sz="4"/>
              <w:right w:val="single" w:color="D1D5DB" w:sz="4"/>
            </w:tcBorders>
            <w:shd w:fill="F5F3FF"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5521B5"/>
                <w:sz w:val="20"/>
                <w:szCs w:val="20"/>
              </w:rPr>
              <w:t xml:space="preserve">tags</w:t>
            </w:r>
          </w:p>
        </w:tc>
        <w:tc>
          <w:tcPr>
            <w:tcW w:type="dxa" w:w="20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80" w:before="80" w:line="276"/>
            </w:pPr>
            <w:r>
              <w:rPr>
                <w:rFonts w:ascii="Arial" w:cs="Arial" w:eastAsia="Arial" w:hAnsi="Arial"/>
                <w:color w:val="1A56DB"/>
                <w:sz w:val="18"/>
                <w:szCs w:val="18"/>
              </w:rPr>
              <w:t xml:space="preserve">Array of 1-3 strings</w:t>
            </w:r>
          </w:p>
        </w:tc>
        <w:tc>
          <w:tcPr>
            <w:tcW w:type="dxa" w:w="5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Issue category labels from controlled vocabulary</w:t>
            </w:r>
          </w:p>
        </w:tc>
      </w:tr>
      <w:tr>
        <w:tc>
          <w:tcPr>
            <w:tcW w:type="dxa" w:w="2000"/>
            <w:tcBorders>
              <w:top w:val="single" w:color="D1D5DB" w:sz="4"/>
              <w:left w:val="single" w:color="D1D5DB" w:sz="4"/>
              <w:bottom w:val="single" w:color="D1D5DB" w:sz="4"/>
              <w:right w:val="single" w:color="D1D5DB" w:sz="4"/>
            </w:tcBorders>
            <w:shd w:fill="F5F3FF"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5521B5"/>
                <w:sz w:val="20"/>
                <w:szCs w:val="20"/>
              </w:rPr>
              <w:t xml:space="preserve">issue_category</w:t>
            </w:r>
          </w:p>
        </w:tc>
        <w:tc>
          <w:tcPr>
            <w:tcW w:type="dxa" w:w="20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80" w:before="80" w:line="276"/>
            </w:pPr>
            <w:r>
              <w:rPr>
                <w:rFonts w:ascii="Arial" w:cs="Arial" w:eastAsia="Arial" w:hAnsi="Arial"/>
                <w:color w:val="1A56DB"/>
                <w:sz w:val="18"/>
                <w:szCs w:val="18"/>
              </w:rPr>
              <w:t xml:space="preserve">"bug"|"support"|"pricing"|"feature"|"shipping"|"ux"|"general"|"praise"</w:t>
            </w:r>
          </w:p>
        </w:tc>
        <w:tc>
          <w:tcPr>
            <w:tcW w:type="dxa" w:w="5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Single primary category for routing and analytics</w:t>
            </w:r>
          </w:p>
        </w:tc>
      </w:tr>
      <w:tr>
        <w:tc>
          <w:tcPr>
            <w:tcW w:type="dxa" w:w="2000"/>
            <w:tcBorders>
              <w:top w:val="single" w:color="D1D5DB" w:sz="4"/>
              <w:left w:val="single" w:color="D1D5DB" w:sz="4"/>
              <w:bottom w:val="single" w:color="D1D5DB" w:sz="4"/>
              <w:right w:val="single" w:color="D1D5DB" w:sz="4"/>
            </w:tcBorders>
            <w:shd w:fill="F5F3FF"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5521B5"/>
                <w:sz w:val="20"/>
                <w:szCs w:val="20"/>
              </w:rPr>
              <w:t xml:space="preserve">escalate</w:t>
            </w:r>
          </w:p>
        </w:tc>
        <w:tc>
          <w:tcPr>
            <w:tcW w:type="dxa" w:w="20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80" w:before="80" w:line="276"/>
            </w:pPr>
            <w:r>
              <w:rPr>
                <w:rFonts w:ascii="Arial" w:cs="Arial" w:eastAsia="Arial" w:hAnsi="Arial"/>
                <w:color w:val="1A56DB"/>
                <w:sz w:val="18"/>
                <w:szCs w:val="18"/>
              </w:rPr>
              <w:t xml:space="preserve">boolean</w:t>
            </w:r>
          </w:p>
        </w:tc>
        <w:tc>
          <w:tcPr>
            <w:tcW w:type="dxa" w:w="5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true = requires immediate human escalation; false = AI response sufficient</w:t>
            </w:r>
          </w:p>
        </w:tc>
      </w:tr>
      <w:tr>
        <w:tc>
          <w:tcPr>
            <w:tcW w:type="dxa" w:w="2000"/>
            <w:tcBorders>
              <w:top w:val="single" w:color="D1D5DB" w:sz="4"/>
              <w:left w:val="single" w:color="D1D5DB" w:sz="4"/>
              <w:bottom w:val="single" w:color="D1D5DB" w:sz="4"/>
              <w:right w:val="single" w:color="D1D5DB" w:sz="4"/>
            </w:tcBorders>
            <w:shd w:fill="F5F3FF"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5521B5"/>
                <w:sz w:val="20"/>
                <w:szCs w:val="20"/>
              </w:rPr>
              <w:t xml:space="preserve">response</w:t>
            </w:r>
          </w:p>
        </w:tc>
        <w:tc>
          <w:tcPr>
            <w:tcW w:type="dxa" w:w="20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80" w:before="80" w:line="276"/>
            </w:pPr>
            <w:r>
              <w:rPr>
                <w:rFonts w:ascii="Arial" w:cs="Arial" w:eastAsia="Arial" w:hAnsi="Arial"/>
                <w:color w:val="1A56DB"/>
                <w:sz w:val="18"/>
                <w:szCs w:val="18"/>
              </w:rPr>
              <w:t xml:space="preserve">String 60-120 words</w:t>
            </w:r>
          </w:p>
        </w:tc>
        <w:tc>
          <w:tcPr>
            <w:tcW w:type="dxa" w:w="5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Personalized, ready-to-publish response to the review author</w:t>
            </w:r>
          </w:p>
        </w:tc>
      </w:tr>
    </w:tbl>
    <w:p>
      <w:pPr>
        <w:spacing w:after="120" w:before="0" w:line="276"/>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0694A2" w:sz="4"/>
              <w:left w:val="single" w:color="0694A2" w:sz="4"/>
              <w:bottom w:val="single" w:color="0694A2" w:sz="4"/>
              <w:right w:val="single" w:color="0694A2" w:sz="4"/>
            </w:tcBorders>
            <w:shd w:fill="0694A2" w:val="clear"/>
            <w:tcMar>
              <w:top w:type="dxa" w:w="100"/>
              <w:left w:type="dxa" w:w="140"/>
              <w:bottom w:type="dxa" w:w="100"/>
              <w:right w:type="dxa" w:w="140"/>
            </w:tcMar>
            <w:vAlign w:val="center"/>
          </w:tcPr>
          <w:p>
            <w:pPr>
              <w:spacing w:after="80" w:before="80" w:line="276"/>
            </w:pPr>
            <w:r>
              <w:rPr>
                <w:rFonts w:ascii="Arial" w:cs="Arial" w:eastAsia="Arial" w:hAnsi="Arial"/>
                <w:b/>
                <w:bCs/>
                <w:color w:val="FFFFFF"/>
                <w:sz w:val="30"/>
                <w:szCs w:val="30"/>
              </w:rPr>
              <w:t xml:space="preserve">6</w:t>
            </w:r>
          </w:p>
        </w:tc>
        <w:tc>
          <w:tcPr>
            <w:tcW w:type="dxa" w:w="8360"/>
            <w:tcBorders>
              <w:top w:val="single" w:color="0694A2" w:sz="4"/>
              <w:left w:val="single" w:color="0694A2" w:sz="4"/>
              <w:bottom w:val="single" w:color="0694A2" w:sz="4"/>
              <w:right w:val="single" w:color="0694A2" w:sz="4"/>
            </w:tcBorders>
            <w:shd w:fill="0694A2" w:val="clear"/>
            <w:tcMar>
              <w:top w:type="dxa" w:w="100"/>
              <w:left w:type="dxa" w:w="140"/>
              <w:bottom w:type="dxa" w:w="100"/>
              <w:right w:type="dxa" w:w="140"/>
            </w:tcMar>
            <w:vAlign w:val="center"/>
          </w:tcPr>
          <w:p>
            <w:pPr>
              <w:spacing w:after="20" w:before="60" w:line="276"/>
            </w:pPr>
            <w:r>
              <w:rPr>
                <w:rFonts w:ascii="Arial" w:cs="Arial" w:eastAsia="Arial" w:hAnsi="Arial"/>
                <w:b/>
                <w:bCs/>
                <w:color w:val="FFFFFF"/>
                <w:sz w:val="26"/>
                <w:szCs w:val="26"/>
              </w:rPr>
              <w:t xml:space="preserve">Data Flow Architecture</w:t>
            </w:r>
          </w:p>
          <w:p>
            <w:pPr>
              <w:spacing w:after="60" w:before="0" w:line="276"/>
            </w:pPr>
            <w:r>
              <w:rPr>
                <w:rFonts w:ascii="Arial" w:cs="Arial" w:eastAsia="Arial" w:hAnsi="Arial"/>
                <w:i/>
                <w:iCs/>
                <w:color w:val="FFFFFF"/>
                <w:sz w:val="20"/>
                <w:szCs w:val="20"/>
              </w:rPr>
              <w:t xml:space="preserve">How data transforms at each stage of the pipeline</w:t>
            </w:r>
          </w:p>
        </w:tc>
      </w:tr>
    </w:tbl>
    <w:p>
      <w:pPr>
        <w:spacing w:after="60" w:before="0" w:line="276"/>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1A56DB"/>
          <w:sz w:val="26"/>
          <w:szCs w:val="26"/>
        </w:rPr>
        <w:t xml:space="preserve">Unified Review Schema</w:t>
      </w:r>
    </w:p>
    <w:p>
      <w:pPr>
        <w:spacing w:after="80" w:before="60" w:line="276"/>
      </w:pPr>
      <w:r>
        <w:rPr>
          <w:rFonts w:ascii="Arial" w:cs="Arial" w:eastAsia="Arial" w:hAnsi="Arial"/>
          <w:color w:val="111827"/>
          <w:sz w:val="22"/>
          <w:szCs w:val="22"/>
        </w:rPr>
        <w:t xml:space="preserve">After both parse nodes (Nodes 04 and 05) and the Normalize node (07), every review item conforms to this schema regardless of source platform:</w:t>
      </w:r>
    </w:p>
    <w:p>
      <w:pPr>
        <w:spacing w:after="60" w:before="0" w:line="276"/>
      </w:pPr>
      <w:r>
        <w:rPr>
          <w:rFonts w:ascii="Arial" w:cs="Arial" w:eastAsia="Arial" w:hAnsi="Arial"/>
          <w:color w:val="111827"/>
          <w:sz w:val="22"/>
          <w:szCs w:val="22"/>
        </w:rPr>
        <w:t xml:space="preserve"/>
      </w:r>
    </w:p>
    <w:p>
      <w:pPr>
        <w:pBdr>
          <w:left w:val="thick" w:color="1A56DB" w:sz="12" w:space="4"/>
        </w:pBdr>
        <w:spacing w:after="0" w:before="0" w:line="240"/>
        <w:ind w:left="360"/>
      </w:pPr>
      <w:r>
        <w:rPr>
          <w:rFonts w:ascii="Courier New" w:cs="Courier New" w:eastAsia="Courier New" w:hAnsi="Courier New"/>
          <w:color w:val="1A1A2E"/>
          <w:sz w:val="18"/>
          <w:szCs w:val="18"/>
        </w:rPr>
        <w:t xml:space="preserve">{</w:t>
      </w:r>
    </w:p>
    <w:p>
      <w:pPr>
        <w:pBdr>
          <w:left w:val="thick" w:color="1A56DB" w:sz="12" w:space="4"/>
        </w:pBdr>
        <w:spacing w:after="0" w:before="0" w:line="240"/>
        <w:ind w:left="360"/>
      </w:pPr>
      <w:r>
        <w:rPr>
          <w:rFonts w:ascii="Courier New" w:cs="Courier New" w:eastAsia="Courier New" w:hAnsi="Courier New"/>
          <w:color w:val="1A1A2E"/>
          <w:sz w:val="18"/>
          <w:szCs w:val="18"/>
        </w:rPr>
        <w:t xml:space="preserve">  "review_id":      "appstore_12345678"  // Prefixed by platform</w:t>
      </w:r>
    </w:p>
    <w:p>
      <w:pPr>
        <w:pBdr>
          <w:left w:val="thick" w:color="1A56DB" w:sz="12" w:space="4"/>
        </w:pBdr>
        <w:spacing w:after="0" w:before="0" w:line="240"/>
        <w:ind w:left="360"/>
      </w:pPr>
      <w:r>
        <w:rPr>
          <w:rFonts w:ascii="Courier New" w:cs="Courier New" w:eastAsia="Courier New" w:hAnsi="Courier New"/>
          <w:color w:val="1A1A2E"/>
          <w:sz w:val="18"/>
          <w:szCs w:val="18"/>
        </w:rPr>
        <w:t xml:space="preserve">  "platform":       "app_store"           // google_play | app_store</w:t>
      </w:r>
    </w:p>
    <w:p>
      <w:pPr>
        <w:pBdr>
          <w:left w:val="thick" w:color="1A56DB" w:sz="12" w:space="4"/>
        </w:pBdr>
        <w:spacing w:after="0" w:before="0" w:line="240"/>
        <w:ind w:left="360"/>
      </w:pPr>
      <w:r>
        <w:rPr>
          <w:rFonts w:ascii="Courier New" w:cs="Courier New" w:eastAsia="Courier New" w:hAnsi="Courier New"/>
          <w:color w:val="1A1A2E"/>
          <w:sz w:val="18"/>
          <w:szCs w:val="18"/>
        </w:rPr>
        <w:t xml:space="preserve">  "author":         "JohnD"</w:t>
      </w:r>
    </w:p>
    <w:p>
      <w:pPr>
        <w:pBdr>
          <w:left w:val="thick" w:color="1A56DB" w:sz="12" w:space="4"/>
        </w:pBdr>
        <w:spacing w:after="0" w:before="0" w:line="240"/>
        <w:ind w:left="360"/>
      </w:pPr>
      <w:r>
        <w:rPr>
          <w:rFonts w:ascii="Courier New" w:cs="Courier New" w:eastAsia="Courier New" w:hAnsi="Courier New"/>
          <w:color w:val="1A1A2E"/>
          <w:sz w:val="18"/>
          <w:szCs w:val="18"/>
        </w:rPr>
        <w:t xml:space="preserve">  "rating":         2,                    // Integer 1-5</w:t>
      </w:r>
    </w:p>
    <w:p>
      <w:pPr>
        <w:pBdr>
          <w:left w:val="thick" w:color="1A56DB" w:sz="12" w:space="4"/>
        </w:pBdr>
        <w:spacing w:after="0" w:before="0" w:line="240"/>
        <w:ind w:left="360"/>
      </w:pPr>
      <w:r>
        <w:rPr>
          <w:rFonts w:ascii="Courier New" w:cs="Courier New" w:eastAsia="Courier New" w:hAnsi="Courier New"/>
          <w:color w:val="1A1A2E"/>
          <w:sz w:val="18"/>
          <w:szCs w:val="18"/>
        </w:rPr>
        <w:t xml:space="preserve">  "title":          "App keeps crashing", // May be empty for Play Store</w:t>
      </w:r>
    </w:p>
    <w:p>
      <w:pPr>
        <w:pBdr>
          <w:left w:val="thick" w:color="1A56DB" w:sz="12" w:space="4"/>
        </w:pBdr>
        <w:spacing w:after="0" w:before="0" w:line="240"/>
        <w:ind w:left="360"/>
      </w:pPr>
      <w:r>
        <w:rPr>
          <w:rFonts w:ascii="Courier New" w:cs="Courier New" w:eastAsia="Courier New" w:hAnsi="Courier New"/>
          <w:color w:val="1A1A2E"/>
          <w:sz w:val="18"/>
          <w:szCs w:val="18"/>
        </w:rPr>
        <w:t xml:space="preserve">  "body":           "Full review text...",</w:t>
      </w:r>
    </w:p>
    <w:p>
      <w:pPr>
        <w:pBdr>
          <w:left w:val="thick" w:color="1A56DB" w:sz="12" w:space="4"/>
        </w:pBdr>
        <w:spacing w:after="0" w:before="0" w:line="240"/>
        <w:ind w:left="360"/>
      </w:pPr>
      <w:r>
        <w:rPr>
          <w:rFonts w:ascii="Courier New" w:cs="Courier New" w:eastAsia="Courier New" w:hAnsi="Courier New"/>
          <w:color w:val="1A1A2E"/>
          <w:sz w:val="18"/>
          <w:szCs w:val="18"/>
        </w:rPr>
        <w:t xml:space="preserve">  "body_truncated": "Full review text...".slice(0, 500),</w:t>
      </w:r>
    </w:p>
    <w:p>
      <w:pPr>
        <w:pBdr>
          <w:left w:val="thick" w:color="1A56DB" w:sz="12" w:space="4"/>
        </w:pBdr>
        <w:spacing w:after="0" w:before="0" w:line="240"/>
        <w:ind w:left="360"/>
      </w:pPr>
      <w:r>
        <w:rPr>
          <w:rFonts w:ascii="Courier New" w:cs="Courier New" w:eastAsia="Courier New" w:hAnsi="Courier New"/>
          <w:color w:val="1A1A2E"/>
          <w:sz w:val="18"/>
          <w:szCs w:val="18"/>
        </w:rPr>
        <w:t xml:space="preserve">  "date":           "2025-03-19T10:00:00.000Z",</w:t>
      </w:r>
    </w:p>
    <w:p>
      <w:pPr>
        <w:pBdr>
          <w:left w:val="thick" w:color="1A56DB" w:sz="12" w:space="4"/>
        </w:pBdr>
        <w:spacing w:after="0" w:before="0" w:line="240"/>
        <w:ind w:left="360"/>
      </w:pPr>
      <w:r>
        <w:rPr>
          <w:rFonts w:ascii="Courier New" w:cs="Courier New" w:eastAsia="Courier New" w:hAnsi="Courier New"/>
          <w:color w:val="1A1A2E"/>
          <w:sz w:val="18"/>
          <w:szCs w:val="18"/>
        </w:rPr>
        <w:t xml:space="preserve">  "url":            "https://apps.apple.com/app/id324684580",</w:t>
      </w:r>
    </w:p>
    <w:p>
      <w:pPr>
        <w:pBdr>
          <w:left w:val="thick" w:color="1A56DB" w:sz="12" w:space="4"/>
        </w:pBdr>
        <w:spacing w:after="0" w:before="0" w:line="240"/>
        <w:ind w:left="360"/>
      </w:pPr>
      <w:r>
        <w:rPr>
          <w:rFonts w:ascii="Courier New" w:cs="Courier New" w:eastAsia="Courier New" w:hAnsi="Courier New"/>
          <w:color w:val="1A1A2E"/>
          <w:sz w:val="18"/>
          <w:szCs w:val="18"/>
        </w:rPr>
        <w:t xml:space="preserve">  "fetched_at":     "2025-03-20T09:00:00.000Z",</w:t>
      </w:r>
    </w:p>
    <w:p>
      <w:pPr>
        <w:pBdr>
          <w:left w:val="thick" w:color="1A56DB" w:sz="12" w:space="4"/>
        </w:pBdr>
        <w:spacing w:after="0" w:before="0" w:line="240"/>
        <w:ind w:left="360"/>
      </w:pPr>
      <w:r>
        <w:rPr>
          <w:rFonts w:ascii="Courier New" w:cs="Courier New" w:eastAsia="Courier New" w:hAnsi="Courier New"/>
          <w:color w:val="1A1A2E"/>
          <w:sz w:val="18"/>
          <w:szCs w:val="18"/>
        </w:rPr>
        <w:t xml:space="preserve">  // AI fields (null before Node 09):</w:t>
      </w:r>
    </w:p>
    <w:p>
      <w:pPr>
        <w:pBdr>
          <w:left w:val="thick" w:color="1A56DB" w:sz="12" w:space="4"/>
        </w:pBdr>
        <w:spacing w:after="0" w:before="0" w:line="240"/>
        <w:ind w:left="360"/>
      </w:pPr>
      <w:r>
        <w:rPr>
          <w:rFonts w:ascii="Courier New" w:cs="Courier New" w:eastAsia="Courier New" w:hAnsi="Courier New"/>
          <w:color w:val="1A1A2E"/>
          <w:sz w:val="18"/>
          <w:szCs w:val="18"/>
        </w:rPr>
        <w:t xml:space="preserve">  "sentiment":      null,</w:t>
      </w:r>
    </w:p>
    <w:p>
      <w:pPr>
        <w:pBdr>
          <w:left w:val="thick" w:color="1A56DB" w:sz="12" w:space="4"/>
        </w:pBdr>
        <w:spacing w:after="0" w:before="0" w:line="240"/>
        <w:ind w:left="360"/>
      </w:pPr>
      <w:r>
        <w:rPr>
          <w:rFonts w:ascii="Courier New" w:cs="Courier New" w:eastAsia="Courier New" w:hAnsi="Courier New"/>
          <w:color w:val="1A1A2E"/>
          <w:sz w:val="18"/>
          <w:szCs w:val="18"/>
        </w:rPr>
        <w:t xml:space="preserve">  "urgency":        null,</w:t>
      </w:r>
    </w:p>
    <w:p>
      <w:pPr>
        <w:pBdr>
          <w:left w:val="thick" w:color="1A56DB" w:sz="12" w:space="4"/>
        </w:pBdr>
        <w:spacing w:after="0" w:before="0" w:line="240"/>
        <w:ind w:left="360"/>
      </w:pPr>
      <w:r>
        <w:rPr>
          <w:rFonts w:ascii="Courier New" w:cs="Courier New" w:eastAsia="Courier New" w:hAnsi="Courier New"/>
          <w:color w:val="1A1A2E"/>
          <w:sz w:val="18"/>
          <w:szCs w:val="18"/>
        </w:rPr>
        <w:t xml:space="preserve">  "tags":           [],</w:t>
      </w:r>
    </w:p>
    <w:p>
      <w:pPr>
        <w:pBdr>
          <w:left w:val="thick" w:color="1A56DB" w:sz="12" w:space="4"/>
        </w:pBdr>
        <w:spacing w:after="0" w:before="0" w:line="240"/>
        <w:ind w:left="360"/>
      </w:pPr>
      <w:r>
        <w:rPr>
          <w:rFonts w:ascii="Courier New" w:cs="Courier New" w:eastAsia="Courier New" w:hAnsi="Courier New"/>
          <w:color w:val="1A1A2E"/>
          <w:sz w:val="18"/>
          <w:szCs w:val="18"/>
        </w:rPr>
        <w:t xml:space="preserve">  "ai_response":    null,</w:t>
      </w:r>
    </w:p>
    <w:p>
      <w:pPr>
        <w:pBdr>
          <w:left w:val="thick" w:color="1A56DB" w:sz="12" w:space="4"/>
        </w:pBdr>
        <w:spacing w:after="0" w:before="0" w:line="240"/>
        <w:ind w:left="360"/>
      </w:pPr>
      <w:r>
        <w:rPr>
          <w:rFonts w:ascii="Courier New" w:cs="Courier New" w:eastAsia="Courier New" w:hAnsi="Courier New"/>
          <w:color w:val="1A1A2E"/>
          <w:sz w:val="18"/>
          <w:szCs w:val="18"/>
        </w:rPr>
        <w:t xml:space="preserve">  "processed":      false</w:t>
      </w:r>
    </w:p>
    <w:p>
      <w:pPr>
        <w:pBdr>
          <w:left w:val="thick" w:color="1A56DB" w:sz="12" w:space="4"/>
        </w:pBdr>
        <w:spacing w:after="0" w:before="0" w:line="240"/>
        <w:ind w:left="360"/>
      </w:pPr>
      <w:r>
        <w:rPr>
          <w:rFonts w:ascii="Courier New" w:cs="Courier New" w:eastAsia="Courier New" w:hAnsi="Courier New"/>
          <w:color w:val="1A1A2E"/>
          <w:sz w:val="18"/>
          <w:szCs w:val="18"/>
        </w:rPr>
        <w:t xml:space="preserve">}</w:t>
      </w:r>
    </w:p>
    <w:p>
      <w:pPr>
        <w:spacing w:after="60" w:before="0" w:line="276"/>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1A56DB"/>
          <w:sz w:val="26"/>
          <w:szCs w:val="26"/>
        </w:rPr>
        <w:t xml:space="preserve">Post-AI Schema (after Node 12)</w:t>
      </w:r>
    </w:p>
    <w:p>
      <w:pPr>
        <w:pBdr>
          <w:left w:val="thick" w:color="1A56DB" w:sz="12" w:space="4"/>
        </w:pBdr>
        <w:spacing w:after="0" w:before="0" w:line="240"/>
        <w:ind w:left="360"/>
      </w:pPr>
      <w:r>
        <w:rPr>
          <w:rFonts w:ascii="Courier New" w:cs="Courier New" w:eastAsia="Courier New" w:hAnsi="Courier New"/>
          <w:color w:val="1A1A2E"/>
          <w:sz w:val="18"/>
          <w:szCs w:val="18"/>
        </w:rPr>
        <w:t xml:space="preserve">{</w:t>
      </w:r>
    </w:p>
    <w:p>
      <w:pPr>
        <w:pBdr>
          <w:left w:val="thick" w:color="1A56DB" w:sz="12" w:space="4"/>
        </w:pBdr>
        <w:spacing w:after="0" w:before="0" w:line="240"/>
        <w:ind w:left="360"/>
      </w:pPr>
      <w:r>
        <w:rPr>
          <w:rFonts w:ascii="Courier New" w:cs="Courier New" w:eastAsia="Courier New" w:hAnsi="Courier New"/>
          <w:color w:val="1A1A2E"/>
          <w:sz w:val="18"/>
          <w:szCs w:val="18"/>
        </w:rPr>
        <w:t xml:space="preserve">  // All original fields preserved, PLUS:</w:t>
      </w:r>
    </w:p>
    <w:p>
      <w:pPr>
        <w:pBdr>
          <w:left w:val="thick" w:color="1A56DB" w:sz="12" w:space="4"/>
        </w:pBdr>
        <w:spacing w:after="0" w:before="0" w:line="240"/>
        <w:ind w:left="360"/>
      </w:pPr>
      <w:r>
        <w:rPr>
          <w:rFonts w:ascii="Courier New" w:cs="Courier New" w:eastAsia="Courier New" w:hAnsi="Courier New"/>
          <w:color w:val="1A1A2E"/>
          <w:sz w:val="18"/>
          <w:szCs w:val="18"/>
        </w:rPr>
        <w:t xml:space="preserve">  "sentiment":    "negative",</w:t>
      </w:r>
    </w:p>
    <w:p>
      <w:pPr>
        <w:pBdr>
          <w:left w:val="thick" w:color="1A56DB" w:sz="12" w:space="4"/>
        </w:pBdr>
        <w:spacing w:after="0" w:before="0" w:line="240"/>
        <w:ind w:left="360"/>
      </w:pPr>
      <w:r>
        <w:rPr>
          <w:rFonts w:ascii="Courier New" w:cs="Courier New" w:eastAsia="Courier New" w:hAnsi="Courier New"/>
          <w:color w:val="1A1A2E"/>
          <w:sz w:val="18"/>
          <w:szCs w:val="18"/>
        </w:rPr>
        <w:t xml:space="preserve">  "ai_rating":    2,</w:t>
      </w:r>
    </w:p>
    <w:p>
      <w:pPr>
        <w:pBdr>
          <w:left w:val="thick" w:color="1A56DB" w:sz="12" w:space="4"/>
        </w:pBdr>
        <w:spacing w:after="0" w:before="0" w:line="240"/>
        <w:ind w:left="360"/>
      </w:pPr>
      <w:r>
        <w:rPr>
          <w:rFonts w:ascii="Courier New" w:cs="Courier New" w:eastAsia="Courier New" w:hAnsi="Courier New"/>
          <w:color w:val="1A1A2E"/>
          <w:sz w:val="18"/>
          <w:szCs w:val="18"/>
        </w:rPr>
        <w:t xml:space="preserve">  "urgency":      "high",</w:t>
      </w:r>
    </w:p>
    <w:p>
      <w:pPr>
        <w:pBdr>
          <w:left w:val="thick" w:color="1A56DB" w:sz="12" w:space="4"/>
        </w:pBdr>
        <w:spacing w:after="0" w:before="0" w:line="240"/>
        <w:ind w:left="360"/>
      </w:pPr>
      <w:r>
        <w:rPr>
          <w:rFonts w:ascii="Courier New" w:cs="Courier New" w:eastAsia="Courier New" w:hAnsi="Courier New"/>
          <w:color w:val="1A1A2E"/>
          <w:sz w:val="18"/>
          <w:szCs w:val="18"/>
        </w:rPr>
        <w:t xml:space="preserve">  "tags":         ["support", "bug"],</w:t>
      </w:r>
    </w:p>
    <w:p>
      <w:pPr>
        <w:pBdr>
          <w:left w:val="thick" w:color="1A56DB" w:sz="12" w:space="4"/>
        </w:pBdr>
        <w:spacing w:after="0" w:before="0" w:line="240"/>
        <w:ind w:left="360"/>
      </w:pPr>
      <w:r>
        <w:rPr>
          <w:rFonts w:ascii="Courier New" w:cs="Courier New" w:eastAsia="Courier New" w:hAnsi="Courier New"/>
          <w:color w:val="1A1A2E"/>
          <w:sz w:val="18"/>
          <w:szCs w:val="18"/>
        </w:rPr>
        <w:t xml:space="preserve">  "ai_response":  "We are truly sorry for the experience...",</w:t>
      </w:r>
    </w:p>
    <w:p>
      <w:pPr>
        <w:pBdr>
          <w:left w:val="thick" w:color="1A56DB" w:sz="12" w:space="4"/>
        </w:pBdr>
        <w:spacing w:after="0" w:before="0" w:line="240"/>
        <w:ind w:left="360"/>
      </w:pPr>
      <w:r>
        <w:rPr>
          <w:rFonts w:ascii="Courier New" w:cs="Courier New" w:eastAsia="Courier New" w:hAnsi="Courier New"/>
          <w:color w:val="1A1A2E"/>
          <w:sz w:val="18"/>
          <w:szCs w:val="18"/>
        </w:rPr>
        <w:t xml:space="preserve">  "processed":    true,</w:t>
      </w:r>
    </w:p>
    <w:p>
      <w:pPr>
        <w:pBdr>
          <w:left w:val="thick" w:color="1A56DB" w:sz="12" w:space="4"/>
        </w:pBdr>
        <w:spacing w:after="0" w:before="0" w:line="240"/>
        <w:ind w:left="360"/>
      </w:pPr>
      <w:r>
        <w:rPr>
          <w:rFonts w:ascii="Courier New" w:cs="Courier New" w:eastAsia="Courier New" w:hAnsi="Courier New"/>
          <w:color w:val="1A1A2E"/>
          <w:sz w:val="18"/>
          <w:szCs w:val="18"/>
        </w:rPr>
        <w:t xml:space="preserve">  "processed_at": "2025-03-20T09:05:33.000Z"</w:t>
      </w:r>
    </w:p>
    <w:p>
      <w:pPr>
        <w:pBdr>
          <w:left w:val="thick" w:color="1A56DB" w:sz="12" w:space="4"/>
        </w:pBdr>
        <w:spacing w:after="0" w:before="0" w:line="240"/>
        <w:ind w:left="360"/>
      </w:pPr>
      <w:r>
        <w:rPr>
          <w:rFonts w:ascii="Courier New" w:cs="Courier New" w:eastAsia="Courier New" w:hAnsi="Courier New"/>
          <w:color w:val="1A1A2E"/>
          <w:sz w:val="18"/>
          <w:szCs w:val="18"/>
        </w:rPr>
        <w:t xml:space="preserve">}</w:t>
      </w:r>
    </w:p>
    <w:p>
      <w:pPr>
        <w:spacing w:after="120" w:before="0" w:line="276"/>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057A55" w:sz="4"/>
              <w:left w:val="single" w:color="057A55" w:sz="4"/>
              <w:bottom w:val="single" w:color="057A55" w:sz="4"/>
              <w:right w:val="single" w:color="057A55" w:sz="4"/>
            </w:tcBorders>
            <w:shd w:fill="057A55" w:val="clear"/>
            <w:tcMar>
              <w:top w:type="dxa" w:w="100"/>
              <w:left w:type="dxa" w:w="140"/>
              <w:bottom w:type="dxa" w:w="100"/>
              <w:right w:type="dxa" w:w="140"/>
            </w:tcMar>
            <w:vAlign w:val="center"/>
          </w:tcPr>
          <w:p>
            <w:pPr>
              <w:spacing w:after="80" w:before="80" w:line="276"/>
            </w:pPr>
            <w:r>
              <w:rPr>
                <w:rFonts w:ascii="Arial" w:cs="Arial" w:eastAsia="Arial" w:hAnsi="Arial"/>
                <w:b/>
                <w:bCs/>
                <w:color w:val="FFFFFF"/>
                <w:sz w:val="30"/>
                <w:szCs w:val="30"/>
              </w:rPr>
              <w:t xml:space="preserve">7</w:t>
            </w:r>
          </w:p>
        </w:tc>
        <w:tc>
          <w:tcPr>
            <w:tcW w:type="dxa" w:w="8360"/>
            <w:tcBorders>
              <w:top w:val="single" w:color="057A55" w:sz="4"/>
              <w:left w:val="single" w:color="057A55" w:sz="4"/>
              <w:bottom w:val="single" w:color="057A55" w:sz="4"/>
              <w:right w:val="single" w:color="057A55" w:sz="4"/>
            </w:tcBorders>
            <w:shd w:fill="057A55" w:val="clear"/>
            <w:tcMar>
              <w:top w:type="dxa" w:w="100"/>
              <w:left w:type="dxa" w:w="140"/>
              <w:bottom w:type="dxa" w:w="100"/>
              <w:right w:type="dxa" w:w="140"/>
            </w:tcMar>
            <w:vAlign w:val="center"/>
          </w:tcPr>
          <w:p>
            <w:pPr>
              <w:spacing w:after="20" w:before="60" w:line="276"/>
            </w:pPr>
            <w:r>
              <w:rPr>
                <w:rFonts w:ascii="Arial" w:cs="Arial" w:eastAsia="Arial" w:hAnsi="Arial"/>
                <w:b/>
                <w:bCs/>
                <w:color w:val="FFFFFF"/>
                <w:sz w:val="26"/>
                <w:szCs w:val="26"/>
              </w:rPr>
              <w:t xml:space="preserve">Google Sheets Structure</w:t>
            </w:r>
          </w:p>
          <w:p>
            <w:pPr>
              <w:spacing w:after="60" w:before="0" w:line="276"/>
            </w:pPr>
            <w:r>
              <w:rPr>
                <w:rFonts w:ascii="Arial" w:cs="Arial" w:eastAsia="Arial" w:hAnsi="Arial"/>
                <w:i/>
                <w:iCs/>
                <w:color w:val="FFFFFF"/>
                <w:sz w:val="20"/>
                <w:szCs w:val="20"/>
              </w:rPr>
              <w:t xml:space="preserve">All sheet tabs and their column headers</w:t>
            </w:r>
          </w:p>
        </w:tc>
      </w:tr>
    </w:tbl>
    <w:p>
      <w:pPr>
        <w:spacing w:after="60" w:before="0" w:line="276"/>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1D5DB" w:sz="4"/>
              <w:left w:val="single" w:color="D1D5DB" w:sz="4"/>
              <w:bottom w:val="single" w:color="D1D5DB" w:sz="4"/>
              <w:right w:val="single" w:color="D1D5DB" w:sz="4"/>
            </w:tcBorders>
            <w:shd w:fill="057A55" w:val="clear"/>
            <w:tcMar>
              <w:top w:type="dxa" w:w="100"/>
              <w:left w:type="dxa" w:w="140"/>
              <w:bottom w:type="dxa" w:w="100"/>
              <w:right w:type="dxa" w:w="140"/>
            </w:tcMar>
            <w:vAlign w:val="center"/>
          </w:tcPr>
          <w:p>
            <w:pPr>
              <w:spacing w:after="80" w:before="80" w:line="276"/>
            </w:pPr>
            <w:r>
              <w:rPr>
                <w:rFonts w:ascii="Arial" w:cs="Arial" w:eastAsia="Arial" w:hAnsi="Arial"/>
                <w:b/>
                <w:bCs/>
                <w:color w:val="FFFFFF"/>
                <w:sz w:val="20"/>
                <w:szCs w:val="20"/>
              </w:rPr>
              <w:t xml:space="preserve">Tab Name</w:t>
            </w:r>
          </w:p>
        </w:tc>
        <w:tc>
          <w:tcPr>
            <w:tcW w:type="dxa" w:w="3500"/>
            <w:tcBorders>
              <w:top w:val="single" w:color="D1D5DB" w:sz="4"/>
              <w:left w:val="single" w:color="D1D5DB" w:sz="4"/>
              <w:bottom w:val="single" w:color="D1D5DB" w:sz="4"/>
              <w:right w:val="single" w:color="D1D5DB" w:sz="4"/>
            </w:tcBorders>
            <w:shd w:fill="057A55" w:val="clear"/>
            <w:tcMar>
              <w:top w:type="dxa" w:w="100"/>
              <w:left w:type="dxa" w:w="140"/>
              <w:bottom w:type="dxa" w:w="100"/>
              <w:right w:type="dxa" w:w="140"/>
            </w:tcMar>
            <w:vAlign w:val="center"/>
          </w:tcPr>
          <w:p>
            <w:pPr>
              <w:spacing w:after="80" w:before="80" w:line="276"/>
            </w:pPr>
            <w:r>
              <w:rPr>
                <w:rFonts w:ascii="Arial" w:cs="Arial" w:eastAsia="Arial" w:hAnsi="Arial"/>
                <w:color w:val="FFFFFF"/>
                <w:sz w:val="18"/>
                <w:szCs w:val="18"/>
              </w:rPr>
              <w:t xml:space="preserve">Column Headers (Row 1)</w:t>
            </w:r>
          </w:p>
        </w:tc>
        <w:tc>
          <w:tcPr>
            <w:tcW w:type="dxa" w:w="3660"/>
            <w:tcBorders>
              <w:top w:val="single" w:color="D1D5DB" w:sz="4"/>
              <w:left w:val="single" w:color="D1D5DB" w:sz="4"/>
              <w:bottom w:val="single" w:color="D1D5DB" w:sz="4"/>
              <w:right w:val="single" w:color="D1D5DB" w:sz="4"/>
            </w:tcBorders>
            <w:shd w:fill="057A55" w:val="clear"/>
            <w:tcMar>
              <w:top w:type="dxa" w:w="100"/>
              <w:left w:type="dxa" w:w="140"/>
              <w:bottom w:type="dxa" w:w="100"/>
              <w:right w:type="dxa" w:w="140"/>
            </w:tcMar>
            <w:vAlign w:val="center"/>
          </w:tcPr>
          <w:p>
            <w:pPr>
              <w:spacing w:after="80" w:before="80" w:line="276"/>
            </w:pPr>
            <w:r>
              <w:rPr>
                <w:rFonts w:ascii="Arial" w:cs="Arial" w:eastAsia="Arial" w:hAnsi="Arial"/>
                <w:color w:val="FFFFFF"/>
                <w:sz w:val="20"/>
                <w:szCs w:val="20"/>
              </w:rPr>
              <w:t xml:space="preserve">Purpose</w:t>
            </w:r>
          </w:p>
        </w:tc>
      </w:tr>
      <w:tr>
        <w:tc>
          <w:tcPr>
            <w:tcW w:type="dxa" w:w="2200"/>
            <w:tcBorders>
              <w:top w:val="single" w:color="D1D5DB" w:sz="4"/>
              <w:left w:val="single" w:color="D1D5DB" w:sz="4"/>
              <w:bottom w:val="single" w:color="D1D5DB" w:sz="4"/>
              <w:right w:val="single" w:color="D1D5DB" w:sz="4"/>
            </w:tcBorders>
            <w:shd w:fill="F3FAF7" w:val="clear"/>
            <w:tcMar>
              <w:top w:type="dxa" w:w="100"/>
              <w:left w:type="dxa" w:w="140"/>
              <w:bottom w:type="dxa" w:w="100"/>
              <w:right w:type="dxa" w:w="140"/>
            </w:tcMar>
            <w:vAlign w:val="center"/>
          </w:tcPr>
          <w:p>
            <w:pPr>
              <w:spacing w:after="80" w:before="80" w:line="276"/>
            </w:pPr>
            <w:r>
              <w:rPr>
                <w:rFonts w:ascii="Arial" w:cs="Arial" w:eastAsia="Arial" w:hAnsi="Arial"/>
                <w:b/>
                <w:bCs/>
                <w:color w:val="057A55"/>
                <w:sz w:val="20"/>
                <w:szCs w:val="20"/>
              </w:rPr>
              <w:t xml:space="preserve">Reviews_Master</w:t>
            </w:r>
          </w:p>
        </w:tc>
        <w:tc>
          <w:tcPr>
            <w:tcW w:type="dxa" w:w="3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374151"/>
                <w:sz w:val="18"/>
                <w:szCs w:val="18"/>
              </w:rPr>
              <w:t xml:space="preserve">review_id, platform, author, rating, title, body_truncated, date, sentiment, ai_rating, urgency, tags, ai_response, processed_at, url</w:t>
            </w:r>
          </w:p>
        </w:tc>
        <w:tc>
          <w:tcPr>
            <w:tcW w:type="dxa" w:w="36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Complete audit trail of all processed reviews</w:t>
            </w:r>
          </w:p>
        </w:tc>
      </w:tr>
      <w:tr>
        <w:tc>
          <w:tcPr>
            <w:tcW w:type="dxa" w:w="2200"/>
            <w:tcBorders>
              <w:top w:val="single" w:color="D1D5DB" w:sz="4"/>
              <w:left w:val="single" w:color="D1D5DB" w:sz="4"/>
              <w:bottom w:val="single" w:color="D1D5DB" w:sz="4"/>
              <w:right w:val="single" w:color="D1D5DB" w:sz="4"/>
            </w:tcBorders>
            <w:shd w:fill="F3FAF7" w:val="clear"/>
            <w:tcMar>
              <w:top w:type="dxa" w:w="100"/>
              <w:left w:type="dxa" w:w="140"/>
              <w:bottom w:type="dxa" w:w="100"/>
              <w:right w:type="dxa" w:w="140"/>
            </w:tcMar>
            <w:vAlign w:val="center"/>
          </w:tcPr>
          <w:p>
            <w:pPr>
              <w:spacing w:after="80" w:before="80" w:line="276"/>
            </w:pPr>
            <w:r>
              <w:rPr>
                <w:rFonts w:ascii="Arial" w:cs="Arial" w:eastAsia="Arial" w:hAnsi="Arial"/>
                <w:b/>
                <w:bCs/>
                <w:color w:val="057A55"/>
                <w:sz w:val="20"/>
                <w:szCs w:val="20"/>
              </w:rPr>
              <w:t xml:space="preserve">Processed_IDs</w:t>
            </w:r>
          </w:p>
        </w:tc>
        <w:tc>
          <w:tcPr>
            <w:tcW w:type="dxa" w:w="3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374151"/>
                <w:sz w:val="18"/>
                <w:szCs w:val="18"/>
              </w:rPr>
              <w:t xml:space="preserve">review_id, processed_at</w:t>
            </w:r>
          </w:p>
        </w:tc>
        <w:tc>
          <w:tcPr>
            <w:tcW w:type="dxa" w:w="366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Deduplication lookup — prevents re-processing</w:t>
            </w:r>
          </w:p>
        </w:tc>
      </w:tr>
      <w:tr>
        <w:tc>
          <w:tcPr>
            <w:tcW w:type="dxa" w:w="2200"/>
            <w:tcBorders>
              <w:top w:val="single" w:color="D1D5DB" w:sz="4"/>
              <w:left w:val="single" w:color="D1D5DB" w:sz="4"/>
              <w:bottom w:val="single" w:color="D1D5DB" w:sz="4"/>
              <w:right w:val="single" w:color="D1D5DB" w:sz="4"/>
            </w:tcBorders>
            <w:shd w:fill="F3FAF7" w:val="clear"/>
            <w:tcMar>
              <w:top w:type="dxa" w:w="100"/>
              <w:left w:type="dxa" w:w="140"/>
              <w:bottom w:type="dxa" w:w="100"/>
              <w:right w:type="dxa" w:w="140"/>
            </w:tcMar>
            <w:vAlign w:val="center"/>
          </w:tcPr>
          <w:p>
            <w:pPr>
              <w:spacing w:after="80" w:before="80" w:line="276"/>
            </w:pPr>
            <w:r>
              <w:rPr>
                <w:rFonts w:ascii="Arial" w:cs="Arial" w:eastAsia="Arial" w:hAnsi="Arial"/>
                <w:b/>
                <w:bCs/>
                <w:color w:val="057A55"/>
                <w:sz w:val="20"/>
                <w:szCs w:val="20"/>
              </w:rPr>
              <w:t xml:space="preserve">Response_Queue</w:t>
            </w:r>
          </w:p>
        </w:tc>
        <w:tc>
          <w:tcPr>
            <w:tcW w:type="dxa" w:w="3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374151"/>
                <w:sz w:val="18"/>
                <w:szCs w:val="18"/>
              </w:rPr>
              <w:t xml:space="preserve">review_id, platform, author, body_truncated, ai_response, status, reviewed_by, posted_at</w:t>
            </w:r>
          </w:p>
        </w:tc>
        <w:tc>
          <w:tcPr>
            <w:tcW w:type="dxa" w:w="36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Non-urgent negative reviews awaiting human approval</w:t>
            </w:r>
          </w:p>
        </w:tc>
      </w:tr>
      <w:tr>
        <w:tc>
          <w:tcPr>
            <w:tcW w:type="dxa" w:w="2200"/>
            <w:tcBorders>
              <w:top w:val="single" w:color="D1D5DB" w:sz="4"/>
              <w:left w:val="single" w:color="D1D5DB" w:sz="4"/>
              <w:bottom w:val="single" w:color="D1D5DB" w:sz="4"/>
              <w:right w:val="single" w:color="D1D5DB" w:sz="4"/>
            </w:tcBorders>
            <w:shd w:fill="F3FAF7" w:val="clear"/>
            <w:tcMar>
              <w:top w:type="dxa" w:w="100"/>
              <w:left w:type="dxa" w:w="140"/>
              <w:bottom w:type="dxa" w:w="100"/>
              <w:right w:type="dxa" w:w="140"/>
            </w:tcMar>
            <w:vAlign w:val="center"/>
          </w:tcPr>
          <w:p>
            <w:pPr>
              <w:spacing w:after="80" w:before="80" w:line="276"/>
            </w:pPr>
            <w:r>
              <w:rPr>
                <w:rFonts w:ascii="Arial" w:cs="Arial" w:eastAsia="Arial" w:hAnsi="Arial"/>
                <w:b/>
                <w:bCs/>
                <w:color w:val="057A55"/>
                <w:sz w:val="20"/>
                <w:szCs w:val="20"/>
              </w:rPr>
              <w:t xml:space="preserve">Positive_Reviews_Bank</w:t>
            </w:r>
          </w:p>
        </w:tc>
        <w:tc>
          <w:tcPr>
            <w:tcW w:type="dxa" w:w="3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374151"/>
                <w:sz w:val="18"/>
                <w:szCs w:val="18"/>
              </w:rPr>
              <w:t xml:space="preserve">review_id, platform, author, rating, title, body, date, url, tags, approved, used_in</w:t>
            </w:r>
          </w:p>
        </w:tc>
        <w:tc>
          <w:tcPr>
            <w:tcW w:type="dxa" w:w="366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Curated positive testimonials for marketing reuse</w:t>
            </w:r>
          </w:p>
        </w:tc>
      </w:tr>
    </w:tbl>
    <w:p>
      <w:pPr>
        <w:spacing w:after="120" w:before="0" w:line="276"/>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A56DB" w:sz="4"/>
              <w:left w:val="single" w:color="1A56DB" w:sz="4"/>
              <w:bottom w:val="single" w:color="1A56DB" w:sz="4"/>
              <w:right w:val="single" w:color="1A56DB" w:sz="4"/>
            </w:tcBorders>
            <w:shd w:fill="1A56DB" w:val="clear"/>
            <w:tcMar>
              <w:top w:type="dxa" w:w="100"/>
              <w:left w:type="dxa" w:w="140"/>
              <w:bottom w:type="dxa" w:w="100"/>
              <w:right w:type="dxa" w:w="140"/>
            </w:tcMar>
            <w:vAlign w:val="center"/>
          </w:tcPr>
          <w:p>
            <w:pPr>
              <w:spacing w:after="80" w:before="80" w:line="276"/>
            </w:pPr>
            <w:r>
              <w:rPr>
                <w:rFonts w:ascii="Arial" w:cs="Arial" w:eastAsia="Arial" w:hAnsi="Arial"/>
                <w:b/>
                <w:bCs/>
                <w:color w:val="FFFFFF"/>
                <w:sz w:val="30"/>
                <w:szCs w:val="30"/>
              </w:rPr>
              <w:t xml:space="preserve">8</w:t>
            </w:r>
          </w:p>
        </w:tc>
        <w:tc>
          <w:tcPr>
            <w:tcW w:type="dxa" w:w="8360"/>
            <w:tcBorders>
              <w:top w:val="single" w:color="1A56DB" w:sz="4"/>
              <w:left w:val="single" w:color="1A56DB" w:sz="4"/>
              <w:bottom w:val="single" w:color="1A56DB" w:sz="4"/>
              <w:right w:val="single" w:color="1A56DB" w:sz="4"/>
            </w:tcBorders>
            <w:shd w:fill="1A56DB" w:val="clear"/>
            <w:tcMar>
              <w:top w:type="dxa" w:w="100"/>
              <w:left w:type="dxa" w:w="140"/>
              <w:bottom w:type="dxa" w:w="100"/>
              <w:right w:type="dxa" w:w="140"/>
            </w:tcMar>
            <w:vAlign w:val="center"/>
          </w:tcPr>
          <w:p>
            <w:pPr>
              <w:spacing w:after="20" w:before="60" w:line="276"/>
            </w:pPr>
            <w:r>
              <w:rPr>
                <w:rFonts w:ascii="Arial" w:cs="Arial" w:eastAsia="Arial" w:hAnsi="Arial"/>
                <w:b/>
                <w:bCs/>
                <w:color w:val="FFFFFF"/>
                <w:sz w:val="26"/>
                <w:szCs w:val="26"/>
              </w:rPr>
              <w:t xml:space="preserve">Routing Logic Explained</w:t>
            </w:r>
          </w:p>
          <w:p>
            <w:pPr>
              <w:spacing w:after="60" w:before="0" w:line="276"/>
            </w:pPr>
            <w:r>
              <w:rPr>
                <w:rFonts w:ascii="Arial" w:cs="Arial" w:eastAsia="Arial" w:hAnsi="Arial"/>
                <w:i/>
                <w:iCs/>
                <w:color w:val="FFFFFF"/>
                <w:sz w:val="20"/>
                <w:szCs w:val="20"/>
              </w:rPr>
              <w:t xml:space="preserve">How reviews are classified and directed post-AI analysis</w:t>
            </w:r>
          </w:p>
        </w:tc>
      </w:tr>
    </w:tbl>
    <w:p>
      <w:pPr>
        <w:spacing w:after="60" w:before="0" w:line="276"/>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1A56DB"/>
          <w:sz w:val="26"/>
          <w:szCs w:val="26"/>
        </w:rPr>
        <w:t xml:space="preserve">Switch Node Rules (Node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000"/>
        <w:gridCol w:w="3060"/>
      </w:tblGrid>
      <w:tr>
        <w:tc>
          <w:tcPr>
            <w:tcW w:type="dxa" w:w="800"/>
            <w:tcBorders>
              <w:top w:val="single" w:color="D1D5DB" w:sz="4"/>
              <w:left w:val="single" w:color="D1D5DB" w:sz="4"/>
              <w:bottom w:val="single" w:color="D1D5DB" w:sz="4"/>
              <w:right w:val="single" w:color="D1D5DB" w:sz="4"/>
            </w:tcBorders>
            <w:shd w:fill="1A56DB" w:val="clear"/>
            <w:tcMar>
              <w:top w:type="dxa" w:w="100"/>
              <w:left w:type="dxa" w:w="140"/>
              <w:bottom w:type="dxa" w:w="100"/>
              <w:right w:type="dxa" w:w="140"/>
            </w:tcMar>
            <w:vAlign w:val="center"/>
          </w:tcPr>
          <w:p>
            <w:pPr>
              <w:spacing w:after="80" w:before="80" w:line="276"/>
            </w:pPr>
            <w:r>
              <w:rPr>
                <w:rFonts w:ascii="Arial" w:cs="Arial" w:eastAsia="Arial" w:hAnsi="Arial"/>
                <w:b/>
                <w:bCs/>
                <w:color w:val="FFFFFF"/>
                <w:sz w:val="20"/>
                <w:szCs w:val="20"/>
              </w:rPr>
              <w:t xml:space="preserve">Output</w:t>
            </w:r>
          </w:p>
        </w:tc>
        <w:tc>
          <w:tcPr>
            <w:tcW w:type="dxa" w:w="2500"/>
            <w:tcBorders>
              <w:top w:val="single" w:color="D1D5DB" w:sz="4"/>
              <w:left w:val="single" w:color="D1D5DB" w:sz="4"/>
              <w:bottom w:val="single" w:color="D1D5DB" w:sz="4"/>
              <w:right w:val="single" w:color="D1D5DB" w:sz="4"/>
            </w:tcBorders>
            <w:shd w:fill="1A56DB" w:val="clear"/>
            <w:tcMar>
              <w:top w:type="dxa" w:w="100"/>
              <w:left w:type="dxa" w:w="140"/>
              <w:bottom w:type="dxa" w:w="100"/>
              <w:right w:type="dxa" w:w="140"/>
            </w:tcMar>
            <w:vAlign w:val="center"/>
          </w:tcPr>
          <w:p>
            <w:pPr>
              <w:spacing w:after="80" w:before="80" w:line="276"/>
            </w:pPr>
            <w:r>
              <w:rPr>
                <w:rFonts w:ascii="Arial" w:cs="Arial" w:eastAsia="Arial" w:hAnsi="Arial"/>
                <w:color w:val="FFFFFF"/>
                <w:sz w:val="18"/>
                <w:szCs w:val="18"/>
              </w:rPr>
              <w:t xml:space="preserve">Condition</w:t>
            </w:r>
          </w:p>
        </w:tc>
        <w:tc>
          <w:tcPr>
            <w:tcW w:type="dxa" w:w="3000"/>
            <w:tcBorders>
              <w:top w:val="single" w:color="D1D5DB" w:sz="4"/>
              <w:left w:val="single" w:color="D1D5DB" w:sz="4"/>
              <w:bottom w:val="single" w:color="D1D5DB" w:sz="4"/>
              <w:right w:val="single" w:color="D1D5DB" w:sz="4"/>
            </w:tcBorders>
            <w:shd w:fill="1A56DB"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FFFFFF"/>
                <w:sz w:val="20"/>
                <w:szCs w:val="20"/>
              </w:rPr>
              <w:t xml:space="preserve">Destination Node</w:t>
            </w:r>
          </w:p>
        </w:tc>
        <w:tc>
          <w:tcPr>
            <w:tcW w:type="dxa" w:w="3060"/>
            <w:tcBorders>
              <w:top w:val="single" w:color="D1D5DB" w:sz="4"/>
              <w:left w:val="single" w:color="D1D5DB" w:sz="4"/>
              <w:bottom w:val="single" w:color="D1D5DB" w:sz="4"/>
              <w:right w:val="single" w:color="D1D5DB" w:sz="4"/>
            </w:tcBorders>
            <w:shd w:fill="1A56DB" w:val="clear"/>
            <w:tcMar>
              <w:top w:type="dxa" w:w="100"/>
              <w:left w:type="dxa" w:w="140"/>
              <w:bottom w:type="dxa" w:w="100"/>
              <w:right w:type="dxa" w:w="140"/>
            </w:tcMar>
            <w:vAlign w:val="center"/>
          </w:tcPr>
          <w:p>
            <w:pPr>
              <w:spacing w:after="80" w:before="80" w:line="276"/>
            </w:pPr>
            <w:r>
              <w:rPr>
                <w:rFonts w:ascii="Arial" w:cs="Arial" w:eastAsia="Arial" w:hAnsi="Arial"/>
                <w:color w:val="FFFFFF"/>
                <w:sz w:val="20"/>
                <w:szCs w:val="20"/>
              </w:rPr>
              <w:t xml:space="preserve">Action Taken</w:t>
            </w:r>
          </w:p>
        </w:tc>
      </w:tr>
      <w:tr>
        <w:tc>
          <w:tcPr>
            <w:tcW w:type="dxa" w:w="800"/>
            <w:tcBorders>
              <w:top w:val="single" w:color="D1D5DB" w:sz="4"/>
              <w:left w:val="single" w:color="D1D5DB" w:sz="4"/>
              <w:bottom w:val="single" w:color="D1D5DB" w:sz="4"/>
              <w:right w:val="single" w:color="D1D5DB" w:sz="4"/>
            </w:tcBorders>
            <w:shd w:fill="EBF5FF"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1A56DB"/>
                <w:sz w:val="20"/>
                <w:szCs w:val="20"/>
              </w:rPr>
              <w:t xml:space="preserve">0</w:t>
            </w:r>
          </w:p>
        </w:tc>
        <w:tc>
          <w:tcPr>
            <w:tcW w:type="dxa" w:w="25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80" w:before="80" w:line="276"/>
            </w:pPr>
            <w:r>
              <w:rPr>
                <w:rFonts w:ascii="Arial" w:cs="Arial" w:eastAsia="Arial" w:hAnsi="Arial"/>
                <w:color w:val="5521B5"/>
                <w:sz w:val="18"/>
                <w:szCs w:val="18"/>
              </w:rPr>
              <w:t xml:space="preserve">urgency == "high"</w:t>
            </w:r>
          </w:p>
        </w:tc>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b/>
                <w:bCs/>
                <w:color w:val="111827"/>
                <w:sz w:val="20"/>
                <w:szCs w:val="20"/>
              </w:rPr>
              <w:t xml:space="preserve">Send Slack Alert</w:t>
            </w:r>
          </w:p>
        </w:tc>
        <w:tc>
          <w:tcPr>
            <w:tcW w:type="dxa" w:w="30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Immediate Slack notification to #review-alerts with full review details and suggested response</w:t>
            </w:r>
          </w:p>
        </w:tc>
      </w:tr>
      <w:tr>
        <w:tc>
          <w:tcPr>
            <w:tcW w:type="dxa" w:w="800"/>
            <w:tcBorders>
              <w:top w:val="single" w:color="D1D5DB" w:sz="4"/>
              <w:left w:val="single" w:color="D1D5DB" w:sz="4"/>
              <w:bottom w:val="single" w:color="D1D5DB" w:sz="4"/>
              <w:right w:val="single" w:color="D1D5DB" w:sz="4"/>
            </w:tcBorders>
            <w:shd w:fill="EBF5FF"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1A56DB"/>
                <w:sz w:val="20"/>
                <w:szCs w:val="20"/>
              </w:rPr>
              <w:t xml:space="preserve">1</w:t>
            </w:r>
          </w:p>
        </w:tc>
        <w:tc>
          <w:tcPr>
            <w:tcW w:type="dxa" w:w="25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80" w:before="80" w:line="276"/>
            </w:pPr>
            <w:r>
              <w:rPr>
                <w:rFonts w:ascii="Arial" w:cs="Arial" w:eastAsia="Arial" w:hAnsi="Arial"/>
                <w:color w:val="5521B5"/>
                <w:sz w:val="18"/>
                <w:szCs w:val="18"/>
              </w:rPr>
              <w:t xml:space="preserve">sentiment == "negative"</w:t>
            </w:r>
          </w:p>
        </w:tc>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b/>
                <w:bCs/>
                <w:color w:val="111827"/>
                <w:sz w:val="20"/>
                <w:szCs w:val="20"/>
              </w:rPr>
              <w:t xml:space="preserve">Queue Negative Response</w:t>
            </w:r>
          </w:p>
        </w:tc>
        <w:tc>
          <w:tcPr>
            <w:tcW w:type="dxa" w:w="30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Appended to Response_Queue sheet with status=PENDING for human review before publishing</w:t>
            </w:r>
          </w:p>
        </w:tc>
      </w:tr>
      <w:tr>
        <w:tc>
          <w:tcPr>
            <w:tcW w:type="dxa" w:w="800"/>
            <w:tcBorders>
              <w:top w:val="single" w:color="D1D5DB" w:sz="4"/>
              <w:left w:val="single" w:color="D1D5DB" w:sz="4"/>
              <w:bottom w:val="single" w:color="D1D5DB" w:sz="4"/>
              <w:right w:val="single" w:color="D1D5DB" w:sz="4"/>
            </w:tcBorders>
            <w:shd w:fill="EBF5FF"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1A56DB"/>
                <w:sz w:val="20"/>
                <w:szCs w:val="20"/>
              </w:rPr>
              <w:t xml:space="preserve">2</w:t>
            </w:r>
          </w:p>
        </w:tc>
        <w:tc>
          <w:tcPr>
            <w:tcW w:type="dxa" w:w="25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80" w:before="80" w:line="276"/>
            </w:pPr>
            <w:r>
              <w:rPr>
                <w:rFonts w:ascii="Arial" w:cs="Arial" w:eastAsia="Arial" w:hAnsi="Arial"/>
                <w:color w:val="5521B5"/>
                <w:sz w:val="18"/>
                <w:szCs w:val="18"/>
              </w:rPr>
              <w:t xml:space="preserve">sentiment == "positive"</w:t>
            </w:r>
          </w:p>
        </w:tc>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b/>
                <w:bCs/>
                <w:color w:val="111827"/>
                <w:sz w:val="20"/>
                <w:szCs w:val="20"/>
              </w:rPr>
              <w:t xml:space="preserve">Repurpose Positive Reviews</w:t>
            </w:r>
          </w:p>
        </w:tc>
        <w:tc>
          <w:tcPr>
            <w:tcW w:type="dxa" w:w="30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Appended to Positive_Reviews_Bank sheet with approved=false for marketing team curation</w:t>
            </w:r>
          </w:p>
        </w:tc>
      </w:tr>
      <w:tr>
        <w:tc>
          <w:tcPr>
            <w:tcW w:type="dxa" w:w="800"/>
            <w:tcBorders>
              <w:top w:val="single" w:color="D1D5DB" w:sz="4"/>
              <w:left w:val="single" w:color="D1D5DB" w:sz="4"/>
              <w:bottom w:val="single" w:color="D1D5DB" w:sz="4"/>
              <w:right w:val="single" w:color="D1D5DB" w:sz="4"/>
            </w:tcBorders>
            <w:shd w:fill="EBF5FF"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1A56DB"/>
                <w:sz w:val="20"/>
                <w:szCs w:val="20"/>
              </w:rPr>
              <w:t xml:space="preserve">3</w:t>
            </w:r>
          </w:p>
        </w:tc>
        <w:tc>
          <w:tcPr>
            <w:tcW w:type="dxa" w:w="25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80" w:before="80" w:line="276"/>
            </w:pPr>
            <w:r>
              <w:rPr>
                <w:rFonts w:ascii="Arial" w:cs="Arial" w:eastAsia="Arial" w:hAnsi="Arial"/>
                <w:color w:val="5521B5"/>
                <w:sz w:val="18"/>
                <w:szCs w:val="18"/>
              </w:rPr>
              <w:t xml:space="preserve">All others (neutral/low)</w:t>
            </w:r>
          </w:p>
        </w:tc>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b/>
                <w:bCs/>
                <w:color w:val="111827"/>
                <w:sz w:val="20"/>
                <w:szCs w:val="20"/>
              </w:rPr>
              <w:t xml:space="preserve">Save All Reviews (direct)</w:t>
            </w:r>
          </w:p>
        </w:tc>
        <w:tc>
          <w:tcPr>
            <w:tcW w:type="dxa" w:w="30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Bypasses action nodes — goes straight to master sheet logging</w:t>
            </w:r>
          </w:p>
        </w:tc>
      </w:tr>
    </w:tbl>
    <w:p>
      <w:pPr>
        <w:spacing w:after="60" w:before="0" w:line="276"/>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BF5FF" w:sz="4"/>
              <w:left w:val="single" w:color="EBF5FF" w:sz="4"/>
              <w:bottom w:val="single" w:color="EBF5FF" w:sz="4"/>
              <w:right w:val="single" w:color="EBF5FF" w:sz="4"/>
            </w:tcBorders>
            <w:shd w:fill="EBF5FF" w:val="clear"/>
            <w:tcMar>
              <w:top w:type="dxa" w:w="100"/>
              <w:left w:type="dxa" w:w="140"/>
              <w:bottom w:type="dxa" w:w="100"/>
              <w:right w:type="dxa" w:w="140"/>
            </w:tcMar>
            <w:vAlign w:val="center"/>
          </w:tcPr>
          <w:p>
            <w:pPr>
              <w:spacing w:after="60" w:before="60" w:line="276"/>
            </w:pPr>
            <w:r>
              <w:rPr>
                <w:rFonts w:ascii="Arial" w:cs="Arial" w:eastAsia="Arial" w:hAnsi="Arial"/>
                <w:b/>
                <w:bCs/>
                <w:color w:val="1E3A5F"/>
                <w:sz w:val="20"/>
                <w:szCs w:val="20"/>
              </w:rPr>
              <w:t xml:space="preserve">IMPORTANT</w:t>
            </w:r>
          </w:p>
        </w:tc>
        <w:tc>
          <w:tcPr>
            <w:tcW w:type="dxa" w:w="8160"/>
            <w:tcBorders>
              <w:top w:val="single" w:color="EBF5FF" w:sz="4"/>
              <w:left w:val="single" w:color="EBF5FF" w:sz="4"/>
              <w:bottom w:val="single" w:color="EBF5FF" w:sz="4"/>
              <w:right w:val="single" w:color="EBF5FF" w:sz="4"/>
            </w:tcBorders>
            <w:shd w:fill="EBF5FF"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All 4 output branches of the Switch node eventually connect to "Save All Reviews to Master Sheet" (Node 17) — ensuring 100% of processed reviews are permanently logged regardless of which branch they took.</w:t>
            </w:r>
          </w:p>
        </w:tc>
      </w:tr>
    </w:tbl>
    <w:p>
      <w:pPr>
        <w:spacing w:after="120" w:before="0" w:line="276"/>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5521B5" w:sz="4"/>
              <w:left w:val="single" w:color="5521B5" w:sz="4"/>
              <w:bottom w:val="single" w:color="5521B5" w:sz="4"/>
              <w:right w:val="single" w:color="5521B5" w:sz="4"/>
            </w:tcBorders>
            <w:shd w:fill="5521B5" w:val="clear"/>
            <w:tcMar>
              <w:top w:type="dxa" w:w="100"/>
              <w:left w:type="dxa" w:w="140"/>
              <w:bottom w:type="dxa" w:w="100"/>
              <w:right w:type="dxa" w:w="140"/>
            </w:tcMar>
            <w:vAlign w:val="center"/>
          </w:tcPr>
          <w:p>
            <w:pPr>
              <w:spacing w:after="80" w:before="80" w:line="276"/>
            </w:pPr>
            <w:r>
              <w:rPr>
                <w:rFonts w:ascii="Arial" w:cs="Arial" w:eastAsia="Arial" w:hAnsi="Arial"/>
                <w:b/>
                <w:bCs/>
                <w:color w:val="FFFFFF"/>
                <w:sz w:val="30"/>
                <w:szCs w:val="30"/>
              </w:rPr>
              <w:t xml:space="preserve">9</w:t>
            </w:r>
          </w:p>
        </w:tc>
        <w:tc>
          <w:tcPr>
            <w:tcW w:type="dxa" w:w="8360"/>
            <w:tcBorders>
              <w:top w:val="single" w:color="5521B5" w:sz="4"/>
              <w:left w:val="single" w:color="5521B5" w:sz="4"/>
              <w:bottom w:val="single" w:color="5521B5" w:sz="4"/>
              <w:right w:val="single" w:color="5521B5" w:sz="4"/>
            </w:tcBorders>
            <w:shd w:fill="5521B5" w:val="clear"/>
            <w:tcMar>
              <w:top w:type="dxa" w:w="100"/>
              <w:left w:type="dxa" w:w="140"/>
              <w:bottom w:type="dxa" w:w="100"/>
              <w:right w:type="dxa" w:w="140"/>
            </w:tcMar>
            <w:vAlign w:val="center"/>
          </w:tcPr>
          <w:p>
            <w:pPr>
              <w:spacing w:after="20" w:before="60" w:line="276"/>
            </w:pPr>
            <w:r>
              <w:rPr>
                <w:rFonts w:ascii="Arial" w:cs="Arial" w:eastAsia="Arial" w:hAnsi="Arial"/>
                <w:b/>
                <w:bCs/>
                <w:color w:val="FFFFFF"/>
                <w:sz w:val="26"/>
                <w:szCs w:val="26"/>
              </w:rPr>
              <w:t xml:space="preserve">Setup &amp; Configuration Guide</w:t>
            </w:r>
          </w:p>
          <w:p>
            <w:pPr>
              <w:spacing w:after="60" w:before="0" w:line="276"/>
            </w:pPr>
            <w:r>
              <w:rPr>
                <w:rFonts w:ascii="Arial" w:cs="Arial" w:eastAsia="Arial" w:hAnsi="Arial"/>
                <w:i/>
                <w:iCs/>
                <w:color w:val="FFFFFF"/>
                <w:sz w:val="20"/>
                <w:szCs w:val="20"/>
              </w:rPr>
              <w:t xml:space="preserve">Step-by-step instructions to deploy this workflow</w:t>
            </w:r>
          </w:p>
        </w:tc>
      </w:tr>
    </w:tbl>
    <w:p>
      <w:pPr>
        <w:spacing w:after="60" w:before="0" w:line="276"/>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1A56DB"/>
          <w:sz w:val="26"/>
          <w:szCs w:val="26"/>
        </w:rPr>
        <w:t xml:space="preserve">Prerequisites</w:t>
      </w:r>
    </w:p>
    <w:p>
      <w:pPr>
        <w:pStyle w:val="ListParagraph"/>
        <w:numPr>
          <w:ilvl w:val="0"/>
          <w:numId w:val="2"/>
        </w:numPr>
        <w:spacing w:after="40" w:before="40"/>
      </w:pPr>
      <w:r>
        <w:rPr>
          <w:rFonts w:ascii="Arial" w:cs="Arial" w:eastAsia="Arial" w:hAnsi="Arial"/>
          <w:color w:val="111827"/>
          <w:sz w:val="22"/>
          <w:szCs w:val="22"/>
        </w:rPr>
        <w:t xml:space="preserve">n8n instance (self-hosted or n8n Cloud)</w:t>
      </w:r>
    </w:p>
    <w:p>
      <w:pPr>
        <w:pStyle w:val="ListParagraph"/>
        <w:numPr>
          <w:ilvl w:val="0"/>
          <w:numId w:val="2"/>
        </w:numPr>
        <w:spacing w:after="40" w:before="40"/>
      </w:pPr>
      <w:r>
        <w:rPr>
          <w:rFonts w:ascii="Arial" w:cs="Arial" w:eastAsia="Arial" w:hAnsi="Arial"/>
          <w:color w:val="111827"/>
          <w:sz w:val="22"/>
          <w:szCs w:val="22"/>
        </w:rPr>
        <w:t xml:space="preserve">Groq account — free tier at console.groq.com</w:t>
      </w:r>
    </w:p>
    <w:p>
      <w:pPr>
        <w:pStyle w:val="ListParagraph"/>
        <w:numPr>
          <w:ilvl w:val="0"/>
          <w:numId w:val="2"/>
        </w:numPr>
        <w:spacing w:after="40" w:before="40"/>
      </w:pPr>
      <w:r>
        <w:rPr>
          <w:rFonts w:ascii="Arial" w:cs="Arial" w:eastAsia="Arial" w:hAnsi="Arial"/>
          <w:color w:val="111827"/>
          <w:sz w:val="22"/>
          <w:szCs w:val="22"/>
        </w:rPr>
        <w:t xml:space="preserve">Google account with Google Sheets API enabled</w:t>
      </w:r>
    </w:p>
    <w:p>
      <w:pPr>
        <w:pStyle w:val="ListParagraph"/>
        <w:numPr>
          <w:ilvl w:val="0"/>
          <w:numId w:val="2"/>
        </w:numPr>
        <w:spacing w:after="40" w:before="40"/>
      </w:pPr>
      <w:r>
        <w:rPr>
          <w:rFonts w:ascii="Arial" w:cs="Arial" w:eastAsia="Arial" w:hAnsi="Arial"/>
          <w:color w:val="111827"/>
          <w:sz w:val="22"/>
          <w:szCs w:val="22"/>
        </w:rPr>
        <w:t xml:space="preserve">Slack workspace (free tier sufficient)</w:t>
      </w:r>
    </w:p>
    <w:p>
      <w:pPr>
        <w:spacing w:after="60" w:before="0" w:line="276"/>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1A56DB"/>
          <w:sz w:val="26"/>
          <w:szCs w:val="26"/>
        </w:rPr>
        <w:t xml:space="preserve">Step 1 — Configure Groq Credential</w:t>
      </w:r>
    </w:p>
    <w:p>
      <w:pPr>
        <w:pStyle w:val="ListParagraph"/>
        <w:numPr>
          <w:ilvl w:val="0"/>
          <w:numId w:val="3"/>
        </w:numPr>
        <w:spacing w:after="40" w:before="40"/>
      </w:pPr>
      <w:r>
        <w:rPr>
          <w:rFonts w:ascii="Arial" w:cs="Arial" w:eastAsia="Arial" w:hAnsi="Arial"/>
          <w:color w:val="111827"/>
          <w:sz w:val="22"/>
          <w:szCs w:val="22"/>
        </w:rPr>
        <w:t xml:space="preserve">Go to console.groq.com → API Keys → Create API Key</w:t>
      </w:r>
    </w:p>
    <w:p>
      <w:pPr>
        <w:pStyle w:val="ListParagraph"/>
        <w:numPr>
          <w:ilvl w:val="0"/>
          <w:numId w:val="3"/>
        </w:numPr>
        <w:spacing w:after="40" w:before="40"/>
      </w:pPr>
      <w:r>
        <w:rPr>
          <w:rFonts w:ascii="Arial" w:cs="Arial" w:eastAsia="Arial" w:hAnsi="Arial"/>
          <w:color w:val="111827"/>
          <w:sz w:val="22"/>
          <w:szCs w:val="22"/>
        </w:rPr>
        <w:t xml:space="preserve">In n8n: Settings → Credentials → Add Credential → Search "Groq"</w:t>
      </w:r>
    </w:p>
    <w:p>
      <w:pPr>
        <w:pStyle w:val="ListParagraph"/>
        <w:numPr>
          <w:ilvl w:val="0"/>
          <w:numId w:val="3"/>
        </w:numPr>
        <w:spacing w:after="40" w:before="40"/>
      </w:pPr>
      <w:r>
        <w:rPr>
          <w:rFonts w:ascii="Arial" w:cs="Arial" w:eastAsia="Arial" w:hAnsi="Arial"/>
          <w:color w:val="111827"/>
          <w:sz w:val="22"/>
          <w:szCs w:val="22"/>
        </w:rPr>
        <w:t xml:space="preserve">Paste your Groq API key → Save as "PromptLancer" (or update node to match your credential name)</w:t>
      </w:r>
    </w:p>
    <w:p>
      <w:pPr>
        <w:pStyle w:val="ListParagraph"/>
        <w:numPr>
          <w:ilvl w:val="0"/>
          <w:numId w:val="3"/>
        </w:numPr>
        <w:spacing w:after="40" w:before="40"/>
      </w:pPr>
      <w:r>
        <w:rPr>
          <w:rFonts w:ascii="Arial" w:cs="Arial" w:eastAsia="Arial" w:hAnsi="Arial"/>
          <w:color w:val="111827"/>
          <w:sz w:val="22"/>
          <w:szCs w:val="22"/>
        </w:rPr>
        <w:t xml:space="preserve">Verify: Click Groq Chat Model node → Credential dropdown should show your key</w:t>
      </w:r>
    </w:p>
    <w:p>
      <w:pPr>
        <w:spacing w:after="60" w:before="0" w:line="276"/>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1A56DB"/>
          <w:sz w:val="26"/>
          <w:szCs w:val="26"/>
        </w:rPr>
        <w:t xml:space="preserve">Step 2 — Configure Google Sheets</w:t>
      </w:r>
    </w:p>
    <w:p>
      <w:pPr>
        <w:pStyle w:val="ListParagraph"/>
        <w:numPr>
          <w:ilvl w:val="0"/>
          <w:numId w:val="3"/>
        </w:numPr>
        <w:spacing w:after="40" w:before="40"/>
      </w:pPr>
      <w:r>
        <w:rPr>
          <w:rFonts w:ascii="Arial" w:cs="Arial" w:eastAsia="Arial" w:hAnsi="Arial"/>
          <w:color w:val="111827"/>
          <w:sz w:val="22"/>
          <w:szCs w:val="22"/>
        </w:rPr>
        <w:t xml:space="preserve">Create a new Google Sheet with 4 tabs: Reviews_Master, Processed_IDs, Response_Queue, Positive_Reviews_Bank</w:t>
      </w:r>
    </w:p>
    <w:p>
      <w:pPr>
        <w:pStyle w:val="ListParagraph"/>
        <w:numPr>
          <w:ilvl w:val="0"/>
          <w:numId w:val="3"/>
        </w:numPr>
        <w:spacing w:after="40" w:before="40"/>
      </w:pPr>
      <w:r>
        <w:rPr>
          <w:rFonts w:ascii="Arial" w:cs="Arial" w:eastAsia="Arial" w:hAnsi="Arial"/>
          <w:color w:val="111827"/>
          <w:sz w:val="22"/>
          <w:szCs w:val="22"/>
        </w:rPr>
        <w:t xml:space="preserve">Add column headers in Row 1 of each tab (see Section 7 for exact column names)</w:t>
      </w:r>
    </w:p>
    <w:p>
      <w:pPr>
        <w:pStyle w:val="ListParagraph"/>
        <w:numPr>
          <w:ilvl w:val="0"/>
          <w:numId w:val="3"/>
        </w:numPr>
        <w:spacing w:after="40" w:before="40"/>
      </w:pPr>
      <w:r>
        <w:rPr>
          <w:rFonts w:ascii="Arial" w:cs="Arial" w:eastAsia="Arial" w:hAnsi="Arial"/>
          <w:color w:val="111827"/>
          <w:sz w:val="22"/>
          <w:szCs w:val="22"/>
        </w:rPr>
        <w:t xml:space="preserve">In Google Cloud Console: Enable Google Sheets API + Google Drive API</w:t>
      </w:r>
    </w:p>
    <w:p>
      <w:pPr>
        <w:pStyle w:val="ListParagraph"/>
        <w:numPr>
          <w:ilvl w:val="0"/>
          <w:numId w:val="3"/>
        </w:numPr>
        <w:spacing w:after="40" w:before="40"/>
      </w:pPr>
      <w:r>
        <w:rPr>
          <w:rFonts w:ascii="Arial" w:cs="Arial" w:eastAsia="Arial" w:hAnsi="Arial"/>
          <w:color w:val="111827"/>
          <w:sz w:val="22"/>
          <w:szCs w:val="22"/>
        </w:rPr>
        <w:t xml:space="preserve">Create OAuth2 credentials (Web Application type) with your n8n callback URL</w:t>
      </w:r>
    </w:p>
    <w:p>
      <w:pPr>
        <w:pStyle w:val="ListParagraph"/>
        <w:numPr>
          <w:ilvl w:val="0"/>
          <w:numId w:val="3"/>
        </w:numPr>
        <w:spacing w:after="40" w:before="40"/>
      </w:pPr>
      <w:r>
        <w:rPr>
          <w:rFonts w:ascii="Arial" w:cs="Arial" w:eastAsia="Arial" w:hAnsi="Arial"/>
          <w:color w:val="111827"/>
          <w:sz w:val="22"/>
          <w:szCs w:val="22"/>
        </w:rPr>
        <w:t xml:space="preserve">In n8n: Credentials → Add → Google Sheets OAuth2 API → Connect</w:t>
      </w:r>
    </w:p>
    <w:p>
      <w:pPr>
        <w:pStyle w:val="ListParagraph"/>
        <w:numPr>
          <w:ilvl w:val="0"/>
          <w:numId w:val="3"/>
        </w:numPr>
        <w:spacing w:after="40" w:before="40"/>
      </w:pPr>
      <w:r>
        <w:rPr>
          <w:rFonts w:ascii="Arial" w:cs="Arial" w:eastAsia="Arial" w:hAnsi="Arial"/>
          <w:color w:val="111827"/>
          <w:sz w:val="22"/>
          <w:szCs w:val="22"/>
        </w:rPr>
        <w:t xml:space="preserve">Update all 4 Google Sheets nodes in the workflow with your Spreadsheet ID</w:t>
      </w:r>
    </w:p>
    <w:p>
      <w:pPr>
        <w:spacing w:after="60" w:before="0" w:line="276"/>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1A56DB"/>
          <w:sz w:val="26"/>
          <w:szCs w:val="26"/>
        </w:rPr>
        <w:t xml:space="preserve">Step 3 — Configure Slack</w:t>
      </w:r>
    </w:p>
    <w:p>
      <w:pPr>
        <w:pStyle w:val="ListParagraph"/>
        <w:numPr>
          <w:ilvl w:val="0"/>
          <w:numId w:val="3"/>
        </w:numPr>
        <w:spacing w:after="40" w:before="40"/>
      </w:pPr>
      <w:r>
        <w:rPr>
          <w:rFonts w:ascii="Arial" w:cs="Arial" w:eastAsia="Arial" w:hAnsi="Arial"/>
          <w:color w:val="111827"/>
          <w:sz w:val="22"/>
          <w:szCs w:val="22"/>
        </w:rPr>
        <w:t xml:space="preserve">Go to api.slack.com/apps → Create New App → From Scratch</w:t>
      </w:r>
    </w:p>
    <w:p>
      <w:pPr>
        <w:pStyle w:val="ListParagraph"/>
        <w:numPr>
          <w:ilvl w:val="0"/>
          <w:numId w:val="3"/>
        </w:numPr>
        <w:spacing w:after="40" w:before="40"/>
      </w:pPr>
      <w:r>
        <w:rPr>
          <w:rFonts w:ascii="Arial" w:cs="Arial" w:eastAsia="Arial" w:hAnsi="Arial"/>
          <w:color w:val="111827"/>
          <w:sz w:val="22"/>
          <w:szCs w:val="22"/>
        </w:rPr>
        <w:t xml:space="preserve">Add Bot Token Scopes: chat:write, chat:write.public</w:t>
      </w:r>
    </w:p>
    <w:p>
      <w:pPr>
        <w:pStyle w:val="ListParagraph"/>
        <w:numPr>
          <w:ilvl w:val="0"/>
          <w:numId w:val="3"/>
        </w:numPr>
        <w:spacing w:after="40" w:before="40"/>
      </w:pPr>
      <w:r>
        <w:rPr>
          <w:rFonts w:ascii="Arial" w:cs="Arial" w:eastAsia="Arial" w:hAnsi="Arial"/>
          <w:color w:val="111827"/>
          <w:sz w:val="22"/>
          <w:szCs w:val="22"/>
        </w:rPr>
        <w:t xml:space="preserve">Install to workspace → Copy Bot User OAuth Token (xoxb-...)</w:t>
      </w:r>
    </w:p>
    <w:p>
      <w:pPr>
        <w:pStyle w:val="ListParagraph"/>
        <w:numPr>
          <w:ilvl w:val="0"/>
          <w:numId w:val="3"/>
        </w:numPr>
        <w:spacing w:after="40" w:before="40"/>
      </w:pPr>
      <w:r>
        <w:rPr>
          <w:rFonts w:ascii="Arial" w:cs="Arial" w:eastAsia="Arial" w:hAnsi="Arial"/>
          <w:color w:val="111827"/>
          <w:sz w:val="22"/>
          <w:szCs w:val="22"/>
        </w:rPr>
        <w:t xml:space="preserve">In n8n: Credentials → Add → Slack API → Paste token</w:t>
      </w:r>
    </w:p>
    <w:p>
      <w:pPr>
        <w:pStyle w:val="ListParagraph"/>
        <w:numPr>
          <w:ilvl w:val="0"/>
          <w:numId w:val="3"/>
        </w:numPr>
        <w:spacing w:after="40" w:before="40"/>
      </w:pPr>
      <w:r>
        <w:rPr>
          <w:rFonts w:ascii="Arial" w:cs="Arial" w:eastAsia="Arial" w:hAnsi="Arial"/>
          <w:color w:val="111827"/>
          <w:sz w:val="22"/>
          <w:szCs w:val="22"/>
        </w:rPr>
        <w:t xml:space="preserve">Invite bot to your #review-alerts channel: /invite @YourBotName</w:t>
      </w:r>
    </w:p>
    <w:p>
      <w:pPr>
        <w:pStyle w:val="ListParagraph"/>
        <w:numPr>
          <w:ilvl w:val="0"/>
          <w:numId w:val="3"/>
        </w:numPr>
        <w:spacing w:after="40" w:before="40"/>
      </w:pPr>
      <w:r>
        <w:rPr>
          <w:rFonts w:ascii="Arial" w:cs="Arial" w:eastAsia="Arial" w:hAnsi="Arial"/>
          <w:color w:val="111827"/>
          <w:sz w:val="22"/>
          <w:szCs w:val="22"/>
        </w:rPr>
        <w:t xml:space="preserve">Update the Slack Alert node (Node 14) with your channel name</w:t>
      </w:r>
    </w:p>
    <w:p>
      <w:pPr>
        <w:spacing w:after="60" w:before="0" w:line="276"/>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1A56DB"/>
          <w:sz w:val="26"/>
          <w:szCs w:val="26"/>
        </w:rPr>
        <w:t xml:space="preserve">Step 4 — Customize Review Sources</w:t>
      </w:r>
    </w:p>
    <w:p>
      <w:pPr>
        <w:pStyle w:val="ListParagraph"/>
        <w:numPr>
          <w:ilvl w:val="0"/>
          <w:numId w:val="2"/>
        </w:numPr>
        <w:spacing w:after="40" w:before="40"/>
      </w:pPr>
      <w:r>
        <w:rPr>
          <w:rFonts w:ascii="Arial" w:cs="Arial" w:eastAsia="Arial" w:hAnsi="Arial"/>
          <w:color w:val="111827"/>
          <w:sz w:val="22"/>
          <w:szCs w:val="22"/>
        </w:rPr>
        <w:t xml:space="preserve">Google Play: Change the URL in Node 02 — replace com.spotify.music with your target App ID</w:t>
      </w:r>
    </w:p>
    <w:p>
      <w:pPr>
        <w:pStyle w:val="ListParagraph"/>
        <w:numPr>
          <w:ilvl w:val="0"/>
          <w:numId w:val="2"/>
        </w:numPr>
        <w:spacing w:after="40" w:before="40"/>
      </w:pPr>
      <w:r>
        <w:rPr>
          <w:rFonts w:ascii="Arial" w:cs="Arial" w:eastAsia="Arial" w:hAnsi="Arial"/>
          <w:color w:val="111827"/>
          <w:sz w:val="22"/>
          <w:szCs w:val="22"/>
        </w:rPr>
        <w:t xml:space="preserve">Apple App Store: Change the App ID in Node 03 URL — replace 324684580 with your numeric App Store ID</w:t>
      </w:r>
    </w:p>
    <w:p>
      <w:pPr>
        <w:pStyle w:val="ListParagraph"/>
        <w:numPr>
          <w:ilvl w:val="0"/>
          <w:numId w:val="2"/>
        </w:numPr>
        <w:spacing w:after="40" w:before="40"/>
      </w:pPr>
      <w:r>
        <w:rPr>
          <w:rFonts w:ascii="Arial" w:cs="Arial" w:eastAsia="Arial" w:hAnsi="Arial"/>
          <w:color w:val="111827"/>
          <w:sz w:val="22"/>
          <w:szCs w:val="22"/>
        </w:rPr>
        <w:t xml:space="preserve">Find your App Store ID in your App Store URL: apps.apple.com/app/id{YOUR_ID_HERE}</w:t>
      </w:r>
    </w:p>
    <w:p>
      <w:pPr>
        <w:spacing w:after="60" w:before="0" w:line="276"/>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1A56DB"/>
          <w:sz w:val="26"/>
          <w:szCs w:val="26"/>
        </w:rPr>
        <w:t xml:space="preserve">Step 5 — Test &amp; Activate</w:t>
      </w:r>
    </w:p>
    <w:p>
      <w:pPr>
        <w:pStyle w:val="ListParagraph"/>
        <w:numPr>
          <w:ilvl w:val="0"/>
          <w:numId w:val="3"/>
        </w:numPr>
        <w:spacing w:after="40" w:before="40"/>
      </w:pPr>
      <w:r>
        <w:rPr>
          <w:rFonts w:ascii="Arial" w:cs="Arial" w:eastAsia="Arial" w:hAnsi="Arial"/>
          <w:color w:val="111827"/>
          <w:sz w:val="22"/>
          <w:szCs w:val="22"/>
        </w:rPr>
        <w:t xml:space="preserve">Click "Execute Workflow" button to run once manually</w:t>
      </w:r>
    </w:p>
    <w:p>
      <w:pPr>
        <w:pStyle w:val="ListParagraph"/>
        <w:numPr>
          <w:ilvl w:val="0"/>
          <w:numId w:val="3"/>
        </w:numPr>
        <w:spacing w:after="40" w:before="40"/>
      </w:pPr>
      <w:r>
        <w:rPr>
          <w:rFonts w:ascii="Arial" w:cs="Arial" w:eastAsia="Arial" w:hAnsi="Arial"/>
          <w:color w:val="111827"/>
          <w:sz w:val="22"/>
          <w:szCs w:val="22"/>
        </w:rPr>
        <w:t xml:space="preserve">Check each node output — verify parse nodes return review items</w:t>
      </w:r>
    </w:p>
    <w:p>
      <w:pPr>
        <w:pStyle w:val="ListParagraph"/>
        <w:numPr>
          <w:ilvl w:val="0"/>
          <w:numId w:val="3"/>
        </w:numPr>
        <w:spacing w:after="40" w:before="40"/>
      </w:pPr>
      <w:r>
        <w:rPr>
          <w:rFonts w:ascii="Arial" w:cs="Arial" w:eastAsia="Arial" w:hAnsi="Arial"/>
          <w:color w:val="111827"/>
          <w:sz w:val="22"/>
          <w:szCs w:val="22"/>
        </w:rPr>
        <w:t xml:space="preserve">Verify AI Analysis node returns proper JSON</w:t>
      </w:r>
    </w:p>
    <w:p>
      <w:pPr>
        <w:pStyle w:val="ListParagraph"/>
        <w:numPr>
          <w:ilvl w:val="0"/>
          <w:numId w:val="3"/>
        </w:numPr>
        <w:spacing w:after="40" w:before="40"/>
      </w:pPr>
      <w:r>
        <w:rPr>
          <w:rFonts w:ascii="Arial" w:cs="Arial" w:eastAsia="Arial" w:hAnsi="Arial"/>
          <w:color w:val="111827"/>
          <w:sz w:val="22"/>
          <w:szCs w:val="22"/>
        </w:rPr>
        <w:t xml:space="preserve">Check Google Sheets — confirm rows are being appended</w:t>
      </w:r>
    </w:p>
    <w:p>
      <w:pPr>
        <w:pStyle w:val="ListParagraph"/>
        <w:numPr>
          <w:ilvl w:val="0"/>
          <w:numId w:val="3"/>
        </w:numPr>
        <w:spacing w:after="40" w:before="40"/>
      </w:pPr>
      <w:r>
        <w:rPr>
          <w:rFonts w:ascii="Arial" w:cs="Arial" w:eastAsia="Arial" w:hAnsi="Arial"/>
          <w:color w:val="111827"/>
          <w:sz w:val="22"/>
          <w:szCs w:val="22"/>
        </w:rPr>
        <w:t xml:space="preserve">Check Slack — confirm test alert arrives for any high-urgency reviews</w:t>
      </w:r>
    </w:p>
    <w:p>
      <w:pPr>
        <w:pStyle w:val="ListParagraph"/>
        <w:numPr>
          <w:ilvl w:val="0"/>
          <w:numId w:val="3"/>
        </w:numPr>
        <w:spacing w:after="40" w:before="40"/>
      </w:pPr>
      <w:r>
        <w:rPr>
          <w:rFonts w:ascii="Arial" w:cs="Arial" w:eastAsia="Arial" w:hAnsi="Arial"/>
          <w:color w:val="111827"/>
          <w:sz w:val="22"/>
          <w:szCs w:val="22"/>
        </w:rPr>
        <w:t xml:space="preserve">Once satisfied: Toggle workflow to Active — it will run every 2 hours automatically</w:t>
      </w:r>
    </w:p>
    <w:p>
      <w:pPr>
        <w:spacing w:after="120" w:before="0" w:line="276"/>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81E1E" w:sz="4"/>
              <w:left w:val="single" w:color="C81E1E" w:sz="4"/>
              <w:bottom w:val="single" w:color="C81E1E" w:sz="4"/>
              <w:right w:val="single" w:color="C81E1E" w:sz="4"/>
            </w:tcBorders>
            <w:shd w:fill="C81E1E" w:val="clear"/>
            <w:tcMar>
              <w:top w:type="dxa" w:w="100"/>
              <w:left w:type="dxa" w:w="140"/>
              <w:bottom w:type="dxa" w:w="100"/>
              <w:right w:type="dxa" w:w="140"/>
            </w:tcMar>
            <w:vAlign w:val="center"/>
          </w:tcPr>
          <w:p>
            <w:pPr>
              <w:spacing w:after="80" w:before="80" w:line="276"/>
            </w:pPr>
            <w:r>
              <w:rPr>
                <w:rFonts w:ascii="Arial" w:cs="Arial" w:eastAsia="Arial" w:hAnsi="Arial"/>
                <w:b/>
                <w:bCs/>
                <w:color w:val="FFFFFF"/>
                <w:sz w:val="30"/>
                <w:szCs w:val="30"/>
              </w:rPr>
              <w:t xml:space="preserve">10</w:t>
            </w:r>
          </w:p>
        </w:tc>
        <w:tc>
          <w:tcPr>
            <w:tcW w:type="dxa" w:w="8360"/>
            <w:tcBorders>
              <w:top w:val="single" w:color="C81E1E" w:sz="4"/>
              <w:left w:val="single" w:color="C81E1E" w:sz="4"/>
              <w:bottom w:val="single" w:color="C81E1E" w:sz="4"/>
              <w:right w:val="single" w:color="C81E1E" w:sz="4"/>
            </w:tcBorders>
            <w:shd w:fill="C81E1E" w:val="clear"/>
            <w:tcMar>
              <w:top w:type="dxa" w:w="100"/>
              <w:left w:type="dxa" w:w="140"/>
              <w:bottom w:type="dxa" w:w="100"/>
              <w:right w:type="dxa" w:w="140"/>
            </w:tcMar>
            <w:vAlign w:val="center"/>
          </w:tcPr>
          <w:p>
            <w:pPr>
              <w:spacing w:after="20" w:before="60" w:line="276"/>
            </w:pPr>
            <w:r>
              <w:rPr>
                <w:rFonts w:ascii="Arial" w:cs="Arial" w:eastAsia="Arial" w:hAnsi="Arial"/>
                <w:b/>
                <w:bCs/>
                <w:color w:val="FFFFFF"/>
                <w:sz w:val="26"/>
                <w:szCs w:val="26"/>
              </w:rPr>
              <w:t xml:space="preserve">Troubleshooting &amp; Best Practices</w:t>
            </w:r>
          </w:p>
          <w:p>
            <w:pPr>
              <w:spacing w:after="60" w:before="0" w:line="276"/>
            </w:pPr>
            <w:r>
              <w:rPr>
                <w:rFonts w:ascii="Arial" w:cs="Arial" w:eastAsia="Arial" w:hAnsi="Arial"/>
                <w:i/>
                <w:iCs/>
                <w:color w:val="FFFFFF"/>
                <w:sz w:val="20"/>
                <w:szCs w:val="20"/>
              </w:rPr>
              <w:t xml:space="preserve">Common issues and how to resolve them</w:t>
            </w:r>
          </w:p>
        </w:tc>
      </w:tr>
    </w:tbl>
    <w:p>
      <w:pPr>
        <w:spacing w:after="60" w:before="0" w:line="276"/>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D1D5DB" w:sz="4"/>
              <w:left w:val="single" w:color="D1D5DB" w:sz="4"/>
              <w:bottom w:val="single" w:color="D1D5DB" w:sz="4"/>
              <w:right w:val="single" w:color="D1D5DB" w:sz="4"/>
            </w:tcBorders>
            <w:shd w:fill="C81E1E" w:val="clear"/>
            <w:tcMar>
              <w:top w:type="dxa" w:w="100"/>
              <w:left w:type="dxa" w:w="140"/>
              <w:bottom w:type="dxa" w:w="100"/>
              <w:right w:type="dxa" w:w="140"/>
            </w:tcMar>
            <w:vAlign w:val="center"/>
          </w:tcPr>
          <w:p>
            <w:pPr>
              <w:spacing w:after="80" w:before="80" w:line="276"/>
            </w:pPr>
            <w:r>
              <w:rPr>
                <w:rFonts w:ascii="Arial" w:cs="Arial" w:eastAsia="Arial" w:hAnsi="Arial"/>
                <w:b/>
                <w:bCs/>
                <w:color w:val="FFFFFF"/>
                <w:sz w:val="20"/>
                <w:szCs w:val="20"/>
              </w:rPr>
              <w:t xml:space="preserve">Issue</w:t>
            </w:r>
          </w:p>
        </w:tc>
        <w:tc>
          <w:tcPr>
            <w:tcW w:type="dxa" w:w="2400"/>
            <w:tcBorders>
              <w:top w:val="single" w:color="D1D5DB" w:sz="4"/>
              <w:left w:val="single" w:color="D1D5DB" w:sz="4"/>
              <w:bottom w:val="single" w:color="D1D5DB" w:sz="4"/>
              <w:right w:val="single" w:color="D1D5DB" w:sz="4"/>
            </w:tcBorders>
            <w:shd w:fill="C81E1E" w:val="clear"/>
            <w:tcMar>
              <w:top w:type="dxa" w:w="100"/>
              <w:left w:type="dxa" w:w="140"/>
              <w:bottom w:type="dxa" w:w="100"/>
              <w:right w:type="dxa" w:w="140"/>
            </w:tcMar>
            <w:vAlign w:val="center"/>
          </w:tcPr>
          <w:p>
            <w:pPr>
              <w:spacing w:after="80" w:before="80" w:line="276"/>
            </w:pPr>
            <w:r>
              <w:rPr>
                <w:rFonts w:ascii="Arial" w:cs="Arial" w:eastAsia="Arial" w:hAnsi="Arial"/>
                <w:i w:val="false"/>
                <w:iCs w:val="false"/>
                <w:color w:val="FFFFFF"/>
                <w:sz w:val="20"/>
                <w:szCs w:val="20"/>
              </w:rPr>
              <w:t xml:space="preserve">Symptom</w:t>
            </w:r>
          </w:p>
        </w:tc>
        <w:tc>
          <w:tcPr>
            <w:tcW w:type="dxa" w:w="4160"/>
            <w:tcBorders>
              <w:top w:val="single" w:color="D1D5DB" w:sz="4"/>
              <w:left w:val="single" w:color="D1D5DB" w:sz="4"/>
              <w:bottom w:val="single" w:color="D1D5DB" w:sz="4"/>
              <w:right w:val="single" w:color="D1D5DB" w:sz="4"/>
            </w:tcBorders>
            <w:shd w:fill="C81E1E" w:val="clear"/>
            <w:tcMar>
              <w:top w:type="dxa" w:w="100"/>
              <w:left w:type="dxa" w:w="140"/>
              <w:bottom w:type="dxa" w:w="100"/>
              <w:right w:type="dxa" w:w="140"/>
            </w:tcMar>
            <w:vAlign w:val="center"/>
          </w:tcPr>
          <w:p>
            <w:pPr>
              <w:spacing w:after="80" w:before="80" w:line="276"/>
            </w:pPr>
            <w:r>
              <w:rPr>
                <w:rFonts w:ascii="Arial" w:cs="Arial" w:eastAsia="Arial" w:hAnsi="Arial"/>
                <w:color w:val="FFFFFF"/>
                <w:sz w:val="20"/>
                <w:szCs w:val="20"/>
              </w:rPr>
              <w:t xml:space="preserve">Solution</w:t>
            </w:r>
          </w:p>
        </w:tc>
      </w:tr>
      <w:tr>
        <w:tc>
          <w:tcPr>
            <w:tcW w:type="dxa" w:w="2800"/>
            <w:tcBorders>
              <w:top w:val="single" w:color="D1D5DB" w:sz="4"/>
              <w:left w:val="single" w:color="D1D5DB" w:sz="4"/>
              <w:bottom w:val="single" w:color="D1D5DB" w:sz="4"/>
              <w:right w:val="single" w:color="D1D5DB" w:sz="4"/>
            </w:tcBorders>
            <w:shd w:fill="FDF2F2"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C81E1E"/>
                <w:sz w:val="20"/>
                <w:szCs w:val="20"/>
              </w:rPr>
              <w:t xml:space="preserve">Play Store returns 0 reviews</w:t>
            </w:r>
          </w:p>
        </w:tc>
        <w:tc>
          <w:tcPr>
            <w:tcW w:type="dxa" w:w="24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80" w:before="80" w:line="276"/>
            </w:pPr>
            <w:r>
              <w:rPr>
                <w:rFonts w:ascii="Arial" w:cs="Arial" w:eastAsia="Arial" w:hAnsi="Arial"/>
                <w:i/>
                <w:iCs/>
                <w:color w:val="374151"/>
                <w:sz w:val="20"/>
                <w:szCs w:val="20"/>
              </w:rPr>
              <w:t xml:space="preserve">Parse node returns empty array</w:t>
            </w:r>
          </w:p>
        </w:tc>
        <w:tc>
          <w:tcPr>
            <w:tcW w:type="dxa" w:w="4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Google changes AF_initDataCallback structure frequently. Use the debug return in the code to inspect current structure and update the parsing path.</w:t>
            </w:r>
          </w:p>
        </w:tc>
      </w:tr>
      <w:tr>
        <w:tc>
          <w:tcPr>
            <w:tcW w:type="dxa" w:w="2800"/>
            <w:tcBorders>
              <w:top w:val="single" w:color="D1D5DB" w:sz="4"/>
              <w:left w:val="single" w:color="D1D5DB" w:sz="4"/>
              <w:bottom w:val="single" w:color="D1D5DB" w:sz="4"/>
              <w:right w:val="single" w:color="D1D5DB" w:sz="4"/>
            </w:tcBorders>
            <w:shd w:fill="FDF2F2"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C81E1E"/>
                <w:sz w:val="20"/>
                <w:szCs w:val="20"/>
              </w:rPr>
              <w:t xml:space="preserve">AI returns malformed JSON</w:t>
            </w:r>
          </w:p>
        </w:tc>
        <w:tc>
          <w:tcPr>
            <w:tcW w:type="dxa" w:w="24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80" w:before="80" w:line="276"/>
            </w:pPr>
            <w:r>
              <w:rPr>
                <w:rFonts w:ascii="Arial" w:cs="Arial" w:eastAsia="Arial" w:hAnsi="Arial"/>
                <w:i/>
                <w:iCs/>
                <w:color w:val="374151"/>
                <w:sz w:val="20"/>
                <w:szCs w:val="20"/>
              </w:rPr>
              <w:t xml:space="preserve">Parse AI JSON Response node falls back to regex extraction</w:t>
            </w:r>
          </w:p>
        </w:tc>
        <w:tc>
          <w:tcPr>
            <w:tcW w:type="dxa" w:w="4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The Structured Output Parser usually prevents this. If persistent, lower temperature to 0.1 in Groq Chat Model node options.</w:t>
            </w:r>
          </w:p>
        </w:tc>
      </w:tr>
      <w:tr>
        <w:tc>
          <w:tcPr>
            <w:tcW w:type="dxa" w:w="2800"/>
            <w:tcBorders>
              <w:top w:val="single" w:color="D1D5DB" w:sz="4"/>
              <w:left w:val="single" w:color="D1D5DB" w:sz="4"/>
              <w:bottom w:val="single" w:color="D1D5DB" w:sz="4"/>
              <w:right w:val="single" w:color="D1D5DB" w:sz="4"/>
            </w:tcBorders>
            <w:shd w:fill="FDF2F2"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C81E1E"/>
                <w:sz w:val="20"/>
                <w:szCs w:val="20"/>
              </w:rPr>
              <w:t xml:space="preserve">Groq rate limit (429)</w:t>
            </w:r>
          </w:p>
        </w:tc>
        <w:tc>
          <w:tcPr>
            <w:tcW w:type="dxa" w:w="24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80" w:before="80" w:line="276"/>
            </w:pPr>
            <w:r>
              <w:rPr>
                <w:rFonts w:ascii="Arial" w:cs="Arial" w:eastAsia="Arial" w:hAnsi="Arial"/>
                <w:i/>
                <w:iCs/>
                <w:color w:val="374151"/>
                <w:sz w:val="20"/>
                <w:szCs w:val="20"/>
              </w:rPr>
              <w:t xml:space="preserve">AI Analysis node fails intermittently</w:t>
            </w:r>
          </w:p>
        </w:tc>
        <w:tc>
          <w:tcPr>
            <w:tcW w:type="dxa" w:w="4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Add a Wait node (2-3 seconds) before Node 09. Groq free tier has generous but finite request limits.</w:t>
            </w:r>
          </w:p>
        </w:tc>
      </w:tr>
      <w:tr>
        <w:tc>
          <w:tcPr>
            <w:tcW w:type="dxa" w:w="2800"/>
            <w:tcBorders>
              <w:top w:val="single" w:color="D1D5DB" w:sz="4"/>
              <w:left w:val="single" w:color="D1D5DB" w:sz="4"/>
              <w:bottom w:val="single" w:color="D1D5DB" w:sz="4"/>
              <w:right w:val="single" w:color="D1D5DB" w:sz="4"/>
            </w:tcBorders>
            <w:shd w:fill="FDF2F2"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C81E1E"/>
                <w:sz w:val="20"/>
                <w:szCs w:val="20"/>
              </w:rPr>
              <w:t xml:space="preserve">Google Sheets auth fails</w:t>
            </w:r>
          </w:p>
        </w:tc>
        <w:tc>
          <w:tcPr>
            <w:tcW w:type="dxa" w:w="24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80" w:before="80" w:line="276"/>
            </w:pPr>
            <w:r>
              <w:rPr>
                <w:rFonts w:ascii="Arial" w:cs="Arial" w:eastAsia="Arial" w:hAnsi="Arial"/>
                <w:i/>
                <w:iCs/>
                <w:color w:val="374151"/>
                <w:sz w:val="20"/>
                <w:szCs w:val="20"/>
              </w:rPr>
              <w:t xml:space="preserve">Sheets nodes show credential error</w:t>
            </w:r>
          </w:p>
        </w:tc>
        <w:tc>
          <w:tcPr>
            <w:tcW w:type="dxa" w:w="4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OAuth2 tokens expire. Re-authorize: Credentials → Google Sheets → Reconnect.</w:t>
            </w:r>
          </w:p>
        </w:tc>
      </w:tr>
      <w:tr>
        <w:tc>
          <w:tcPr>
            <w:tcW w:type="dxa" w:w="2800"/>
            <w:tcBorders>
              <w:top w:val="single" w:color="D1D5DB" w:sz="4"/>
              <w:left w:val="single" w:color="D1D5DB" w:sz="4"/>
              <w:bottom w:val="single" w:color="D1D5DB" w:sz="4"/>
              <w:right w:val="single" w:color="D1D5DB" w:sz="4"/>
            </w:tcBorders>
            <w:shd w:fill="FDF2F2"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C81E1E"/>
                <w:sz w:val="20"/>
                <w:szCs w:val="20"/>
              </w:rPr>
              <w:t xml:space="preserve">Slack alert not sending</w:t>
            </w:r>
          </w:p>
        </w:tc>
        <w:tc>
          <w:tcPr>
            <w:tcW w:type="dxa" w:w="24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80" w:before="80" w:line="276"/>
            </w:pPr>
            <w:r>
              <w:rPr>
                <w:rFonts w:ascii="Arial" w:cs="Arial" w:eastAsia="Arial" w:hAnsi="Arial"/>
                <w:i/>
                <w:iCs/>
                <w:color w:val="374151"/>
                <w:sz w:val="20"/>
                <w:szCs w:val="20"/>
              </w:rPr>
              <w:t xml:space="preserve">Node 14 errors or no message received</w:t>
            </w:r>
          </w:p>
        </w:tc>
        <w:tc>
          <w:tcPr>
            <w:tcW w:type="dxa" w:w="4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Verify bot is invited to channel. Check Bot Token scope includes chat:write.</w:t>
            </w:r>
          </w:p>
        </w:tc>
      </w:tr>
      <w:tr>
        <w:tc>
          <w:tcPr>
            <w:tcW w:type="dxa" w:w="2800"/>
            <w:tcBorders>
              <w:top w:val="single" w:color="D1D5DB" w:sz="4"/>
              <w:left w:val="single" w:color="D1D5DB" w:sz="4"/>
              <w:bottom w:val="single" w:color="D1D5DB" w:sz="4"/>
              <w:right w:val="single" w:color="D1D5DB" w:sz="4"/>
            </w:tcBorders>
            <w:shd w:fill="FDF2F2"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C81E1E"/>
                <w:sz w:val="20"/>
                <w:szCs w:val="20"/>
              </w:rPr>
              <w:t xml:space="preserve">Duplicate reviews in Master Sheet</w:t>
            </w:r>
          </w:p>
        </w:tc>
        <w:tc>
          <w:tcPr>
            <w:tcW w:type="dxa" w:w="24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80" w:before="80" w:line="276"/>
            </w:pPr>
            <w:r>
              <w:rPr>
                <w:rFonts w:ascii="Arial" w:cs="Arial" w:eastAsia="Arial" w:hAnsi="Arial"/>
                <w:i/>
                <w:iCs/>
                <w:color w:val="374151"/>
                <w:sz w:val="20"/>
                <w:szCs w:val="20"/>
              </w:rPr>
              <w:t xml:space="preserve">Same review appears multiple times</w:t>
            </w:r>
          </w:p>
        </w:tc>
        <w:tc>
          <w:tcPr>
            <w:tcW w:type="dxa" w:w="4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The deduplication CHECK node (Sheets lookup before Node 08) needs to be added. Node 18 logs IDs but the lookup gate is not yet connected.</w:t>
            </w:r>
          </w:p>
        </w:tc>
      </w:tr>
      <w:tr>
        <w:tc>
          <w:tcPr>
            <w:tcW w:type="dxa" w:w="2800"/>
            <w:tcBorders>
              <w:top w:val="single" w:color="D1D5DB" w:sz="4"/>
              <w:left w:val="single" w:color="D1D5DB" w:sz="4"/>
              <w:bottom w:val="single" w:color="D1D5DB" w:sz="4"/>
              <w:right w:val="single" w:color="D1D5DB" w:sz="4"/>
            </w:tcBorders>
            <w:shd w:fill="FDF2F2" w:val="clear"/>
            <w:tcMar>
              <w:top w:type="dxa" w:w="100"/>
              <w:left w:type="dxa" w:w="140"/>
              <w:bottom w:type="dxa" w:w="100"/>
              <w:right w:type="dxa" w:w="140"/>
            </w:tcMar>
            <w:vAlign w:val="center"/>
          </w:tcPr>
          <w:p>
            <w:pPr>
              <w:spacing w:after="80" w:before="80" w:line="276"/>
            </w:pPr>
            <w:r>
              <w:rPr>
                <w:rFonts w:ascii="Arial" w:cs="Arial" w:eastAsia="Arial" w:hAnsi="Arial"/>
                <w:b w:val="false"/>
                <w:bCs w:val="false"/>
                <w:color w:val="C81E1E"/>
                <w:sz w:val="20"/>
                <w:szCs w:val="20"/>
              </w:rPr>
              <w:t xml:space="preserve">reviews count is 1 (metadata only)</w:t>
            </w:r>
          </w:p>
        </w:tc>
        <w:tc>
          <w:tcPr>
            <w:tcW w:type="dxa" w:w="240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vAlign w:val="center"/>
          </w:tcPr>
          <w:p>
            <w:pPr>
              <w:spacing w:after="80" w:before="80" w:line="276"/>
            </w:pPr>
            <w:r>
              <w:rPr>
                <w:rFonts w:ascii="Arial" w:cs="Arial" w:eastAsia="Arial" w:hAnsi="Arial"/>
                <w:i/>
                <w:iCs/>
                <w:color w:val="374151"/>
                <w:sz w:val="20"/>
                <w:szCs w:val="20"/>
              </w:rPr>
              <w:t xml:space="preserve">App Store returns no actual reviews</w:t>
            </w:r>
          </w:p>
        </w:tc>
        <w:tc>
          <w:tcPr>
            <w:tcW w:type="dxa" w:w="4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80" w:before="80" w:line="276"/>
            </w:pPr>
            <w:r>
              <w:rPr>
                <w:rFonts w:ascii="Arial" w:cs="Arial" w:eastAsia="Arial" w:hAnsi="Arial"/>
                <w:color w:val="111827"/>
                <w:sz w:val="20"/>
                <w:szCs w:val="20"/>
              </w:rPr>
              <w:t xml:space="preserve">slice(1) skips the first entry (app metadata). If you're getting 1 item only, the feed has 2 entries and only 1 was a real review. Try page=2 in the URL.</w:t>
            </w:r>
          </w:p>
        </w:tc>
      </w:tr>
    </w:tbl>
    <w:p>
      <w:pPr>
        <w:spacing w:after="60" w:before="0" w:line="276"/>
      </w:pPr>
      <w:r>
        <w:rPr>
          <w:rFonts w:ascii="Arial" w:cs="Arial" w:eastAsia="Arial" w:hAnsi="Arial"/>
          <w:color w:val="111827"/>
          <w:sz w:val="22"/>
          <w:szCs w:val="22"/>
        </w:rPr>
        <w:t xml:space="preserve"/>
      </w:r>
    </w:p>
    <w:p>
      <w:pPr>
        <w:pStyle w:val="Heading2"/>
        <w:spacing w:after="120" w:before="240"/>
      </w:pPr>
      <w:r>
        <w:rPr>
          <w:rFonts w:ascii="Arial" w:cs="Arial" w:eastAsia="Arial" w:hAnsi="Arial"/>
          <w:b/>
          <w:bCs/>
          <w:color w:val="1A56DB"/>
          <w:sz w:val="26"/>
          <w:szCs w:val="26"/>
        </w:rPr>
        <w:t xml:space="preserve">Best Practices</w:t>
      </w:r>
    </w:p>
    <w:p>
      <w:pPr>
        <w:pStyle w:val="ListParagraph"/>
        <w:numPr>
          <w:ilvl w:val="0"/>
          <w:numId w:val="2"/>
        </w:numPr>
        <w:spacing w:after="40" w:before="40"/>
      </w:pPr>
      <w:r>
        <w:rPr>
          <w:rFonts w:ascii="Arial" w:cs="Arial" w:eastAsia="Arial" w:hAnsi="Arial"/>
          <w:color w:val="111827"/>
          <w:sz w:val="22"/>
          <w:szCs w:val="22"/>
        </w:rPr>
        <w:t xml:space="preserve">Enable "Retry on Fail" (3 retries, 5 second wait) on Nodes 02, 03, and 09 to handle transient network and API failures.</w:t>
      </w:r>
    </w:p>
    <w:p>
      <w:pPr>
        <w:pStyle w:val="ListParagraph"/>
        <w:numPr>
          <w:ilvl w:val="0"/>
          <w:numId w:val="2"/>
        </w:numPr>
        <w:spacing w:after="40" w:before="40"/>
      </w:pPr>
      <w:r>
        <w:rPr>
          <w:rFonts w:ascii="Arial" w:cs="Arial" w:eastAsia="Arial" w:hAnsi="Arial"/>
          <w:color w:val="111827"/>
          <w:sz w:val="22"/>
          <w:szCs w:val="22"/>
        </w:rPr>
        <w:t xml:space="preserve">Keep body_truncated at 500 characters — sufficient for accurate sentiment analysis while minimizing token usage.</w:t>
      </w:r>
    </w:p>
    <w:p>
      <w:pPr>
        <w:pStyle w:val="ListParagraph"/>
        <w:numPr>
          <w:ilvl w:val="0"/>
          <w:numId w:val="2"/>
        </w:numPr>
        <w:spacing w:after="40" w:before="40"/>
      </w:pPr>
      <w:r>
        <w:rPr>
          <w:rFonts w:ascii="Arial" w:cs="Arial" w:eastAsia="Arial" w:hAnsi="Arial"/>
          <w:color w:val="111827"/>
          <w:sz w:val="22"/>
          <w:szCs w:val="22"/>
        </w:rPr>
        <w:t xml:space="preserve">Create a separate Error Workflow in n8n and set it as the error handler for this workflow — it should send a Slack DM when the main workflow fails.</w:t>
      </w:r>
    </w:p>
    <w:p>
      <w:pPr>
        <w:pStyle w:val="ListParagraph"/>
        <w:numPr>
          <w:ilvl w:val="0"/>
          <w:numId w:val="2"/>
        </w:numPr>
        <w:spacing w:after="40" w:before="40"/>
      </w:pPr>
      <w:r>
        <w:rPr>
          <w:rFonts w:ascii="Arial" w:cs="Arial" w:eastAsia="Arial" w:hAnsi="Arial"/>
          <w:color w:val="111827"/>
          <w:sz w:val="22"/>
          <w:szCs w:val="22"/>
        </w:rPr>
        <w:t xml:space="preserve">Add the deduplication lookup gate (Google Sheets lookup node between Node 07 and Node 08) to fully activate duplicate prevention once your Processed_IDs sheet has initial data.</w:t>
      </w:r>
    </w:p>
    <w:p>
      <w:pPr>
        <w:pStyle w:val="ListParagraph"/>
        <w:numPr>
          <w:ilvl w:val="0"/>
          <w:numId w:val="2"/>
        </w:numPr>
        <w:spacing w:after="40" w:before="40"/>
      </w:pPr>
      <w:r>
        <w:rPr>
          <w:rFonts w:ascii="Arial" w:cs="Arial" w:eastAsia="Arial" w:hAnsi="Arial"/>
          <w:color w:val="111827"/>
          <w:sz w:val="22"/>
          <w:szCs w:val="22"/>
        </w:rPr>
        <w:t xml:space="preserve">Monitor Groq usage at console.groq.com/usage — the free tier is generous but track it when processing high volumes.</w:t>
      </w:r>
    </w:p>
    <w:p>
      <w:pPr>
        <w:pStyle w:val="ListParagraph"/>
        <w:numPr>
          <w:ilvl w:val="0"/>
          <w:numId w:val="2"/>
        </w:numPr>
        <w:spacing w:after="40" w:before="40"/>
      </w:pPr>
      <w:r>
        <w:rPr>
          <w:rFonts w:ascii="Arial" w:cs="Arial" w:eastAsia="Arial" w:hAnsi="Arial"/>
          <w:color w:val="111827"/>
          <w:sz w:val="22"/>
          <w:szCs w:val="22"/>
        </w:rPr>
        <w:t xml:space="preserve">Review the Response_Queue sheet weekly — AI-generated responses are 60-120 words and should be personalized before publishing. Always do a human review pass.</w:t>
      </w:r>
    </w:p>
    <w:p>
      <w:pPr>
        <w:pStyle w:val="ListParagraph"/>
        <w:numPr>
          <w:ilvl w:val="0"/>
          <w:numId w:val="2"/>
        </w:numPr>
        <w:spacing w:after="40" w:before="40"/>
      </w:pPr>
      <w:r>
        <w:rPr>
          <w:rFonts w:ascii="Arial" w:cs="Arial" w:eastAsia="Arial" w:hAnsi="Arial"/>
          <w:color w:val="111827"/>
          <w:sz w:val="22"/>
          <w:szCs w:val="22"/>
        </w:rPr>
        <w:t xml:space="preserve">Rotate your Groq API key every 90 days and update the n8n credential accordingly.</w:t>
      </w:r>
    </w:p>
    <w:p>
      <w:pPr>
        <w:spacing w:after="60" w:before="0" w:line="276"/>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3FAF7" w:sz="4"/>
              <w:left w:val="single" w:color="F3FAF7" w:sz="4"/>
              <w:bottom w:val="single" w:color="F3FAF7" w:sz="4"/>
              <w:right w:val="single" w:color="F3FAF7"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b/>
                <w:bCs/>
                <w:color w:val="057A55"/>
                <w:sz w:val="20"/>
                <w:szCs w:val="20"/>
              </w:rPr>
              <w:t xml:space="preserve">FINAL NOTE</w:t>
            </w:r>
          </w:p>
        </w:tc>
        <w:tc>
          <w:tcPr>
            <w:tcW w:type="dxa" w:w="8160"/>
            <w:tcBorders>
              <w:top w:val="single" w:color="F3FAF7" w:sz="4"/>
              <w:left w:val="single" w:color="F3FAF7" w:sz="4"/>
              <w:bottom w:val="single" w:color="F3FAF7" w:sz="4"/>
              <w:right w:val="single" w:color="F3FAF7" w:sz="4"/>
            </w:tcBorders>
            <w:shd w:fill="F3FAF7" w:val="clear"/>
            <w:tcMar>
              <w:top w:type="dxa" w:w="100"/>
              <w:left w:type="dxa" w:w="140"/>
              <w:bottom w:type="dxa" w:w="100"/>
              <w:right w:type="dxa" w:w="140"/>
            </w:tcMar>
            <w:vAlign w:val="center"/>
          </w:tcPr>
          <w:p>
            <w:pPr>
              <w:spacing w:after="60" w:before="60" w:line="276"/>
            </w:pPr>
            <w:r>
              <w:rPr>
                <w:rFonts w:ascii="Arial" w:cs="Arial" w:eastAsia="Arial" w:hAnsi="Arial"/>
                <w:color w:val="111827"/>
                <w:sz w:val="20"/>
                <w:szCs w:val="20"/>
              </w:rPr>
              <w:t xml:space="preserve">This workflow is fully functional as shown in the screenshot. The only enhancement needed before production use is connecting the Processed_IDs sheet lookup to complete the deduplication loop. All other components — AI analysis, routing, Slack alerts, and Sheets storage — are production-ready as configured.</w:t>
            </w:r>
          </w:p>
        </w:tc>
      </w:tr>
    </w:tbl>
    <w:p>
      <w:pPr>
        <w:spacing w:after="120" w:before="0" w:line="276"/>
      </w:pPr>
      <w:r>
        <w:rPr>
          <w:rFonts w:ascii="Arial" w:cs="Arial" w:eastAsia="Arial" w:hAnsi="Arial"/>
          <w:color w:val="111827"/>
          <w:sz w:val="22"/>
          <w:szCs w:val="22"/>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6" w:space="1"/>
      </w:pBdr>
      <w:tabs>
        <w:tab w:val="right" w:pos="9026"/>
      </w:tabs>
      <w:spacing w:after="0" w:before="120"/>
    </w:pPr>
    <w:r>
      <w:rPr>
        <w:rFonts w:ascii="Arial" w:cs="Arial" w:eastAsia="Arial" w:hAnsi="Arial"/>
        <w:color w:val="374151"/>
        <w:sz w:val="18"/>
        <w:szCs w:val="18"/>
      </w:rPr>
      <w:t xml:space="preserve">Created: March 2026   |   Platform: n8n Automation Framework</w:t>
    </w:r>
    <w:r>
      <w:rPr>
        <w:rFonts w:ascii="Arial" w:cs="Arial" w:eastAsia="Arial" w:hAnsi="Arial"/>
        <w:color w:val="111827"/>
        <w:sz w:val="18"/>
        <w:szCs w:val="18"/>
      </w:rPr>
      <w:t xml:space="preserve">	</w:t>
    </w:r>
    <w:r>
      <w:rPr>
        <w:rFonts w:ascii="Arial" w:cs="Arial" w:eastAsia="Arial" w:hAnsi="Arial"/>
        <w:color w:val="374151"/>
        <w:sz w:val="18"/>
        <w:szCs w:val="18"/>
      </w:rPr>
      <w:t xml:space="preserve">Page </w:t>
    </w:r>
    <w:r>
      <w:rPr>
        <w:rFonts w:ascii="Arial" w:cs="Arial" w:eastAsia="Arial" w:hAnsi="Arial"/>
        <w:color w:val="374151"/>
        <w:sz w:val="18"/>
        <w:szCs w:val="18"/>
      </w:rPr>
      <w:fldChar w:fldCharType="begin"/>
      <w:instrText xml:space="preserve">PAGE</w:instrText>
      <w:fldChar w:fldCharType="separate"/>
      <w:fldChar w:fldCharType="end"/>
    </w:r>
    <w:r>
      <w:rPr>
        <w:rFonts w:ascii="Arial" w:cs="Arial" w:eastAsia="Arial" w:hAnsi="Arial"/>
        <w:color w:val="374151"/>
        <w:sz w:val="18"/>
        <w:szCs w:val="18"/>
      </w:rPr>
      <w:t xml:space="preserve"> of </w:t>
    </w:r>
    <w:r>
      <w:rPr>
        <w:rFonts w:ascii="Arial" w:cs="Arial" w:eastAsia="Arial" w:hAnsi="Arial"/>
        <w:color w:val="37415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space="1"/>
      </w:pBdr>
      <w:spacing w:after="120" w:before="0"/>
    </w:pPr>
    <w:r>
      <w:rPr>
        <w:rFonts w:ascii="Arial" w:cs="Arial" w:eastAsia="Arial" w:hAnsi="Arial"/>
        <w:b/>
        <w:bCs/>
        <w:color w:val="1A56DB"/>
        <w:sz w:val="20"/>
        <w:szCs w:val="20"/>
      </w:rPr>
      <w:t xml:space="preserve">AI Product Review Aggregation &amp; Auto-Response Engine</w:t>
    </w:r>
    <w:r>
      <w:rPr>
        <w:rFonts w:ascii="Arial" w:cs="Arial" w:eastAsia="Arial" w:hAnsi="Arial"/>
        <w:color w:val="374151"/>
        <w:sz w:val="18"/>
        <w:szCs w:val="18"/>
      </w:rPr>
      <w:t xml:space="preserve">   |   n8n Workflow Documentation   |   Final Version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6D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2026-03-21T04:20:17.352Z</dcterms:created>
  <dcterms:modified xsi:type="dcterms:W3CDTF">2026-03-21T04:20:17.353Z</dcterms:modified>
</cp:coreProperties>
</file>

<file path=docProps/custom.xml><?xml version="1.0" encoding="utf-8"?>
<Properties xmlns="http://schemas.openxmlformats.org/officeDocument/2006/custom-properties" xmlns:vt="http://schemas.openxmlformats.org/officeDocument/2006/docPropsVTypes"/>
</file>