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2C7" w:rsidRPr="00E703EB" w:rsidRDefault="00DE64C3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E703EB">
        <w:rPr>
          <w:rFonts w:ascii="Times New Roman" w:hAnsi="Times New Roman" w:cs="Times New Roman"/>
          <w:sz w:val="28"/>
          <w:u w:val="single"/>
          <w:lang w:val="en-US"/>
        </w:rPr>
        <w:t>Maxwell Juttner</w:t>
      </w:r>
    </w:p>
    <w:p w:rsidR="00DE64C3" w:rsidRDefault="00DE64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both blackbody and SSC we compile a Maxwell Juttner distribution from equation \ref{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eqn:juttner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} in terms of \gamma_{min} and \gamma_{max}. We then sample </w:t>
      </w:r>
      <w:r w:rsidR="00AA11C5">
        <w:rPr>
          <w:rFonts w:ascii="Times New Roman" w:hAnsi="Times New Roman" w:cs="Times New Roman"/>
          <w:sz w:val="28"/>
          <w:lang w:val="en-US"/>
        </w:rPr>
        <w:t>Lorentz</w:t>
      </w:r>
      <w:r>
        <w:rPr>
          <w:rFonts w:ascii="Times New Roman" w:hAnsi="Times New Roman" w:cs="Times New Roman"/>
          <w:sz w:val="28"/>
          <w:lang w:val="en-US"/>
        </w:rPr>
        <w:t xml:space="preserve"> factor and convert this into a velocity to input in the </w:t>
      </w:r>
      <w:r w:rsidR="00AA11C5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 xml:space="preserve">onte </w:t>
      </w:r>
      <w:r w:rsidR="00AA11C5">
        <w:rPr>
          <w:rFonts w:ascii="Times New Roman" w:hAnsi="Times New Roman" w:cs="Times New Roman"/>
          <w:sz w:val="28"/>
          <w:lang w:val="en-US"/>
        </w:rPr>
        <w:t>Carlo</w:t>
      </w:r>
      <w:r>
        <w:rPr>
          <w:rFonts w:ascii="Times New Roman" w:hAnsi="Times New Roman" w:cs="Times New Roman"/>
          <w:sz w:val="28"/>
          <w:lang w:val="en-US"/>
        </w:rPr>
        <w:t xml:space="preserve"> simulation.  The velocity is given by equation \ref{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eqn:velocity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}</w:t>
      </w:r>
    </w:p>
    <w:p w:rsidR="00DE64C3" w:rsidRDefault="00DE64C3">
      <w:pPr>
        <w:rPr>
          <w:rFonts w:ascii="Times New Roman" w:hAnsi="Times New Roman" w:cs="Times New Roman"/>
          <w:sz w:val="28"/>
          <w:lang w:val="en-US"/>
        </w:rPr>
      </w:pPr>
    </w:p>
    <w:p w:rsidR="00DE64C3" w:rsidRDefault="00DE64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\begin{equation} \label{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eqn:velocity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}</w:t>
      </w:r>
    </w:p>
    <w:p w:rsidR="00941656" w:rsidRDefault="0094165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v_{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samp</w:t>
      </w:r>
      <w:proofErr w:type="spellEnd"/>
      <w:r>
        <w:rPr>
          <w:rFonts w:ascii="Times New Roman" w:hAnsi="Times New Roman" w:cs="Times New Roman"/>
          <w:sz w:val="28"/>
          <w:lang w:val="en-US"/>
        </w:rPr>
        <w:t>} = c*\</w:t>
      </w:r>
      <w:proofErr w:type="gramStart"/>
      <w:r>
        <w:rPr>
          <w:rFonts w:ascii="Times New Roman" w:hAnsi="Times New Roman" w:cs="Times New Roman"/>
          <w:sz w:val="28"/>
          <w:lang w:val="en-US"/>
        </w:rPr>
        <w:t>sqrt{</w:t>
      </w:r>
      <w:proofErr w:type="gramEnd"/>
      <w:r>
        <w:rPr>
          <w:rFonts w:ascii="Times New Roman" w:hAnsi="Times New Roman" w:cs="Times New Roman"/>
          <w:sz w:val="28"/>
          <w:lang w:val="en-US"/>
        </w:rPr>
        <w:t>1 – \frac{1}{gamma_{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samp</w:t>
      </w:r>
      <w:proofErr w:type="spellEnd"/>
      <w:r>
        <w:rPr>
          <w:rFonts w:ascii="Times New Roman" w:hAnsi="Times New Roman" w:cs="Times New Roman"/>
          <w:sz w:val="28"/>
          <w:lang w:val="en-US"/>
        </w:rPr>
        <w:t>}}^2</w:t>
      </w:r>
    </w:p>
    <w:p w:rsidR="00941656" w:rsidRDefault="0094165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\end{equation}</w:t>
      </w:r>
    </w:p>
    <w:p w:rsidR="0069626C" w:rsidRDefault="0069626C">
      <w:pPr>
        <w:rPr>
          <w:rFonts w:ascii="Times New Roman" w:hAnsi="Times New Roman" w:cs="Times New Roman"/>
          <w:sz w:val="28"/>
          <w:lang w:val="en-US"/>
        </w:rPr>
      </w:pPr>
    </w:p>
    <w:p w:rsidR="0069626C" w:rsidRDefault="0069626C">
      <w:pPr>
        <w:rPr>
          <w:rFonts w:ascii="Times New Roman" w:hAnsi="Times New Roman" w:cs="Times New Roman"/>
          <w:sz w:val="28"/>
          <w:lang w:val="en-US"/>
        </w:rPr>
      </w:pPr>
    </w:p>
    <w:p w:rsidR="00E703EB" w:rsidRDefault="002826FB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Verification Compton</w:t>
      </w:r>
      <w:r w:rsidR="00E703EB">
        <w:rPr>
          <w:rFonts w:ascii="Times New Roman" w:hAnsi="Times New Roman" w:cs="Times New Roman"/>
          <w:sz w:val="28"/>
          <w:u w:val="single"/>
          <w:lang w:val="en-US"/>
        </w:rPr>
        <w:t xml:space="preserve"> y</w:t>
      </w:r>
      <w:r w:rsidR="002F28B8">
        <w:rPr>
          <w:rFonts w:ascii="Times New Roman" w:hAnsi="Times New Roman" w:cs="Times New Roman"/>
          <w:sz w:val="28"/>
          <w:u w:val="single"/>
          <w:lang w:val="en-US"/>
        </w:rPr>
        <w:t xml:space="preserve"> and &lt;$</w:t>
      </w:r>
      <w:r w:rsidR="00B55355">
        <w:rPr>
          <w:rFonts w:ascii="Times New Roman" w:hAnsi="Times New Roman" w:cs="Times New Roman"/>
          <w:sz w:val="28"/>
          <w:u w:val="single"/>
          <w:lang w:val="en-US"/>
        </w:rPr>
        <w:t>\gamma^2</w:t>
      </w:r>
      <w:r w:rsidR="002F28B8">
        <w:rPr>
          <w:rFonts w:ascii="Times New Roman" w:hAnsi="Times New Roman" w:cs="Times New Roman"/>
          <w:sz w:val="28"/>
          <w:u w:val="single"/>
          <w:lang w:val="en-US"/>
        </w:rPr>
        <w:t>$</w:t>
      </w:r>
      <w:r w:rsidR="00E703EB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E703EB" w:rsidRDefault="00E703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 Maxwell Juttner distribution accounts for relativistic velocities as well as non-relativistic. In the corona we expect an extremely relativistic velocity distribution </w:t>
      </w:r>
      <w:r w:rsidR="00190935">
        <w:rPr>
          <w:rFonts w:ascii="Times New Roman" w:hAnsi="Times New Roman" w:cs="Times New Roman"/>
          <w:sz w:val="28"/>
          <w:lang w:val="en-US"/>
        </w:rPr>
        <w:t xml:space="preserve">in the hard state of the jet \cite{bright} </w:t>
      </w:r>
      <w:r>
        <w:rPr>
          <w:rFonts w:ascii="Times New Roman" w:hAnsi="Times New Roman" w:cs="Times New Roman"/>
          <w:sz w:val="28"/>
          <w:lang w:val="en-US"/>
        </w:rPr>
        <w:t xml:space="preserve">and </w:t>
      </w:r>
      <w:r w:rsidR="00C70B65">
        <w:rPr>
          <w:rFonts w:ascii="Times New Roman" w:hAnsi="Times New Roman" w:cs="Times New Roman"/>
          <w:sz w:val="28"/>
          <w:lang w:val="en-US"/>
        </w:rPr>
        <w:t>a large y-parameter, greater than one. For both the blackbody and SSC the y-parameter was greater than one, implying that the photons gained a non-</w:t>
      </w:r>
      <w:r w:rsidR="002F28B8">
        <w:rPr>
          <w:rFonts w:ascii="Times New Roman" w:hAnsi="Times New Roman" w:cs="Times New Roman"/>
          <w:sz w:val="28"/>
          <w:lang w:val="en-US"/>
        </w:rPr>
        <w:t>negligible amount</w:t>
      </w:r>
      <w:r w:rsidR="00C70B65">
        <w:rPr>
          <w:rFonts w:ascii="Times New Roman" w:hAnsi="Times New Roman" w:cs="Times New Roman"/>
          <w:sz w:val="28"/>
          <w:lang w:val="en-US"/>
        </w:rPr>
        <w:t xml:space="preserve"> of energy in the rest frame of the corona. \cite{</w:t>
      </w:r>
      <w:proofErr w:type="spellStart"/>
      <w:r w:rsidR="00C70B65">
        <w:rPr>
          <w:rFonts w:ascii="Times New Roman" w:hAnsi="Times New Roman" w:cs="Times New Roman"/>
          <w:sz w:val="28"/>
          <w:lang w:val="en-US"/>
        </w:rPr>
        <w:t>lightmann</w:t>
      </w:r>
      <w:proofErr w:type="spellEnd"/>
      <w:r w:rsidR="00C70B65">
        <w:rPr>
          <w:rFonts w:ascii="Times New Roman" w:hAnsi="Times New Roman" w:cs="Times New Roman"/>
          <w:sz w:val="28"/>
          <w:lang w:val="en-US"/>
        </w:rPr>
        <w:t xml:space="preserve">} </w:t>
      </w: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Double checking in terms of energy:</w:t>
      </w: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 &amp;= \</w:t>
      </w:r>
      <w:proofErr w:type="gramStart"/>
      <w:r>
        <w:rPr>
          <w:rFonts w:ascii="Times New Roman" w:hAnsi="Times New Roman" w:cs="Times New Roman"/>
          <w:sz w:val="28"/>
          <w:lang w:val="en-US"/>
        </w:rPr>
        <w:t>frac{</w:t>
      </w:r>
      <w:proofErr w:type="gramEnd"/>
      <w:r>
        <w:rPr>
          <w:rFonts w:ascii="Times New Roman" w:hAnsi="Times New Roman" w:cs="Times New Roman"/>
          <w:sz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detla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E}{E_0}  &amp;=  &lt;$\gamma^2$&gt;</w:t>
      </w: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 the relativistic case. &lt;$\gamma^2$&gt; is of order 10</w:t>
      </w:r>
      <w:proofErr w:type="gramStart"/>
      <w:r>
        <w:rPr>
          <w:rFonts w:ascii="Times New Roman" w:hAnsi="Times New Roman" w:cs="Times New Roman"/>
          <w:sz w:val="28"/>
          <w:lang w:val="en-US"/>
        </w:rPr>
        <w:t>^{</w:t>
      </w:r>
      <w:proofErr w:type="gramEnd"/>
      <w:r>
        <w:rPr>
          <w:rFonts w:ascii="Times New Roman" w:hAnsi="Times New Roman" w:cs="Times New Roman"/>
          <w:sz w:val="28"/>
          <w:lang w:val="en-US"/>
        </w:rPr>
        <w:t>4-6}. In figure THE ONE FOR SYNCH AND THE MC PLOTS. The peak frequencies lie at 10^X and 10^Y Hz respectively. implying &lt;$\gamma^2$&gt; = NUMBER</w:t>
      </w: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</w:p>
    <w:p w:rsidR="00B55355" w:rsidRDefault="00B553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CHECK IF NUMBER IS ORDER 10^4-6</w:t>
      </w:r>
    </w:p>
    <w:p w:rsidR="00AE5B38" w:rsidRDefault="00AE5B38">
      <w:pPr>
        <w:rPr>
          <w:rFonts w:ascii="Times New Roman" w:hAnsi="Times New Roman" w:cs="Times New Roman"/>
          <w:sz w:val="28"/>
          <w:lang w:val="en-US"/>
        </w:rPr>
      </w:pPr>
    </w:p>
    <w:p w:rsidR="00FF0194" w:rsidRDefault="00FF019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lastRenderedPageBreak/>
        <w:t>VSSA:</w:t>
      </w:r>
    </w:p>
    <w:p w:rsidR="00FF0194" w:rsidRDefault="00FF019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Checking the peak of </w:t>
      </w:r>
      <w:r w:rsidR="00C71FD9">
        <w:rPr>
          <w:rFonts w:ascii="Times New Roman" w:hAnsi="Times New Roman" w:cs="Times New Roman"/>
          <w:sz w:val="28"/>
          <w:lang w:val="en-US"/>
        </w:rPr>
        <w:t>synchrotron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C71FD9">
        <w:rPr>
          <w:rFonts w:ascii="Times New Roman" w:hAnsi="Times New Roman" w:cs="Times New Roman"/>
          <w:sz w:val="28"/>
          <w:lang w:val="en-US"/>
        </w:rPr>
        <w:t>self-absorption</w:t>
      </w:r>
      <w:r>
        <w:rPr>
          <w:rFonts w:ascii="Times New Roman" w:hAnsi="Times New Roman" w:cs="Times New Roman"/>
          <w:sz w:val="28"/>
          <w:lang w:val="en-US"/>
        </w:rPr>
        <w:t xml:space="preserve"> figure {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fig:SSA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} </w:t>
      </w:r>
      <w:r w:rsidR="00190935">
        <w:rPr>
          <w:rFonts w:ascii="Times New Roman" w:hAnsi="Times New Roman" w:cs="Times New Roman"/>
          <w:sz w:val="28"/>
          <w:lang w:val="en-US"/>
        </w:rPr>
        <w:t>and comparing to BROAD</w:t>
      </w:r>
      <w:r w:rsidR="00ED5CB5">
        <w:rPr>
          <w:rFonts w:ascii="Times New Roman" w:hAnsi="Times New Roman" w:cs="Times New Roman"/>
          <w:sz w:val="28"/>
          <w:lang w:val="en-US"/>
        </w:rPr>
        <w:t>B</w:t>
      </w:r>
      <w:r w:rsidR="00190935">
        <w:rPr>
          <w:rFonts w:ascii="Times New Roman" w:hAnsi="Times New Roman" w:cs="Times New Roman"/>
          <w:sz w:val="28"/>
          <w:lang w:val="en-US"/>
        </w:rPr>
        <w:t>AND PAPER</w:t>
      </w:r>
      <w:r w:rsidR="00ED5CB5">
        <w:rPr>
          <w:rFonts w:ascii="Times New Roman" w:hAnsi="Times New Roman" w:cs="Times New Roman"/>
          <w:sz w:val="28"/>
          <w:lang w:val="en-US"/>
        </w:rPr>
        <w:t xml:space="preserve"> who report $\nu_{</w:t>
      </w:r>
      <w:proofErr w:type="spellStart"/>
      <w:r w:rsidR="00ED5CB5">
        <w:rPr>
          <w:rFonts w:ascii="Times New Roman" w:hAnsi="Times New Roman" w:cs="Times New Roman"/>
          <w:sz w:val="28"/>
          <w:lang w:val="en-US"/>
        </w:rPr>
        <w:t>ssa</w:t>
      </w:r>
      <w:proofErr w:type="spellEnd"/>
      <w:r w:rsidR="00ED5CB5">
        <w:rPr>
          <w:rFonts w:ascii="Times New Roman" w:hAnsi="Times New Roman" w:cs="Times New Roman"/>
          <w:sz w:val="28"/>
          <w:lang w:val="en-US"/>
        </w:rPr>
        <w:t>}= 10^{14} Hz$</w:t>
      </w:r>
      <w:r w:rsidR="002826FB">
        <w:rPr>
          <w:rFonts w:ascii="Times New Roman" w:hAnsi="Times New Roman" w:cs="Times New Roman"/>
          <w:sz w:val="28"/>
          <w:lang w:val="en-US"/>
        </w:rPr>
        <w:t xml:space="preserve"> we note our peak SSA is of order $10^{16} $Hz, two order of magnitude off</w:t>
      </w:r>
      <w:r w:rsidR="007B797D">
        <w:rPr>
          <w:rFonts w:ascii="Times New Roman" w:hAnsi="Times New Roman" w:cs="Times New Roman"/>
          <w:sz w:val="28"/>
          <w:lang w:val="en-US"/>
        </w:rPr>
        <w:t>.</w:t>
      </w:r>
      <w:r w:rsidR="005A02B7">
        <w:rPr>
          <w:rFonts w:ascii="Times New Roman" w:hAnsi="Times New Roman" w:cs="Times New Roman"/>
          <w:sz w:val="28"/>
          <w:lang w:val="en-US"/>
        </w:rPr>
        <w:t xml:space="preserve"> The </w:t>
      </w:r>
      <w:r w:rsidR="00C91B18">
        <w:rPr>
          <w:rFonts w:ascii="Times New Roman" w:hAnsi="Times New Roman" w:cs="Times New Roman"/>
          <w:sz w:val="28"/>
          <w:lang w:val="en-US"/>
        </w:rPr>
        <w:t>most significant contribution to the shift I can account for is the power law index. We assume for synchrotron radiation is fixed at p=4 for an optically thick corona. However, \cite{</w:t>
      </w:r>
      <w:proofErr w:type="spellStart"/>
      <w:r w:rsidR="00C91B18">
        <w:rPr>
          <w:rFonts w:ascii="Times New Roman" w:hAnsi="Times New Roman" w:cs="Times New Roman"/>
          <w:sz w:val="28"/>
          <w:lang w:val="en-US"/>
        </w:rPr>
        <w:t>rodi</w:t>
      </w:r>
      <w:proofErr w:type="spellEnd"/>
      <w:r w:rsidR="00C91B18">
        <w:rPr>
          <w:rFonts w:ascii="Times New Roman" w:hAnsi="Times New Roman" w:cs="Times New Roman"/>
          <w:sz w:val="28"/>
          <w:lang w:val="en-US"/>
        </w:rPr>
        <w:t>} models a best fit for an optically thin jet at p=2.1. So, the difference come fundamentally from out assumptions.</w:t>
      </w:r>
    </w:p>
    <w:p w:rsidR="0058582D" w:rsidRDefault="0058582D">
      <w:pPr>
        <w:rPr>
          <w:rFonts w:ascii="Times New Roman" w:hAnsi="Times New Roman" w:cs="Times New Roman"/>
          <w:sz w:val="28"/>
          <w:lang w:val="en-US"/>
        </w:rPr>
      </w:pPr>
    </w:p>
    <w:p w:rsidR="0058582D" w:rsidRDefault="005858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Cyclotron:</w:t>
      </w:r>
    </w:p>
    <w:p w:rsidR="0058582D" w:rsidRDefault="005858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For non-relativistic emission we </w:t>
      </w:r>
      <w:r w:rsidR="00B9265F">
        <w:rPr>
          <w:rFonts w:ascii="Times New Roman" w:hAnsi="Times New Roman" w:cs="Times New Roman"/>
          <w:sz w:val="28"/>
          <w:lang w:val="en-US"/>
        </w:rPr>
        <w:t xml:space="preserve">calculate the spectrum in terms of the Larmor frequency </w:t>
      </w:r>
    </w:p>
    <w:p w:rsidR="00B9265F" w:rsidRDefault="00B9265F">
      <w:pPr>
        <w:rPr>
          <w:rFonts w:ascii="Times New Roman" w:hAnsi="Times New Roman" w:cs="Times New Roman"/>
          <w:sz w:val="28"/>
          <w:lang w:val="en-US"/>
        </w:rPr>
      </w:pPr>
    </w:p>
    <w:p w:rsidR="00B9265F" w:rsidRDefault="00B9265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nu_</w:t>
      </w:r>
      <w:proofErr w:type="gramStart"/>
      <w:r>
        <w:rPr>
          <w:rFonts w:ascii="Times New Roman" w:hAnsi="Times New Roman" w:cs="Times New Roman"/>
          <w:sz w:val="28"/>
          <w:lang w:val="en-US"/>
        </w:rPr>
        <w:t>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&amp;</w:t>
      </w:r>
      <w:proofErr w:type="gramEnd"/>
      <w:r>
        <w:rPr>
          <w:rFonts w:ascii="Times New Roman" w:hAnsi="Times New Roman" w:cs="Times New Roman"/>
          <w:sz w:val="28"/>
          <w:lang w:val="en-US"/>
        </w:rPr>
        <w:t>= \gamma^2\frac{</w:t>
      </w:r>
      <w:proofErr w:type="spellStart"/>
      <w:r>
        <w:rPr>
          <w:rFonts w:ascii="Times New Roman" w:hAnsi="Times New Roman" w:cs="Times New Roman"/>
          <w:sz w:val="28"/>
          <w:lang w:val="en-US"/>
        </w:rPr>
        <w:t>qB</w:t>
      </w:r>
      <w:proofErr w:type="spellEnd"/>
      <w:r>
        <w:rPr>
          <w:rFonts w:ascii="Times New Roman" w:hAnsi="Times New Roman" w:cs="Times New Roman"/>
          <w:sz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m_ec</w:t>
      </w:r>
      <w:proofErr w:type="spellEnd"/>
      <w:r>
        <w:rPr>
          <w:rFonts w:ascii="Times New Roman" w:hAnsi="Times New Roman" w:cs="Times New Roman"/>
          <w:sz w:val="28"/>
          <w:lang w:val="en-US"/>
        </w:rPr>
        <w:t>}</w:t>
      </w:r>
    </w:p>
    <w:p w:rsidR="00881CFC" w:rsidRDefault="00881CFC">
      <w:pPr>
        <w:rPr>
          <w:rFonts w:ascii="Times New Roman" w:hAnsi="Times New Roman" w:cs="Times New Roman"/>
          <w:sz w:val="28"/>
          <w:lang w:val="en-US"/>
        </w:rPr>
      </w:pPr>
    </w:p>
    <w:p w:rsidR="00881CFC" w:rsidRDefault="00881C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the Lorentz factor is between 1.1 and 2.0</w:t>
      </w:r>
      <w:r w:rsidR="0071313E">
        <w:rPr>
          <w:rFonts w:ascii="Times New Roman" w:hAnsi="Times New Roman" w:cs="Times New Roman"/>
          <w:sz w:val="28"/>
          <w:lang w:val="en-US"/>
        </w:rPr>
        <w:t xml:space="preserve"> for cyclotron emission \cite{</w:t>
      </w:r>
      <w:proofErr w:type="spellStart"/>
      <w:r w:rsidR="0071313E">
        <w:rPr>
          <w:rFonts w:ascii="Times New Roman" w:hAnsi="Times New Roman" w:cs="Times New Roman"/>
          <w:sz w:val="28"/>
          <w:lang w:val="en-US"/>
        </w:rPr>
        <w:t>bhjet</w:t>
      </w:r>
      <w:proofErr w:type="spellEnd"/>
      <w:r w:rsidR="0071313E">
        <w:rPr>
          <w:rFonts w:ascii="Times New Roman" w:hAnsi="Times New Roman" w:cs="Times New Roman"/>
          <w:sz w:val="28"/>
          <w:lang w:val="en-US"/>
        </w:rPr>
        <w:t>}</w:t>
      </w:r>
    </w:p>
    <w:p w:rsidR="00777CA9" w:rsidRDefault="00777CA9">
      <w:pPr>
        <w:rPr>
          <w:rFonts w:ascii="Times New Roman" w:hAnsi="Times New Roman" w:cs="Times New Roman"/>
          <w:sz w:val="28"/>
          <w:lang w:val="en-US"/>
        </w:rPr>
      </w:pPr>
    </w:p>
    <w:p w:rsidR="00777CA9" w:rsidRDefault="00777C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SSC: Input jet spectrum</w:t>
      </w:r>
    </w:p>
    <w:p w:rsidR="0022218D" w:rsidRDefault="0022218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t>To create a photon spectrum from our corona. We create a photon density distribution following chapter 7 in \</w:t>
      </w:r>
      <w:proofErr w:type="gramStart"/>
      <w:r>
        <w:rPr>
          <w:rFonts w:ascii="Times New Roman" w:hAnsi="Times New Roman" w:cs="Times New Roman"/>
          <w:sz w:val="28"/>
          <w:lang w:val="en-US"/>
        </w:rPr>
        <w:t>cite{</w:t>
      </w:r>
      <w:proofErr w:type="spellStart"/>
      <w:proofErr w:type="gramEnd"/>
      <w:r w:rsidR="00B51209"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lang w:val="en-US"/>
        </w:rPr>
        <w:t>ightmann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}. </w:t>
      </w:r>
      <w:r w:rsidR="009D1A00">
        <w:rPr>
          <w:rFonts w:ascii="Times New Roman" w:hAnsi="Times New Roman" w:cs="Times New Roman"/>
          <w:sz w:val="28"/>
          <w:lang w:val="en-US"/>
        </w:rPr>
        <w:t xml:space="preserve">From the intensity of the corona, we create a </w:t>
      </w:r>
      <w:r w:rsidR="009D1A00" w:rsidRPr="009D1A00">
        <w:rPr>
          <w:rFonts w:ascii="Times New Roman" w:hAnsi="Times New Roman" w:cs="Times New Roman"/>
          <w:sz w:val="28"/>
          <w:lang w:val="en-US"/>
        </w:rPr>
        <w:t>probability density function for photon</w:t>
      </w:r>
      <w:r w:rsidR="00514793">
        <w:rPr>
          <w:rFonts w:ascii="Times New Roman" w:hAnsi="Times New Roman" w:cs="Times New Roman"/>
          <w:sz w:val="28"/>
          <w:lang w:val="en-US"/>
        </w:rPr>
        <w:t xml:space="preserve"> frequency</w:t>
      </w:r>
      <w:r w:rsidR="009D1A00">
        <w:rPr>
          <w:rFonts w:ascii="Times New Roman" w:hAnsi="Times New Roman" w:cs="Times New Roman"/>
          <w:sz w:val="28"/>
          <w:lang w:val="en-US"/>
        </w:rPr>
        <w:t>. The distribution is provided in figure \ref{</w:t>
      </w:r>
      <w:proofErr w:type="gramStart"/>
      <w:r w:rsidR="009D1A00">
        <w:rPr>
          <w:rFonts w:ascii="Times New Roman" w:hAnsi="Times New Roman" w:cs="Times New Roman"/>
          <w:sz w:val="28"/>
          <w:lang w:val="en-US"/>
        </w:rPr>
        <w:t>fig:{</w:t>
      </w:r>
      <w:proofErr w:type="gramEnd"/>
      <w:r w:rsidR="009D1A00">
        <w:rPr>
          <w:rFonts w:ascii="Times New Roman" w:hAnsi="Times New Roman" w:cs="Times New Roman"/>
          <w:sz w:val="28"/>
          <w:lang w:val="en-US"/>
        </w:rPr>
        <w:t>VEDE}</w:t>
      </w:r>
      <w:r w:rsidR="00514793">
        <w:rPr>
          <w:rFonts w:ascii="Times New Roman" w:hAnsi="Times New Roman" w:cs="Times New Roman"/>
          <w:sz w:val="28"/>
          <w:lang w:val="en-US"/>
        </w:rPr>
        <w:t>. From the sample the energy of the photons is simply $E= h\nu$. We pass this as an array along with our Maxwell juttner distribution into the monte Carlo simulation to create our spectrum</w:t>
      </w:r>
      <w:r w:rsidR="004A26AE">
        <w:rPr>
          <w:rFonts w:ascii="Times New Roman" w:hAnsi="Times New Roman" w:cs="Times New Roman"/>
          <w:sz w:val="28"/>
          <w:lang w:val="en-US"/>
        </w:rPr>
        <w:t xml:space="preserve"> for SSC</w:t>
      </w:r>
      <w:r w:rsidR="00554A90">
        <w:rPr>
          <w:rFonts w:ascii="Times New Roman" w:hAnsi="Times New Roman" w:cs="Times New Roman"/>
          <w:sz w:val="28"/>
          <w:lang w:val="en-US"/>
        </w:rPr>
        <w:t>.</w:t>
      </w:r>
    </w:p>
    <w:bookmarkEnd w:id="0"/>
    <w:p w:rsidR="001F01F2" w:rsidRDefault="001F01F2">
      <w:pPr>
        <w:rPr>
          <w:rFonts w:ascii="Times New Roman" w:hAnsi="Times New Roman" w:cs="Times New Roman"/>
          <w:sz w:val="28"/>
          <w:lang w:val="en-US"/>
        </w:rPr>
      </w:pPr>
    </w:p>
    <w:p w:rsidR="001F01F2" w:rsidRDefault="001F01F2">
      <w:pPr>
        <w:rPr>
          <w:rFonts w:ascii="Times New Roman" w:hAnsi="Times New Roman" w:cs="Times New Roman"/>
          <w:sz w:val="28"/>
          <w:lang w:val="en-US"/>
        </w:rPr>
      </w:pPr>
    </w:p>
    <w:p w:rsidR="003F1ACA" w:rsidRDefault="003F1ACA">
      <w:pPr>
        <w:rPr>
          <w:rFonts w:ascii="Times New Roman" w:hAnsi="Times New Roman" w:cs="Times New Roman"/>
          <w:sz w:val="28"/>
          <w:lang w:val="en-US"/>
        </w:rPr>
      </w:pPr>
    </w:p>
    <w:p w:rsidR="003F1ACA" w:rsidRDefault="003F1ACA">
      <w:pPr>
        <w:rPr>
          <w:rFonts w:ascii="Times New Roman" w:hAnsi="Times New Roman" w:cs="Times New Roman"/>
          <w:sz w:val="28"/>
          <w:lang w:val="en-US"/>
        </w:rPr>
      </w:pPr>
    </w:p>
    <w:p w:rsidR="003F1ACA" w:rsidRDefault="003F1ACA">
      <w:pPr>
        <w:rPr>
          <w:rFonts w:ascii="Times New Roman" w:hAnsi="Times New Roman" w:cs="Times New Roman"/>
          <w:sz w:val="28"/>
          <w:lang w:val="en-US"/>
        </w:rPr>
      </w:pPr>
    </w:p>
    <w:p w:rsidR="001F01F2" w:rsidRDefault="001F01F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IC: </w:t>
      </w:r>
    </w:p>
    <w:p w:rsidR="00E703EB" w:rsidRDefault="001F01F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 treat the photons from the accretion disk as a blackbody with constant KT and collide with electrons in the corona with a Maxwell-juttner distribution</w:t>
      </w:r>
      <w:r w:rsidR="00814D22">
        <w:rPr>
          <w:rFonts w:ascii="Times New Roman" w:hAnsi="Times New Roman" w:cs="Times New Roman"/>
          <w:sz w:val="28"/>
          <w:lang w:val="en-US"/>
        </w:rPr>
        <w:t>. The photons follow a Planck distribution straight from the tutorial, and parametrized in terms of “</w:t>
      </w:r>
      <w:proofErr w:type="spellStart"/>
      <w:r w:rsidR="00814D22">
        <w:rPr>
          <w:rFonts w:ascii="Times New Roman" w:hAnsi="Times New Roman" w:cs="Times New Roman"/>
          <w:sz w:val="28"/>
          <w:lang w:val="en-US"/>
        </w:rPr>
        <w:t>KT_e</w:t>
      </w:r>
      <w:proofErr w:type="spellEnd"/>
      <w:r w:rsidR="00814D22">
        <w:rPr>
          <w:rFonts w:ascii="Times New Roman" w:hAnsi="Times New Roman" w:cs="Times New Roman"/>
          <w:sz w:val="28"/>
          <w:lang w:val="en-US"/>
        </w:rPr>
        <w:t>”. We obtain values for this from literature \</w:t>
      </w:r>
      <w:r w:rsidR="00315093">
        <w:rPr>
          <w:rFonts w:ascii="Times New Roman" w:hAnsi="Times New Roman" w:cs="Times New Roman"/>
          <w:sz w:val="28"/>
          <w:lang w:val="en-US"/>
        </w:rPr>
        <w:t>cite{</w:t>
      </w:r>
      <w:r w:rsidR="00814D22">
        <w:rPr>
          <w:rFonts w:ascii="Times New Roman" w:hAnsi="Times New Roman" w:cs="Times New Roman"/>
          <w:sz w:val="28"/>
          <w:lang w:val="en-US"/>
        </w:rPr>
        <w:t xml:space="preserve">Chakraborty}   as </w:t>
      </w:r>
      <w:r w:rsidR="00D86CF8">
        <w:rPr>
          <w:rFonts w:ascii="Times New Roman" w:hAnsi="Times New Roman" w:cs="Times New Roman"/>
          <w:sz w:val="28"/>
          <w:lang w:val="en-US"/>
        </w:rPr>
        <w:t>150KeV</w:t>
      </w:r>
      <w:r w:rsidR="00814D22">
        <w:rPr>
          <w:rFonts w:ascii="Times New Roman" w:hAnsi="Times New Roman" w:cs="Times New Roman"/>
          <w:sz w:val="28"/>
          <w:lang w:val="en-US"/>
        </w:rPr>
        <w:t>. Additionally we obtain the height of the corona at 8r_g</w:t>
      </w:r>
      <w:r w:rsidR="006D69EE">
        <w:rPr>
          <w:rFonts w:ascii="Times New Roman" w:hAnsi="Times New Roman" w:cs="Times New Roman"/>
          <w:sz w:val="28"/>
          <w:lang w:val="en-US"/>
        </w:rPr>
        <w:t>. and KT_{seed}</w:t>
      </w:r>
      <w:r w:rsidR="005409D2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409D2">
        <w:rPr>
          <w:rFonts w:ascii="Times New Roman" w:hAnsi="Times New Roman" w:cs="Times New Roman"/>
          <w:sz w:val="28"/>
          <w:lang w:val="en-US"/>
        </w:rPr>
        <w:t xml:space="preserve">as </w:t>
      </w:r>
      <w:r w:rsidR="00B37930">
        <w:rPr>
          <w:rFonts w:ascii="Times New Roman" w:hAnsi="Times New Roman" w:cs="Times New Roman"/>
          <w:sz w:val="28"/>
          <w:lang w:val="en-US"/>
        </w:rPr>
        <w:t xml:space="preserve"> 0</w:t>
      </w:r>
      <w:proofErr w:type="gramEnd"/>
      <w:r w:rsidR="00B37930">
        <w:rPr>
          <w:rFonts w:ascii="Times New Roman" w:hAnsi="Times New Roman" w:cs="Times New Roman"/>
          <w:sz w:val="28"/>
          <w:lang w:val="en-US"/>
        </w:rPr>
        <w:t>.3Ke</w:t>
      </w:r>
      <w:r w:rsidR="0010406B">
        <w:rPr>
          <w:rFonts w:ascii="Times New Roman" w:hAnsi="Times New Roman" w:cs="Times New Roman"/>
          <w:sz w:val="28"/>
          <w:lang w:val="en-US"/>
        </w:rPr>
        <w:t>V</w:t>
      </w:r>
    </w:p>
    <w:p w:rsidR="00B37930" w:rsidRPr="00E703EB" w:rsidRDefault="00B37930">
      <w:pPr>
        <w:rPr>
          <w:rFonts w:ascii="Times New Roman" w:hAnsi="Times New Roman" w:cs="Times New Roman"/>
          <w:sz w:val="28"/>
          <w:lang w:val="en-US"/>
        </w:rPr>
      </w:pPr>
    </w:p>
    <w:sectPr w:rsidR="00B37930" w:rsidRPr="00E70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C3"/>
    <w:rsid w:val="0010406B"/>
    <w:rsid w:val="00190935"/>
    <w:rsid w:val="001F01F2"/>
    <w:rsid w:val="0022218D"/>
    <w:rsid w:val="002826FB"/>
    <w:rsid w:val="002F28B8"/>
    <w:rsid w:val="00315093"/>
    <w:rsid w:val="003F1ACA"/>
    <w:rsid w:val="004A26AE"/>
    <w:rsid w:val="00514793"/>
    <w:rsid w:val="005409D2"/>
    <w:rsid w:val="00554A90"/>
    <w:rsid w:val="0058582D"/>
    <w:rsid w:val="005A02B7"/>
    <w:rsid w:val="0069626C"/>
    <w:rsid w:val="006D69EE"/>
    <w:rsid w:val="0071313E"/>
    <w:rsid w:val="00777CA9"/>
    <w:rsid w:val="007B797D"/>
    <w:rsid w:val="00814D22"/>
    <w:rsid w:val="00881CFC"/>
    <w:rsid w:val="00941656"/>
    <w:rsid w:val="009D1A00"/>
    <w:rsid w:val="00AA11C5"/>
    <w:rsid w:val="00AE5B38"/>
    <w:rsid w:val="00B052C7"/>
    <w:rsid w:val="00B37930"/>
    <w:rsid w:val="00B51209"/>
    <w:rsid w:val="00B55355"/>
    <w:rsid w:val="00B9265F"/>
    <w:rsid w:val="00C70B65"/>
    <w:rsid w:val="00C71FD9"/>
    <w:rsid w:val="00C91B18"/>
    <w:rsid w:val="00D86CF8"/>
    <w:rsid w:val="00DE64C3"/>
    <w:rsid w:val="00E703EB"/>
    <w:rsid w:val="00ED5CB5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E9EE"/>
  <w15:chartTrackingRefBased/>
  <w15:docId w15:val="{E1CC84AA-55A0-437D-B296-CC97E4A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KNL</dc:creator>
  <cp:keywords/>
  <dc:description/>
  <cp:lastModifiedBy>KNL</cp:lastModifiedBy>
  <cp:revision>32</cp:revision>
  <dcterms:created xsi:type="dcterms:W3CDTF">2023-12-21T12:08:00Z</dcterms:created>
  <dcterms:modified xsi:type="dcterms:W3CDTF">2023-12-21T18:28:00Z</dcterms:modified>
</cp:coreProperties>
</file>